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fdde17bd4efc6acd78e9063494a289491bc80f"/>
    <w:p>
      <w:pPr>
        <w:pStyle w:val="Heading1"/>
      </w:pPr>
      <w:r>
        <w:t xml:space="preserve">Lock / Unlock Screen Inter-App Arbitration System</w:t>
      </w:r>
    </w:p>
    <w:bookmarkStart w:id="21" w:name="X484ad5444da0347b016770b8b8922c74a1a8276"/>
    <w:p>
      <w:pPr>
        <w:pStyle w:val="Heading2"/>
      </w:pPr>
      <w:r>
        <w:t xml:space="preserve">Volume 2 — Runtime Algorithms and Operational Behavior</w:t>
      </w:r>
    </w:p>
    <w:bookmarkStart w:id="20" w:name="detailed-engineering-specification"/>
    <w:p>
      <w:pPr>
        <w:pStyle w:val="Heading3"/>
      </w:pPr>
      <w:r>
        <w:t xml:space="preserve">Detailed Engineering Specification</w:t>
      </w:r>
    </w:p>
    <w:p>
      <w:r>
        <w:pict>
          <v:rect style="width:0;height:1.5pt" o:hralign="center" o:hrstd="t" o:hr="t"/>
        </w:pict>
      </w:r>
    </w:p>
    <w:bookmarkEnd w:id="20"/>
    <w:bookmarkEnd w:id="21"/>
    <w:bookmarkEnd w:id="22"/>
    <w:bookmarkStart w:id="23" w:name="document-purpose"/>
    <w:p>
      <w:pPr>
        <w:pStyle w:val="Heading1"/>
      </w:pPr>
      <w:r>
        <w:t xml:space="preserve">Document Purpose</w:t>
      </w:r>
    </w:p>
    <w:p>
      <w:pPr>
        <w:pStyle w:val="FirstParagraph"/>
      </w:pPr>
      <w:r>
        <w:t xml:space="preserve">This document defines the</w:t>
      </w:r>
      <w:r>
        <w:t xml:space="preserve"> </w:t>
      </w:r>
      <w:r>
        <w:rPr>
          <w:b/>
          <w:bCs/>
        </w:rPr>
        <w:t xml:space="preserve">runtime algorithms, operational state machines, and decision logic</w:t>
      </w:r>
      <w:r>
        <w:t xml:space="preserve"> </w:t>
      </w:r>
      <w:r>
        <w:t xml:space="preserve">governing the Lock / Unlock Screen Inter-App Arbitration System.</w:t>
      </w:r>
    </w:p>
    <w:p>
      <w:pPr>
        <w:pStyle w:val="BodyText"/>
      </w:pPr>
      <w:r>
        <w:t xml:space="preserve">Volume 1 described the architectural problem and the platform component model. This document defines</w:t>
      </w:r>
      <w:r>
        <w:t xml:space="preserve"> </w:t>
      </w:r>
      <w:r>
        <w:rPr>
          <w:b/>
          <w:bCs/>
        </w:rPr>
        <w:t xml:space="preserve">how the arbitration service actually makes decisions at runtime</w:t>
      </w:r>
      <w:r>
        <w:t xml:space="preserve">.</w:t>
      </w:r>
    </w:p>
    <w:p>
      <w:pPr>
        <w:pStyle w:val="BodyText"/>
      </w:pPr>
      <w:r>
        <w:t xml:space="preserve">This includes:</w:t>
      </w:r>
    </w:p>
    <w:p>
      <w:pPr>
        <w:pStyle w:val="Compact"/>
        <w:numPr>
          <w:ilvl w:val="0"/>
          <w:numId w:val="1001"/>
        </w:numPr>
      </w:pPr>
      <w:r>
        <w:t xml:space="preserve">vendor readiness evaluation</w:t>
      </w:r>
    </w:p>
    <w:p>
      <w:pPr>
        <w:pStyle w:val="Compact"/>
        <w:numPr>
          <w:ilvl w:val="0"/>
          <w:numId w:val="1001"/>
        </w:numPr>
      </w:pPr>
      <w:r>
        <w:t xml:space="preserve">refresh scheduling</w:t>
      </w:r>
    </w:p>
    <w:p>
      <w:pPr>
        <w:pStyle w:val="Compact"/>
        <w:numPr>
          <w:ilvl w:val="0"/>
          <w:numId w:val="1001"/>
        </w:numPr>
      </w:pPr>
      <w:r>
        <w:t xml:space="preserve">stage lifecycle management</w:t>
      </w:r>
    </w:p>
    <w:p>
      <w:pPr>
        <w:pStyle w:val="Compact"/>
        <w:numPr>
          <w:ilvl w:val="0"/>
          <w:numId w:val="1001"/>
        </w:numPr>
      </w:pPr>
      <w:r>
        <w:t xml:space="preserve">render ownership arbitration</w:t>
      </w:r>
    </w:p>
    <w:p>
      <w:pPr>
        <w:pStyle w:val="Compact"/>
        <w:numPr>
          <w:ilvl w:val="0"/>
          <w:numId w:val="1001"/>
        </w:numPr>
      </w:pPr>
      <w:r>
        <w:t xml:space="preserve">resource protection logic</w:t>
      </w:r>
    </w:p>
    <w:p>
      <w:pPr>
        <w:pStyle w:val="Compact"/>
        <w:numPr>
          <w:ilvl w:val="0"/>
          <w:numId w:val="1001"/>
        </w:numPr>
      </w:pPr>
      <w:r>
        <w:t xml:space="preserve">fairness enforcement</w:t>
      </w:r>
    </w:p>
    <w:p>
      <w:pPr>
        <w:pStyle w:val="Compact"/>
        <w:numPr>
          <w:ilvl w:val="0"/>
          <w:numId w:val="1001"/>
        </w:numPr>
      </w:pPr>
      <w:r>
        <w:t xml:space="preserve">priority override behavior</w:t>
      </w:r>
    </w:p>
    <w:p>
      <w:pPr>
        <w:pStyle w:val="Compact"/>
        <w:numPr>
          <w:ilvl w:val="0"/>
          <w:numId w:val="1001"/>
        </w:numPr>
      </w:pPr>
      <w:r>
        <w:t xml:space="preserve">transaction handling</w:t>
      </w:r>
    </w:p>
    <w:p>
      <w:pPr>
        <w:pStyle w:val="Compact"/>
        <w:numPr>
          <w:ilvl w:val="0"/>
          <w:numId w:val="1001"/>
        </w:numPr>
      </w:pPr>
      <w:r>
        <w:t xml:space="preserve">crash recovery</w:t>
      </w:r>
    </w:p>
    <w:p>
      <w:pPr>
        <w:pStyle w:val="FirstParagraph"/>
      </w:pPr>
      <w:r>
        <w:t xml:space="preserve">The goal of this volume is to ensure that the arbitration system behaves deterministically, remains fair between vendors, and protects device resources while still allowing vendors to prepare content ahead of user interaction events.</w:t>
      </w:r>
    </w:p>
    <w:p>
      <w:r>
        <w:pict>
          <v:rect style="width:0;height:1.5pt" o:hralign="center" o:hrstd="t" o:hr="t"/>
        </w:pict>
      </w:r>
    </w:p>
    <w:bookmarkEnd w:id="23"/>
    <w:bookmarkStart w:id="24" w:name="runtime-arbitration-model"/>
    <w:p>
      <w:pPr>
        <w:pStyle w:val="Heading1"/>
      </w:pPr>
      <w:r>
        <w:t xml:space="preserve">1. Runtime Arbitration Model</w:t>
      </w:r>
    </w:p>
    <w:p>
      <w:pPr>
        <w:pStyle w:val="FirstParagraph"/>
      </w:pPr>
      <w:r>
        <w:t xml:space="preserve">The arbitration system operates as a</w:t>
      </w:r>
      <w:r>
        <w:t xml:space="preserve"> </w:t>
      </w:r>
      <w:r>
        <w:rPr>
          <w:b/>
          <w:bCs/>
        </w:rPr>
        <w:t xml:space="preserve">continuous scheduling loop</w:t>
      </w:r>
      <w:r>
        <w:t xml:space="preserve"> </w:t>
      </w:r>
      <w:r>
        <w:t xml:space="preserve">rather than a purely event-driven system.</w:t>
      </w:r>
    </w:p>
    <w:p>
      <w:pPr>
        <w:pStyle w:val="BodyText"/>
      </w:pPr>
      <w:r>
        <w:t xml:space="preserve">At a high level, the arbitration service repeatedly evaluates the state of participating vendors and the current system conditions.</w:t>
      </w:r>
    </w:p>
    <w:p>
      <w:pPr>
        <w:pStyle w:val="BodyText"/>
      </w:pPr>
      <w:r>
        <w:t xml:space="preserve">Each evaluation cycle determines whether any of the following actions should occur:</w:t>
      </w:r>
    </w:p>
    <w:p>
      <w:pPr>
        <w:pStyle w:val="Compact"/>
        <w:numPr>
          <w:ilvl w:val="0"/>
          <w:numId w:val="1002"/>
        </w:numPr>
      </w:pPr>
      <w:r>
        <w:t xml:space="preserve">granting refresh permission</w:t>
      </w:r>
    </w:p>
    <w:p>
      <w:pPr>
        <w:pStyle w:val="Compact"/>
        <w:numPr>
          <w:ilvl w:val="0"/>
          <w:numId w:val="1002"/>
        </w:numPr>
      </w:pPr>
      <w:r>
        <w:t xml:space="preserve">granting stage permission</w:t>
      </w:r>
    </w:p>
    <w:p>
      <w:pPr>
        <w:pStyle w:val="Compact"/>
        <w:numPr>
          <w:ilvl w:val="0"/>
          <w:numId w:val="1002"/>
        </w:numPr>
      </w:pPr>
      <w:r>
        <w:t xml:space="preserve">granting render permission</w:t>
      </w:r>
    </w:p>
    <w:p>
      <w:pPr>
        <w:pStyle w:val="Compact"/>
        <w:numPr>
          <w:ilvl w:val="0"/>
          <w:numId w:val="1002"/>
        </w:numPr>
      </w:pPr>
      <w:r>
        <w:t xml:space="preserve">revoking a token</w:t>
      </w:r>
    </w:p>
    <w:p>
      <w:pPr>
        <w:pStyle w:val="Compact"/>
        <w:numPr>
          <w:ilvl w:val="0"/>
          <w:numId w:val="1002"/>
        </w:numPr>
      </w:pPr>
      <w:r>
        <w:t xml:space="preserve">applying fairness penalties</w:t>
      </w:r>
    </w:p>
    <w:p>
      <w:pPr>
        <w:pStyle w:val="Compact"/>
        <w:numPr>
          <w:ilvl w:val="0"/>
          <w:numId w:val="1002"/>
        </w:numPr>
      </w:pPr>
      <w:r>
        <w:t xml:space="preserve">elevating a vendor through priority override</w:t>
      </w:r>
    </w:p>
    <w:p>
      <w:pPr>
        <w:pStyle w:val="FirstParagraph"/>
      </w:pPr>
      <w:r>
        <w:t xml:space="preserve">The evaluation process runs either:</w:t>
      </w:r>
    </w:p>
    <w:p>
      <w:pPr>
        <w:pStyle w:val="Compact"/>
        <w:numPr>
          <w:ilvl w:val="0"/>
          <w:numId w:val="1003"/>
        </w:numPr>
      </w:pPr>
      <w:r>
        <w:t xml:space="preserve">on a fixed scheduler interval</w:t>
      </w:r>
    </w:p>
    <w:p>
      <w:pPr>
        <w:pStyle w:val="Compact"/>
        <w:numPr>
          <w:ilvl w:val="0"/>
          <w:numId w:val="1003"/>
        </w:numPr>
      </w:pPr>
      <w:r>
        <w:t xml:space="preserve">when a vendor event is received</w:t>
      </w:r>
    </w:p>
    <w:p>
      <w:pPr>
        <w:pStyle w:val="Compact"/>
        <w:numPr>
          <w:ilvl w:val="0"/>
          <w:numId w:val="1003"/>
        </w:numPr>
      </w:pPr>
      <w:r>
        <w:t xml:space="preserve">when a system state change occurs</w:t>
      </w:r>
    </w:p>
    <w:p>
      <w:pPr>
        <w:pStyle w:val="FirstParagraph"/>
      </w:pPr>
      <w:r>
        <w:t xml:space="preserve">These triggers together form an</w:t>
      </w:r>
      <w:r>
        <w:t xml:space="preserve"> </w:t>
      </w:r>
      <w:r>
        <w:rPr>
          <w:b/>
          <w:bCs/>
        </w:rPr>
        <w:t xml:space="preserve">arbitration cycle</w:t>
      </w:r>
      <w:r>
        <w:t xml:space="preserve">.</w:t>
      </w:r>
    </w:p>
    <w:p>
      <w:r>
        <w:pict>
          <v:rect style="width:0;height:1.5pt" o:hralign="center" o:hrstd="t" o:hr="t"/>
        </w:pict>
      </w:r>
    </w:p>
    <w:bookmarkEnd w:id="24"/>
    <w:bookmarkStart w:id="25" w:name="vendor-lifecycle-state-model"/>
    <w:p>
      <w:pPr>
        <w:pStyle w:val="Heading1"/>
      </w:pPr>
      <w:r>
        <w:t xml:space="preserve">2. Vendor Lifecycle State Model</w:t>
      </w:r>
    </w:p>
    <w:p>
      <w:pPr>
        <w:pStyle w:val="FirstParagraph"/>
      </w:pPr>
      <w:r>
        <w:t xml:space="preserve">Each participating vendor exists in a runtime lifecycle managed by the arbitration service.</w:t>
      </w:r>
    </w:p>
    <w:p>
      <w:pPr>
        <w:pStyle w:val="BodyText"/>
      </w:pPr>
      <w:r>
        <w:t xml:space="preserve">Vendor states include:</w:t>
      </w:r>
    </w:p>
    <w:p>
      <w:pPr>
        <w:pStyle w:val="BodyText"/>
      </w:pPr>
      <w:r>
        <w:t xml:space="preserve">REGISTERED</w:t>
      </w:r>
      <w:r>
        <w:t xml:space="preserve"> </w:t>
      </w:r>
      <w:r>
        <w:t xml:space="preserve">Vendor has successfully registered with the arbitration service.</w:t>
      </w:r>
    </w:p>
    <w:p>
      <w:pPr>
        <w:pStyle w:val="BodyText"/>
      </w:pPr>
      <w:r>
        <w:t xml:space="preserve">REFRESH_READY</w:t>
      </w:r>
      <w:r>
        <w:t xml:space="preserve"> </w:t>
      </w:r>
      <w:r>
        <w:t xml:space="preserve">Vendor has permission to refresh content and may perform network or local update operations.</w:t>
      </w:r>
    </w:p>
    <w:p>
      <w:pPr>
        <w:pStyle w:val="BodyText"/>
      </w:pPr>
      <w:r>
        <w:t xml:space="preserve">STAGE_READY</w:t>
      </w:r>
      <w:r>
        <w:t xml:space="preserve"> </w:t>
      </w:r>
      <w:r>
        <w:t xml:space="preserve">Vendor has completed refresh work and is preparing staged media assets for rendering.</w:t>
      </w:r>
    </w:p>
    <w:p>
      <w:pPr>
        <w:pStyle w:val="BodyText"/>
      </w:pPr>
      <w:r>
        <w:t xml:space="preserve">STAGED</w:t>
      </w:r>
      <w:r>
        <w:t xml:space="preserve"> </w:t>
      </w:r>
      <w:r>
        <w:t xml:space="preserve">Vendor has prepared render-ready media and is eligible for render arbitration.</w:t>
      </w:r>
    </w:p>
    <w:p>
      <w:pPr>
        <w:pStyle w:val="BodyText"/>
      </w:pPr>
      <w:r>
        <w:t xml:space="preserve">RENDER_OWNER</w:t>
      </w:r>
      <w:r>
        <w:t xml:space="preserve"> </w:t>
      </w:r>
      <w:r>
        <w:t xml:space="preserve">Vendor currently holds the render token and may publish content to the lock or unlock surface.</w:t>
      </w:r>
    </w:p>
    <w:p>
      <w:pPr>
        <w:pStyle w:val="BodyText"/>
      </w:pPr>
      <w:r>
        <w:t xml:space="preserve">COOLDOWN</w:t>
      </w:r>
      <w:r>
        <w:t xml:space="preserve"> </w:t>
      </w:r>
      <w:r>
        <w:t xml:space="preserve">Vendor has recently rendered content and is temporarily suppressed to prevent thrashing.</w:t>
      </w:r>
    </w:p>
    <w:p>
      <w:pPr>
        <w:pStyle w:val="BodyText"/>
      </w:pPr>
      <w:r>
        <w:t xml:space="preserve">ERROR</w:t>
      </w:r>
      <w:r>
        <w:t xml:space="preserve"> </w:t>
      </w:r>
      <w:r>
        <w:t xml:space="preserve">Vendor entered an invalid or failed state and requires recovery.</w:t>
      </w:r>
    </w:p>
    <w:p>
      <w:pPr>
        <w:pStyle w:val="BodyText"/>
      </w:pPr>
      <w:r>
        <w:t xml:space="preserve">The arbitration service continuously tracks vendor transitions between these states.</w:t>
      </w:r>
    </w:p>
    <w:p>
      <w:r>
        <w:pict>
          <v:rect style="width:0;height:1.5pt" o:hralign="center" o:hrstd="t" o:hr="t"/>
        </w:pict>
      </w:r>
    </w:p>
    <w:bookmarkEnd w:id="25"/>
    <w:bookmarkStart w:id="26" w:name="refresh-scheduling-algorithm"/>
    <w:p>
      <w:pPr>
        <w:pStyle w:val="Heading1"/>
      </w:pPr>
      <w:r>
        <w:t xml:space="preserve">3. Refresh Scheduling Algorithm</w:t>
      </w:r>
    </w:p>
    <w:p>
      <w:pPr>
        <w:pStyle w:val="FirstParagraph"/>
      </w:pPr>
      <w:r>
        <w:t xml:space="preserve">The refresh scheduler determines which vendor may perform background refresh work at a given time.</w:t>
      </w:r>
    </w:p>
    <w:p>
      <w:pPr>
        <w:pStyle w:val="BodyText"/>
      </w:pPr>
      <w:r>
        <w:t xml:space="preserve">Refresh scheduling exists to prevent vendors from aggressively polling network services or performing redundant content updates.</w:t>
      </w:r>
    </w:p>
    <w:p>
      <w:pPr>
        <w:pStyle w:val="BodyText"/>
      </w:pPr>
      <w:r>
        <w:t xml:space="preserve">Inputs used by the refresh algorithm include:</w:t>
      </w:r>
    </w:p>
    <w:p>
      <w:pPr>
        <w:pStyle w:val="Compact"/>
        <w:numPr>
          <w:ilvl w:val="0"/>
          <w:numId w:val="1004"/>
        </w:numPr>
      </w:pPr>
      <w:r>
        <w:t xml:space="preserve">vendor freshness score</w:t>
      </w:r>
    </w:p>
    <w:p>
      <w:pPr>
        <w:pStyle w:val="Compact"/>
        <w:numPr>
          <w:ilvl w:val="0"/>
          <w:numId w:val="1004"/>
        </w:numPr>
      </w:pPr>
      <w:r>
        <w:t xml:space="preserve">last refresh timestamp</w:t>
      </w:r>
    </w:p>
    <w:p>
      <w:pPr>
        <w:pStyle w:val="Compact"/>
        <w:numPr>
          <w:ilvl w:val="0"/>
          <w:numId w:val="1004"/>
        </w:numPr>
      </w:pPr>
      <w:r>
        <w:t xml:space="preserve">refresh interval policy</w:t>
      </w:r>
    </w:p>
    <w:p>
      <w:pPr>
        <w:pStyle w:val="Compact"/>
        <w:numPr>
          <w:ilvl w:val="0"/>
          <w:numId w:val="1004"/>
        </w:numPr>
      </w:pPr>
      <w:r>
        <w:t xml:space="preserve">device battery condition</w:t>
      </w:r>
    </w:p>
    <w:p>
      <w:pPr>
        <w:pStyle w:val="Compact"/>
        <w:numPr>
          <w:ilvl w:val="0"/>
          <w:numId w:val="1004"/>
        </w:numPr>
      </w:pPr>
      <w:r>
        <w:t xml:space="preserve">vendor resource usage history</w:t>
      </w:r>
    </w:p>
    <w:p>
      <w:pPr>
        <w:pStyle w:val="FirstParagraph"/>
      </w:pPr>
      <w:r>
        <w:t xml:space="preserve">Example decision flow:</w:t>
      </w:r>
    </w:p>
    <w:p>
      <w:pPr>
        <w:pStyle w:val="Compact"/>
        <w:numPr>
          <w:ilvl w:val="0"/>
          <w:numId w:val="1005"/>
        </w:numPr>
      </w:pPr>
      <w:r>
        <w:t xml:space="preserve">Determine whether the vendor refresh window has expired.</w:t>
      </w:r>
    </w:p>
    <w:p>
      <w:pPr>
        <w:pStyle w:val="Compact"/>
        <w:numPr>
          <w:ilvl w:val="0"/>
          <w:numId w:val="1005"/>
        </w:numPr>
      </w:pPr>
      <w:r>
        <w:t xml:space="preserve">Check whether the vendor recently exceeded resource guard thresholds.</w:t>
      </w:r>
    </w:p>
    <w:p>
      <w:pPr>
        <w:pStyle w:val="Compact"/>
        <w:numPr>
          <w:ilvl w:val="0"/>
          <w:numId w:val="1005"/>
        </w:numPr>
      </w:pPr>
      <w:r>
        <w:t xml:space="preserve">Confirm the device is not in a restricted power mode.</w:t>
      </w:r>
    </w:p>
    <w:p>
      <w:pPr>
        <w:pStyle w:val="Compact"/>
        <w:numPr>
          <w:ilvl w:val="0"/>
          <w:numId w:val="1005"/>
        </w:numPr>
      </w:pPr>
      <w:r>
        <w:t xml:space="preserve">Issue a refresh token if conditions allow.</w:t>
      </w:r>
    </w:p>
    <w:p>
      <w:pPr>
        <w:pStyle w:val="FirstParagraph"/>
      </w:pPr>
      <w:r>
        <w:t xml:space="preserve">Refresh tokens are time-limited and automatically expire.</w:t>
      </w:r>
    </w:p>
    <w:p>
      <w:r>
        <w:pict>
          <v:rect style="width:0;height:1.5pt" o:hralign="center" o:hrstd="t" o:hr="t"/>
        </w:pict>
      </w:r>
    </w:p>
    <w:bookmarkEnd w:id="26"/>
    <w:bookmarkStart w:id="27" w:name="stage-preparation-algorithm"/>
    <w:p>
      <w:pPr>
        <w:pStyle w:val="Heading1"/>
      </w:pPr>
      <w:r>
        <w:t xml:space="preserve">4. Stage Preparation Algorithm</w:t>
      </w:r>
    </w:p>
    <w:p>
      <w:pPr>
        <w:pStyle w:val="FirstParagraph"/>
      </w:pPr>
      <w:r>
        <w:t xml:space="preserve">After refresh work is complete, vendors may request permission to stage renderable content.</w:t>
      </w:r>
    </w:p>
    <w:p>
      <w:pPr>
        <w:pStyle w:val="BodyText"/>
      </w:pPr>
      <w:r>
        <w:t xml:space="preserve">The stage process prepares media assets so they are immediately available when a user interaction occurs.</w:t>
      </w:r>
    </w:p>
    <w:p>
      <w:pPr>
        <w:pStyle w:val="BodyText"/>
      </w:pPr>
      <w:r>
        <w:t xml:space="preserve">Stage operations may include:</w:t>
      </w:r>
    </w:p>
    <w:p>
      <w:pPr>
        <w:pStyle w:val="Compact"/>
        <w:numPr>
          <w:ilvl w:val="0"/>
          <w:numId w:val="1006"/>
        </w:numPr>
      </w:pPr>
      <w:r>
        <w:t xml:space="preserve">image decoding</w:t>
      </w:r>
    </w:p>
    <w:p>
      <w:pPr>
        <w:pStyle w:val="Compact"/>
        <w:numPr>
          <w:ilvl w:val="0"/>
          <w:numId w:val="1006"/>
        </w:numPr>
      </w:pPr>
      <w:r>
        <w:t xml:space="preserve">layout preparation</w:t>
      </w:r>
    </w:p>
    <w:p>
      <w:pPr>
        <w:pStyle w:val="Compact"/>
        <w:numPr>
          <w:ilvl w:val="0"/>
          <w:numId w:val="1006"/>
        </w:numPr>
      </w:pPr>
      <w:r>
        <w:t xml:space="preserve">metadata validation</w:t>
      </w:r>
    </w:p>
    <w:p>
      <w:pPr>
        <w:pStyle w:val="Compact"/>
        <w:numPr>
          <w:ilvl w:val="0"/>
          <w:numId w:val="1006"/>
        </w:numPr>
      </w:pPr>
      <w:r>
        <w:t xml:space="preserve">caching render payloads</w:t>
      </w:r>
    </w:p>
    <w:p>
      <w:pPr>
        <w:pStyle w:val="FirstParagraph"/>
      </w:pPr>
      <w:r>
        <w:t xml:space="preserve">Stage permission is granted when:</w:t>
      </w:r>
    </w:p>
    <w:p>
      <w:pPr>
        <w:pStyle w:val="Compact"/>
        <w:numPr>
          <w:ilvl w:val="0"/>
          <w:numId w:val="1007"/>
        </w:numPr>
      </w:pPr>
      <w:r>
        <w:t xml:space="preserve">refresh work has completed</w:t>
      </w:r>
    </w:p>
    <w:p>
      <w:pPr>
        <w:pStyle w:val="Compact"/>
        <w:numPr>
          <w:ilvl w:val="0"/>
          <w:numId w:val="1007"/>
        </w:numPr>
      </w:pPr>
      <w:r>
        <w:t xml:space="preserve">resource pressure is acceptable</w:t>
      </w:r>
    </w:p>
    <w:p>
      <w:pPr>
        <w:pStyle w:val="Compact"/>
        <w:numPr>
          <w:ilvl w:val="0"/>
          <w:numId w:val="1007"/>
        </w:numPr>
      </w:pPr>
      <w:r>
        <w:t xml:space="preserve">vendor cooldown is not active</w:t>
      </w:r>
    </w:p>
    <w:p>
      <w:pPr>
        <w:pStyle w:val="FirstParagraph"/>
      </w:pPr>
      <w:r>
        <w:t xml:space="preserve">A vendor transitions to the</w:t>
      </w:r>
      <w:r>
        <w:t xml:space="preserve"> </w:t>
      </w:r>
      <w:r>
        <w:rPr>
          <w:b/>
          <w:bCs/>
        </w:rPr>
        <w:t xml:space="preserve">STAGED</w:t>
      </w:r>
      <w:r>
        <w:t xml:space="preserve"> </w:t>
      </w:r>
      <w:r>
        <w:t xml:space="preserve">state when staging completes.</w:t>
      </w:r>
    </w:p>
    <w:p>
      <w:r>
        <w:pict>
          <v:rect style="width:0;height:1.5pt" o:hralign="center" o:hrstd="t" o:hr="t"/>
        </w:pict>
      </w:r>
    </w:p>
    <w:bookmarkEnd w:id="27"/>
    <w:bookmarkStart w:id="28" w:name="render-arbitration-algorithm"/>
    <w:p>
      <w:pPr>
        <w:pStyle w:val="Heading1"/>
      </w:pPr>
      <w:r>
        <w:t xml:space="preserve">5. Render Arbitration Algorithm</w:t>
      </w:r>
    </w:p>
    <w:p>
      <w:pPr>
        <w:pStyle w:val="FirstParagraph"/>
      </w:pPr>
      <w:r>
        <w:t xml:space="preserve">Render arbitration determines which vendor is granted the render token when a lock or unlock interaction event occurs.</w:t>
      </w:r>
    </w:p>
    <w:p>
      <w:pPr>
        <w:pStyle w:val="BodyText"/>
      </w:pPr>
      <w:r>
        <w:t xml:space="preserve">The algorithm evaluates multiple signals:</w:t>
      </w:r>
    </w:p>
    <w:p>
      <w:pPr>
        <w:pStyle w:val="Compact"/>
        <w:numPr>
          <w:ilvl w:val="0"/>
          <w:numId w:val="1008"/>
        </w:numPr>
      </w:pPr>
      <w:r>
        <w:t xml:space="preserve">vendor readiness</w:t>
      </w:r>
    </w:p>
    <w:p>
      <w:pPr>
        <w:pStyle w:val="Compact"/>
        <w:numPr>
          <w:ilvl w:val="0"/>
          <w:numId w:val="1008"/>
        </w:numPr>
      </w:pPr>
      <w:r>
        <w:t xml:space="preserve">time since last render</w:t>
      </w:r>
    </w:p>
    <w:p>
      <w:pPr>
        <w:pStyle w:val="Compact"/>
        <w:numPr>
          <w:ilvl w:val="0"/>
          <w:numId w:val="1008"/>
        </w:numPr>
      </w:pPr>
      <w:r>
        <w:t xml:space="preserve">fairness weight</w:t>
      </w:r>
    </w:p>
    <w:p>
      <w:pPr>
        <w:pStyle w:val="Compact"/>
        <w:numPr>
          <w:ilvl w:val="0"/>
          <w:numId w:val="1008"/>
        </w:numPr>
      </w:pPr>
      <w:r>
        <w:t xml:space="preserve">priority overrides</w:t>
      </w:r>
    </w:p>
    <w:p>
      <w:pPr>
        <w:pStyle w:val="Compact"/>
        <w:numPr>
          <w:ilvl w:val="0"/>
          <w:numId w:val="1008"/>
        </w:numPr>
      </w:pPr>
      <w:r>
        <w:t xml:space="preserve">resource health</w:t>
      </w:r>
    </w:p>
    <w:p>
      <w:pPr>
        <w:pStyle w:val="FirstParagraph"/>
      </w:pPr>
      <w:r>
        <w:t xml:space="preserve">A simplified scoring model may resemble:</w:t>
      </w:r>
    </w:p>
    <w:p>
      <w:pPr>
        <w:pStyle w:val="BodyText"/>
      </w:pPr>
      <w:r>
        <w:t xml:space="preserve">score = readiness + fairness_weight + priority_bonus - resource_penalty</w:t>
      </w:r>
    </w:p>
    <w:p>
      <w:pPr>
        <w:pStyle w:val="BodyText"/>
      </w:pPr>
      <w:r>
        <w:t xml:space="preserve">The vendor with the highest resulting score receives the render token.</w:t>
      </w:r>
    </w:p>
    <w:p>
      <w:pPr>
        <w:pStyle w:val="BodyText"/>
      </w:pPr>
      <w:r>
        <w:t xml:space="preserve">Render tokens are exclusive and must be released when rendering completes.</w:t>
      </w:r>
    </w:p>
    <w:p>
      <w:r>
        <w:pict>
          <v:rect style="width:0;height:1.5pt" o:hralign="center" o:hrstd="t" o:hr="t"/>
        </w:pict>
      </w:r>
    </w:p>
    <w:bookmarkEnd w:id="28"/>
    <w:bookmarkStart w:id="29" w:name="fairness-control"/>
    <w:p>
      <w:pPr>
        <w:pStyle w:val="Heading1"/>
      </w:pPr>
      <w:r>
        <w:t xml:space="preserve">6. Fairness Control</w:t>
      </w:r>
    </w:p>
    <w:p>
      <w:pPr>
        <w:pStyle w:val="FirstParagraph"/>
      </w:pPr>
      <w:r>
        <w:t xml:space="preserve">To prevent one vendor from dominating the surface, fairness logic tracks recent render activity.</w:t>
      </w:r>
    </w:p>
    <w:p>
      <w:pPr>
        <w:pStyle w:val="BodyText"/>
      </w:pPr>
      <w:r>
        <w:t xml:space="preserve">Fairness mechanisms include:</w:t>
      </w:r>
    </w:p>
    <w:p>
      <w:pPr>
        <w:pStyle w:val="Compact"/>
        <w:numPr>
          <w:ilvl w:val="0"/>
          <w:numId w:val="1009"/>
        </w:numPr>
      </w:pPr>
      <w:r>
        <w:t xml:space="preserve">render cooldown windows</w:t>
      </w:r>
    </w:p>
    <w:p>
      <w:pPr>
        <w:pStyle w:val="Compact"/>
        <w:numPr>
          <w:ilvl w:val="0"/>
          <w:numId w:val="1009"/>
        </w:numPr>
      </w:pPr>
      <w:r>
        <w:t xml:space="preserve">rolling render history</w:t>
      </w:r>
    </w:p>
    <w:p>
      <w:pPr>
        <w:pStyle w:val="Compact"/>
        <w:numPr>
          <w:ilvl w:val="0"/>
          <w:numId w:val="1009"/>
        </w:numPr>
      </w:pPr>
      <w:r>
        <w:t xml:space="preserve">score normalization</w:t>
      </w:r>
    </w:p>
    <w:p>
      <w:pPr>
        <w:pStyle w:val="FirstParagraph"/>
      </w:pPr>
      <w:r>
        <w:t xml:space="preserve">Example rule:</w:t>
      </w:r>
    </w:p>
    <w:p>
      <w:pPr>
        <w:pStyle w:val="BodyText"/>
      </w:pPr>
      <w:r>
        <w:t xml:space="preserve">If a vendor rendered in the last arbitration cycle, apply a fairness penalty during the next evaluation.</w:t>
      </w:r>
    </w:p>
    <w:p>
      <w:pPr>
        <w:pStyle w:val="BodyText"/>
      </w:pPr>
      <w:r>
        <w:t xml:space="preserve">This ensures vendors receive opportunities over time.</w:t>
      </w:r>
    </w:p>
    <w:p>
      <w:r>
        <w:pict>
          <v:rect style="width:0;height:1.5pt" o:hralign="center" o:hrstd="t" o:hr="t"/>
        </w:pict>
      </w:r>
    </w:p>
    <w:bookmarkEnd w:id="29"/>
    <w:bookmarkStart w:id="30" w:name="priority-override-logic"/>
    <w:p>
      <w:pPr>
        <w:pStyle w:val="Heading1"/>
      </w:pPr>
      <w:r>
        <w:t xml:space="preserve">7. Priority Override Logic</w:t>
      </w:r>
    </w:p>
    <w:p>
      <w:pPr>
        <w:pStyle w:val="FirstParagraph"/>
      </w:pPr>
      <w:r>
        <w:t xml:space="preserve">Business requirements sometimes require temporary vendor preference.</w:t>
      </w:r>
    </w:p>
    <w:p>
      <w:pPr>
        <w:pStyle w:val="BodyText"/>
      </w:pPr>
      <w:r>
        <w:t xml:space="preserve">Priority override allows the policy system to temporarily increase the score of a vendor.</w:t>
      </w:r>
    </w:p>
    <w:p>
      <w:pPr>
        <w:pStyle w:val="BodyText"/>
      </w:pPr>
      <w:r>
        <w:t xml:space="preserve">Priority boosts may occur during:</w:t>
      </w:r>
    </w:p>
    <w:p>
      <w:pPr>
        <w:pStyle w:val="Compact"/>
        <w:numPr>
          <w:ilvl w:val="0"/>
          <w:numId w:val="1010"/>
        </w:numPr>
      </w:pPr>
      <w:r>
        <w:t xml:space="preserve">marketing campaigns</w:t>
      </w:r>
    </w:p>
    <w:p>
      <w:pPr>
        <w:pStyle w:val="Compact"/>
        <w:numPr>
          <w:ilvl w:val="0"/>
          <w:numId w:val="1010"/>
        </w:numPr>
      </w:pPr>
      <w:r>
        <w:t xml:space="preserve">promotional windows</w:t>
      </w:r>
    </w:p>
    <w:p>
      <w:pPr>
        <w:pStyle w:val="Compact"/>
        <w:numPr>
          <w:ilvl w:val="0"/>
          <w:numId w:val="1010"/>
        </w:numPr>
      </w:pPr>
      <w:r>
        <w:t xml:space="preserve">vendor testing phases</w:t>
      </w:r>
    </w:p>
    <w:p>
      <w:pPr>
        <w:pStyle w:val="FirstParagraph"/>
      </w:pPr>
      <w:r>
        <w:t xml:space="preserve">Priority overrides are time-bounded and must automatically expire.</w:t>
      </w:r>
    </w:p>
    <w:p>
      <w:r>
        <w:pict>
          <v:rect style="width:0;height:1.5pt" o:hralign="center" o:hrstd="t" o:hr="t"/>
        </w:pict>
      </w:r>
    </w:p>
    <w:bookmarkEnd w:id="30"/>
    <w:bookmarkStart w:id="31" w:name="resource-guard-system"/>
    <w:p>
      <w:pPr>
        <w:pStyle w:val="Heading1"/>
      </w:pPr>
      <w:r>
        <w:t xml:space="preserve">8. Resource Guard System</w:t>
      </w:r>
    </w:p>
    <w:p>
      <w:pPr>
        <w:pStyle w:val="FirstParagraph"/>
      </w:pPr>
      <w:r>
        <w:t xml:space="preserve">The resource guard protects the device from excessive vendor activity.</w:t>
      </w:r>
    </w:p>
    <w:p>
      <w:pPr>
        <w:pStyle w:val="BodyText"/>
      </w:pPr>
      <w:r>
        <w:t xml:space="preserve">The guard monitors:</w:t>
      </w:r>
    </w:p>
    <w:p>
      <w:pPr>
        <w:pStyle w:val="Compact"/>
        <w:numPr>
          <w:ilvl w:val="0"/>
          <w:numId w:val="1011"/>
        </w:numPr>
      </w:pPr>
      <w:r>
        <w:t xml:space="preserve">CPU utilization</w:t>
      </w:r>
    </w:p>
    <w:p>
      <w:pPr>
        <w:pStyle w:val="Compact"/>
        <w:numPr>
          <w:ilvl w:val="0"/>
          <w:numId w:val="1011"/>
        </w:numPr>
      </w:pPr>
      <w:r>
        <w:t xml:space="preserve">wake frequency</w:t>
      </w:r>
    </w:p>
    <w:p>
      <w:pPr>
        <w:pStyle w:val="Compact"/>
        <w:numPr>
          <w:ilvl w:val="0"/>
          <w:numId w:val="1011"/>
        </w:numPr>
      </w:pPr>
      <w:r>
        <w:t xml:space="preserve">network usage</w:t>
      </w:r>
    </w:p>
    <w:p>
      <w:pPr>
        <w:pStyle w:val="Compact"/>
        <w:numPr>
          <w:ilvl w:val="0"/>
          <w:numId w:val="1011"/>
        </w:numPr>
      </w:pPr>
      <w:r>
        <w:t xml:space="preserve">refresh retry density</w:t>
      </w:r>
    </w:p>
    <w:p>
      <w:pPr>
        <w:pStyle w:val="FirstParagraph"/>
      </w:pPr>
      <w:r>
        <w:t xml:space="preserve">When a vendor exceeds thresholds, penalties are applied to its arbitration score.</w:t>
      </w:r>
    </w:p>
    <w:p>
      <w:pPr>
        <w:pStyle w:val="BodyText"/>
      </w:pPr>
      <w:r>
        <w:t xml:space="preserve">In severe cases, the vendor may be temporarily prevented from refreshing or staging content.</w:t>
      </w:r>
    </w:p>
    <w:p>
      <w:r>
        <w:pict>
          <v:rect style="width:0;height:1.5pt" o:hralign="center" o:hrstd="t" o:hr="t"/>
        </w:pict>
      </w:r>
    </w:p>
    <w:bookmarkEnd w:id="31"/>
    <w:bookmarkStart w:id="32" w:name="transaction-management"/>
    <w:p>
      <w:pPr>
        <w:pStyle w:val="Heading1"/>
      </w:pPr>
      <w:r>
        <w:t xml:space="preserve">9. Transaction Management</w:t>
      </w:r>
    </w:p>
    <w:p>
      <w:pPr>
        <w:pStyle w:val="FirstParagraph"/>
      </w:pPr>
      <w:r>
        <w:t xml:space="preserve">All refresh, stage, and render operations are tracked as transactions.</w:t>
      </w:r>
    </w:p>
    <w:p>
      <w:pPr>
        <w:pStyle w:val="BodyText"/>
      </w:pPr>
      <w:r>
        <w:t xml:space="preserve">Transactions exist to guarantee that multi-step workflows remain consistent even when processes crash or disconnect.</w:t>
      </w:r>
    </w:p>
    <w:p>
      <w:pPr>
        <w:pStyle w:val="BodyText"/>
      </w:pPr>
      <w:r>
        <w:t xml:space="preserve">A transaction includes:</w:t>
      </w:r>
    </w:p>
    <w:p>
      <w:pPr>
        <w:pStyle w:val="Compact"/>
        <w:numPr>
          <w:ilvl w:val="0"/>
          <w:numId w:val="1012"/>
        </w:numPr>
      </w:pPr>
      <w:r>
        <w:t xml:space="preserve">vendor identifier</w:t>
      </w:r>
    </w:p>
    <w:p>
      <w:pPr>
        <w:pStyle w:val="Compact"/>
        <w:numPr>
          <w:ilvl w:val="0"/>
          <w:numId w:val="1012"/>
        </w:numPr>
      </w:pPr>
      <w:r>
        <w:t xml:space="preserve">operation type</w:t>
      </w:r>
    </w:p>
    <w:p>
      <w:pPr>
        <w:pStyle w:val="Compact"/>
        <w:numPr>
          <w:ilvl w:val="0"/>
          <w:numId w:val="1012"/>
        </w:numPr>
      </w:pPr>
      <w:r>
        <w:t xml:space="preserve">token reference</w:t>
      </w:r>
    </w:p>
    <w:p>
      <w:pPr>
        <w:pStyle w:val="Compact"/>
        <w:numPr>
          <w:ilvl w:val="0"/>
          <w:numId w:val="1012"/>
        </w:numPr>
      </w:pPr>
      <w:r>
        <w:t xml:space="preserve">start timestamp</w:t>
      </w:r>
    </w:p>
    <w:p>
      <w:pPr>
        <w:pStyle w:val="Compact"/>
        <w:numPr>
          <w:ilvl w:val="0"/>
          <w:numId w:val="1012"/>
        </w:numPr>
      </w:pPr>
      <w:r>
        <w:t xml:space="preserve">expiration deadline</w:t>
      </w:r>
    </w:p>
    <w:p>
      <w:pPr>
        <w:pStyle w:val="FirstParagraph"/>
      </w:pPr>
      <w:r>
        <w:t xml:space="preserve">If a transaction does not complete before its deadline, the arbitration service performs recovery actions.</w:t>
      </w:r>
    </w:p>
    <w:p>
      <w:r>
        <w:pict>
          <v:rect style="width:0;height:1.5pt" o:hralign="center" o:hrstd="t" o:hr="t"/>
        </w:pict>
      </w:r>
    </w:p>
    <w:bookmarkEnd w:id="32"/>
    <w:bookmarkStart w:id="33" w:name="crash-recovery"/>
    <w:p>
      <w:pPr>
        <w:pStyle w:val="Heading1"/>
      </w:pPr>
      <w:r>
        <w:t xml:space="preserve">10. Crash Recovery</w:t>
      </w:r>
    </w:p>
    <w:p>
      <w:pPr>
        <w:pStyle w:val="FirstParagraph"/>
      </w:pPr>
      <w:r>
        <w:t xml:space="preserve">Vendor crashes must not leave the system in an inconsistent state.</w:t>
      </w:r>
    </w:p>
    <w:p>
      <w:pPr>
        <w:pStyle w:val="BodyText"/>
      </w:pPr>
      <w:r>
        <w:t xml:space="preserve">If a vendor crashes while holding a token:</w:t>
      </w:r>
    </w:p>
    <w:p>
      <w:pPr>
        <w:pStyle w:val="Compact"/>
        <w:numPr>
          <w:ilvl w:val="0"/>
          <w:numId w:val="1013"/>
        </w:numPr>
      </w:pPr>
      <w:r>
        <w:t xml:space="preserve">the token is revoked</w:t>
      </w:r>
    </w:p>
    <w:p>
      <w:pPr>
        <w:pStyle w:val="Compact"/>
        <w:numPr>
          <w:ilvl w:val="0"/>
          <w:numId w:val="1013"/>
        </w:numPr>
      </w:pPr>
      <w:r>
        <w:t xml:space="preserve">the vendor state transitions to ERROR</w:t>
      </w:r>
    </w:p>
    <w:p>
      <w:pPr>
        <w:pStyle w:val="Compact"/>
        <w:numPr>
          <w:ilvl w:val="0"/>
          <w:numId w:val="1013"/>
        </w:numPr>
      </w:pPr>
      <w:r>
        <w:t xml:space="preserve">the arbitration cycle re-evaluates ownership</w:t>
      </w:r>
    </w:p>
    <w:p>
      <w:pPr>
        <w:pStyle w:val="FirstParagraph"/>
      </w:pPr>
      <w:r>
        <w:t xml:space="preserve">Crash detection may be triggered through:</w:t>
      </w:r>
    </w:p>
    <w:p>
      <w:pPr>
        <w:pStyle w:val="Compact"/>
        <w:numPr>
          <w:ilvl w:val="0"/>
          <w:numId w:val="1014"/>
        </w:numPr>
      </w:pPr>
      <w:r>
        <w:t xml:space="preserve">binder death notifications</w:t>
      </w:r>
    </w:p>
    <w:p>
      <w:pPr>
        <w:pStyle w:val="Compact"/>
        <w:numPr>
          <w:ilvl w:val="0"/>
          <w:numId w:val="1014"/>
        </w:numPr>
      </w:pPr>
      <w:r>
        <w:t xml:space="preserve">heartbeat timeout</w:t>
      </w:r>
    </w:p>
    <w:p>
      <w:pPr>
        <w:pStyle w:val="Compact"/>
        <w:numPr>
          <w:ilvl w:val="0"/>
          <w:numId w:val="1014"/>
        </w:numPr>
      </w:pPr>
      <w:r>
        <w:t xml:space="preserve">failed callback delivery</w:t>
      </w:r>
    </w:p>
    <w:p>
      <w:r>
        <w:pict>
          <v:rect style="width:0;height:1.5pt" o:hralign="center" o:hrstd="t" o:hr="t"/>
        </w:pict>
      </w:r>
    </w:p>
    <w:bookmarkEnd w:id="33"/>
    <w:bookmarkStart w:id="34" w:name="arbitration-cycle-example"/>
    <w:p>
      <w:pPr>
        <w:pStyle w:val="Heading1"/>
      </w:pPr>
      <w:r>
        <w:t xml:space="preserve">11. Arbitration Cycle Example</w:t>
      </w:r>
    </w:p>
    <w:p>
      <w:pPr>
        <w:pStyle w:val="FirstParagraph"/>
      </w:pPr>
      <w:r>
        <w:t xml:space="preserve">Example unlock interaction:</w:t>
      </w:r>
    </w:p>
    <w:p>
      <w:pPr>
        <w:pStyle w:val="Compact"/>
        <w:numPr>
          <w:ilvl w:val="0"/>
          <w:numId w:val="1015"/>
        </w:numPr>
      </w:pPr>
      <w:r>
        <w:t xml:space="preserve">Device unlock event occurs.</w:t>
      </w:r>
    </w:p>
    <w:p>
      <w:pPr>
        <w:pStyle w:val="Compact"/>
        <w:numPr>
          <w:ilvl w:val="0"/>
          <w:numId w:val="1015"/>
        </w:numPr>
      </w:pPr>
      <w:r>
        <w:t xml:space="preserve">Arbitration service checks staged vendors.</w:t>
      </w:r>
    </w:p>
    <w:p>
      <w:pPr>
        <w:pStyle w:val="Compact"/>
        <w:numPr>
          <w:ilvl w:val="0"/>
          <w:numId w:val="1015"/>
        </w:numPr>
      </w:pPr>
      <w:r>
        <w:t xml:space="preserve">Readiness scores are calculated.</w:t>
      </w:r>
    </w:p>
    <w:p>
      <w:pPr>
        <w:pStyle w:val="Compact"/>
        <w:numPr>
          <w:ilvl w:val="0"/>
          <w:numId w:val="1015"/>
        </w:numPr>
      </w:pPr>
      <w:r>
        <w:t xml:space="preserve">Fairness and priority modifiers are applied.</w:t>
      </w:r>
    </w:p>
    <w:p>
      <w:pPr>
        <w:pStyle w:val="Compact"/>
        <w:numPr>
          <w:ilvl w:val="0"/>
          <w:numId w:val="1015"/>
        </w:numPr>
      </w:pPr>
      <w:r>
        <w:t xml:space="preserve">Highest scoring vendor receives render token.</w:t>
      </w:r>
    </w:p>
    <w:p>
      <w:pPr>
        <w:pStyle w:val="Compact"/>
        <w:numPr>
          <w:ilvl w:val="0"/>
          <w:numId w:val="1015"/>
        </w:numPr>
      </w:pPr>
      <w:r>
        <w:t xml:space="preserve">Vendor renders content.</w:t>
      </w:r>
    </w:p>
    <w:p>
      <w:pPr>
        <w:pStyle w:val="Compact"/>
        <w:numPr>
          <w:ilvl w:val="0"/>
          <w:numId w:val="1015"/>
        </w:numPr>
      </w:pPr>
      <w:r>
        <w:t xml:space="preserve">Token is released.</w:t>
      </w:r>
    </w:p>
    <w:p>
      <w:pPr>
        <w:pStyle w:val="Compact"/>
        <w:numPr>
          <w:ilvl w:val="0"/>
          <w:numId w:val="1015"/>
        </w:numPr>
      </w:pPr>
      <w:r>
        <w:t xml:space="preserve">Vendor enters cooldown.</w:t>
      </w:r>
    </w:p>
    <w:p>
      <w:r>
        <w:pict>
          <v:rect style="width:0;height:1.5pt" o:hralign="center" o:hrstd="t" o:hr="t"/>
        </w:pict>
      </w:r>
    </w:p>
    <w:bookmarkEnd w:id="34"/>
    <w:bookmarkStart w:id="35" w:name="algorithm-goals"/>
    <w:p>
      <w:pPr>
        <w:pStyle w:val="Heading1"/>
      </w:pPr>
      <w:r>
        <w:t xml:space="preserve">12. Algorithm Goals</w:t>
      </w:r>
    </w:p>
    <w:p>
      <w:pPr>
        <w:pStyle w:val="FirstParagraph"/>
      </w:pPr>
      <w:r>
        <w:t xml:space="preserve">The arbitration algorithms are designed to achieve the following goals:</w:t>
      </w:r>
    </w:p>
    <w:p>
      <w:pPr>
        <w:pStyle w:val="Compact"/>
        <w:numPr>
          <w:ilvl w:val="0"/>
          <w:numId w:val="1016"/>
        </w:numPr>
      </w:pPr>
      <w:r>
        <w:t xml:space="preserve">prevent refresh storms</w:t>
      </w:r>
    </w:p>
    <w:p>
      <w:pPr>
        <w:pStyle w:val="Compact"/>
        <w:numPr>
          <w:ilvl w:val="0"/>
          <w:numId w:val="1016"/>
        </w:numPr>
      </w:pPr>
      <w:r>
        <w:t xml:space="preserve">prevent vendor starvation</w:t>
      </w:r>
    </w:p>
    <w:p>
      <w:pPr>
        <w:pStyle w:val="Compact"/>
        <w:numPr>
          <w:ilvl w:val="0"/>
          <w:numId w:val="1016"/>
        </w:numPr>
      </w:pPr>
      <w:r>
        <w:t xml:space="preserve">reduce background contention</w:t>
      </w:r>
    </w:p>
    <w:p>
      <w:pPr>
        <w:pStyle w:val="Compact"/>
        <w:numPr>
          <w:ilvl w:val="0"/>
          <w:numId w:val="1016"/>
        </w:numPr>
      </w:pPr>
      <w:r>
        <w:t xml:space="preserve">ensure predictable surface ownership</w:t>
      </w:r>
    </w:p>
    <w:p>
      <w:pPr>
        <w:pStyle w:val="Compact"/>
        <w:numPr>
          <w:ilvl w:val="0"/>
          <w:numId w:val="1016"/>
        </w:numPr>
      </w:pPr>
      <w:r>
        <w:t xml:space="preserve">protect device battery</w:t>
      </w:r>
    </w:p>
    <w:p>
      <w:pPr>
        <w:pStyle w:val="FirstParagraph"/>
      </w:pPr>
      <w:r>
        <w:t xml:space="preserve">These algorithms transform competing vendor workloads into a cooperative scheduling model managed by the platform.</w:t>
      </w:r>
    </w:p>
    <w:p>
      <w:r>
        <w:pict>
          <v:rect style="width:0;height:1.5pt" o:hralign="center" o:hrstd="t" o:hr="t"/>
        </w:pict>
      </w:r>
    </w:p>
    <w:bookmarkEnd w:id="35"/>
    <w:bookmarkStart w:id="36" w:name="relationship-to-other-volumes"/>
    <w:p>
      <w:pPr>
        <w:pStyle w:val="Heading1"/>
      </w:pPr>
      <w:r>
        <w:t xml:space="preserve">13. Relationship to Other Volumes</w:t>
      </w:r>
    </w:p>
    <w:p>
      <w:pPr>
        <w:pStyle w:val="FirstParagraph"/>
      </w:pPr>
      <w:r>
        <w:t xml:space="preserve">Volume 1 explains why the arbitration system exists and how its components are structured.</w:t>
      </w:r>
    </w:p>
    <w:p>
      <w:pPr>
        <w:pStyle w:val="BodyText"/>
      </w:pPr>
      <w:r>
        <w:t xml:space="preserve">Volume 3 describes the exact IPC protocol and developer integration interfaces used by vendor applications to interact with the arbitration service.</w:t>
      </w:r>
    </w:p>
    <w:p>
      <w:pPr>
        <w:pStyle w:val="BodyText"/>
      </w:pPr>
      <w:r>
        <w:t xml:space="preserve">This volume defines the runtime behavior that binds those two pieces together.</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2026-03-12T12:45:56Z</dcterms:created>
  <dcterms:modified xsi:type="dcterms:W3CDTF">2026-03-12T12:45:56Z</dcterms:modified>
</cp:coreProperties>
</file>

<file path=docProps/custom.xml><?xml version="1.0" encoding="utf-8"?>
<Properties xmlns="http://schemas.openxmlformats.org/officeDocument/2006/custom-properties" xmlns:vt="http://schemas.openxmlformats.org/officeDocument/2006/docPropsVTypes"/>
</file>