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№5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использование приложения BurpSuite в рамках индивидуального проекта.</w:t>
      </w:r>
      <w:r>
        <w:t xml:space="preserve"> </w:t>
      </w:r>
      <w:r>
        <w:t xml:space="preserve">[1]</w:t>
      </w:r>
    </w:p>
    <w:bookmarkEnd w:id="20"/>
    <w:bookmarkStart w:id="69" w:name="ход-выполнения-лабораторной-работы"/>
    <w:p>
      <w:pPr>
        <w:pStyle w:val="Heading1"/>
      </w:pPr>
      <w:r>
        <w:t xml:space="preserve">2. Ход выполнения лабораторной работы</w:t>
      </w:r>
    </w:p>
    <w:p>
      <w:pPr>
        <w:pStyle w:val="FirstParagraph"/>
      </w:pPr>
      <w:r>
        <w:t xml:space="preserve">Будем тестировать BurpSuite на основе DVWA, установленного на прошлых этапах. Запустим веб-приложение и BurpSuite.</w:t>
      </w:r>
    </w:p>
    <w:p>
      <w:pPr>
        <w:pStyle w:val="SourceCode"/>
      </w:pPr>
      <w:r>
        <w:rPr>
          <w:rStyle w:val="ExtensionTok"/>
        </w:rPr>
        <w:t xml:space="preserve">service</w:t>
      </w:r>
      <w:r>
        <w:rPr>
          <w:rStyle w:val="NormalTok"/>
        </w:rPr>
        <w:t xml:space="preserve"> apache2 start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mariadb start</w:t>
      </w:r>
    </w:p>
    <w:p>
      <w:pPr>
        <w:pStyle w:val="FirstParagraph"/>
      </w:pPr>
      <w:r>
        <w:t xml:space="preserve">Burp Suite представляет собой набор мощных инструментов безопасности веб-приложений, которые демонстрируют реальные возможности злоумышленника, проникающего в веб-приложения.</w:t>
      </w:r>
      <w:r>
        <w:t xml:space="preserve"> </w:t>
      </w:r>
      <w:r>
        <w:t xml:space="preserve">[2]</w:t>
      </w:r>
    </w:p>
    <w:bookmarkStart w:id="24" w:name="fig:001"/>
    <w:p>
      <w:pPr>
        <w:pStyle w:val="CaptionedFigure"/>
      </w:pPr>
      <w:r>
        <w:drawing>
          <wp:inline>
            <wp:extent cx="3733800" cy="2731616"/>
            <wp:effectExtent b="0" l="0" r="0" t="0"/>
            <wp:docPr descr="Окно BurpSuite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1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BurpSuite</w:t>
      </w:r>
    </w:p>
    <w:bookmarkEnd w:id="24"/>
    <w:p>
      <w:pPr>
        <w:pStyle w:val="BodyText"/>
      </w:pPr>
      <w:r>
        <w:t xml:space="preserve">Откроем вкладку Proxy и включим перехват запросов (Intercept on) и откроем браузер через приложение (если открыть браузер через BurpSuite, то он автоматически настроит подключение к прокси-серверу). Попробуем посетить целевой сайт</w:t>
      </w:r>
      <w:r>
        <w:t xml:space="preserve"> </w:t>
      </w:r>
      <w:r>
        <w:rPr>
          <w:rStyle w:val="VerbatimChar"/>
        </w:rPr>
        <w:t xml:space="preserve">localhost/DVWA</w:t>
      </w:r>
      <w:r>
        <w:t xml:space="preserve">. Если мы будем просто ждать, то страница не загрузится, из-за того, что BurpSuite перехватил запрос. Откроем Proxy и посмотрим, приложение определило.</w:t>
      </w:r>
    </w:p>
    <w:bookmarkStart w:id="28" w:name="fig:002"/>
    <w:p>
      <w:pPr>
        <w:pStyle w:val="CaptionedFigure"/>
      </w:pPr>
      <w:r>
        <w:drawing>
          <wp:inline>
            <wp:extent cx="3733800" cy="2002997"/>
            <wp:effectExtent b="0" l="0" r="0" t="0"/>
            <wp:docPr descr="Вкладка Proxy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Вкладка Proxy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040117"/>
            <wp:effectExtent b="0" l="0" r="0" t="0"/>
            <wp:docPr descr="Перехваченный запрос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Перехваченный запрос</w:t>
      </w:r>
    </w:p>
    <w:bookmarkEnd w:id="32"/>
    <w:p>
      <w:pPr>
        <w:pStyle w:val="BodyText"/>
      </w:pPr>
      <w:r>
        <w:t xml:space="preserve">После нескольких нажатий на кнопку Forward браузер загрузит веб-страницу, и во вкладке Target появятся некоторые данные. BurpSuite запустит поиск по структуре сайта и определит, в том числе, возможные запросы для страницы.</w:t>
      </w:r>
    </w:p>
    <w:bookmarkStart w:id="36" w:name="fig:004"/>
    <w:p>
      <w:pPr>
        <w:pStyle w:val="CaptionedFigure"/>
      </w:pPr>
      <w:r>
        <w:drawing>
          <wp:inline>
            <wp:extent cx="3733800" cy="1422400"/>
            <wp:effectExtent b="0" l="0" r="0" t="0"/>
            <wp:docPr descr="Вкладка Target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Вкладка Target</w:t>
      </w:r>
    </w:p>
    <w:bookmarkEnd w:id="36"/>
    <w:p>
      <w:pPr>
        <w:pStyle w:val="BodyText"/>
      </w:pPr>
      <w:r>
        <w:t xml:space="preserve">Вернемся на страницу и попробуем сгенерировать трафик, которым воспользуется нарушитель в лице BurpSuite. Заполним в форме входа случайные данные и отправим POST запрос.</w:t>
      </w:r>
    </w:p>
    <w:bookmarkStart w:id="40" w:name="fig:005"/>
    <w:p>
      <w:pPr>
        <w:pStyle w:val="CaptionedFigure"/>
      </w:pPr>
      <w:r>
        <w:drawing>
          <wp:inline>
            <wp:extent cx="3733800" cy="2128087"/>
            <wp:effectExtent b="0" l="0" r="0" t="0"/>
            <wp:docPr descr="Перехват POST запрос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Перехват POST запроса</w:t>
      </w:r>
    </w:p>
    <w:bookmarkEnd w:id="40"/>
    <w:p>
      <w:pPr>
        <w:pStyle w:val="BodyText"/>
      </w:pPr>
      <w:r>
        <w:t xml:space="preserve">Нажмем ПКМ и в появившемся контекстном меню выберем команду</w:t>
      </w:r>
      <w:r>
        <w:t xml:space="preserve"> </w:t>
      </w:r>
      <w:r>
        <w:rPr>
          <w:rStyle w:val="VerbatimChar"/>
        </w:rPr>
        <w:t xml:space="preserve">Send to Intruder</w:t>
      </w:r>
      <w:r>
        <w:t xml:space="preserve">. Внутри вкладки расставим</w:t>
      </w:r>
      <w:r>
        <w:t xml:space="preserve"> </w:t>
      </w:r>
      <w:r>
        <w:t xml:space="preserve">“позиции”</w:t>
      </w:r>
      <w:r>
        <w:t xml:space="preserve"> </w:t>
      </w:r>
      <w:r>
        <w:t xml:space="preserve">в параметрах запроса - user и password.</w:t>
      </w:r>
    </w:p>
    <w:bookmarkStart w:id="44" w:name="fig:006"/>
    <w:p>
      <w:pPr>
        <w:pStyle w:val="CaptionedFigure"/>
      </w:pPr>
      <w:r>
        <w:drawing>
          <wp:inline>
            <wp:extent cx="3733800" cy="3775930"/>
            <wp:effectExtent b="0" l="0" r="0" t="0"/>
            <wp:docPr descr="Расстановка позиций Intruder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Расстановка позиций Intruder</w:t>
      </w:r>
    </w:p>
    <w:bookmarkEnd w:id="44"/>
    <w:p>
      <w:pPr>
        <w:pStyle w:val="BodyText"/>
      </w:pPr>
      <w:r>
        <w:t xml:space="preserve">Теперь в меню полезных нагрузок Payloads укажем данные для перебора, а именно: имя пользователя (1) и пароль (2).</w:t>
      </w:r>
    </w:p>
    <w:bookmarkStart w:id="48" w:name="fig:007"/>
    <w:p>
      <w:pPr>
        <w:pStyle w:val="CaptionedFigure"/>
      </w:pPr>
      <w:r>
        <w:drawing>
          <wp:inline>
            <wp:extent cx="3733800" cy="3330145"/>
            <wp:effectExtent b="0" l="0" r="0" t="0"/>
            <wp:docPr descr="Имена пользователя для перебора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0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Имена пользователя для перебора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06910"/>
            <wp:effectExtent b="0" l="0" r="0" t="0"/>
            <wp:docPr descr="Пароли для перебора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6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Пароли для перебора</w:t>
      </w:r>
    </w:p>
    <w:bookmarkEnd w:id="52"/>
    <w:p>
      <w:pPr>
        <w:pStyle w:val="BodyText"/>
      </w:pPr>
      <w:r>
        <w:t xml:space="preserve">Запустим атаку и посмотрим результаты перебора. Мы можем заметить, что все запросы имеют статус 302 - перенаправление. При неудачной попытке, страница перекидывает нас на форму входа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, а при удачной - на страницу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.</w:t>
      </w:r>
    </w:p>
    <w:bookmarkStart w:id="56" w:name="fig:009"/>
    <w:p>
      <w:pPr>
        <w:pStyle w:val="CaptionedFigure"/>
      </w:pPr>
      <w:r>
        <w:drawing>
          <wp:inline>
            <wp:extent cx="3733800" cy="1230422"/>
            <wp:effectExtent b="0" l="0" r="0" t="0"/>
            <wp:docPr descr="Результат перебора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перебора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900327"/>
            <wp:effectExtent b="0" l="0" r="0" t="0"/>
            <wp:docPr descr="Информация об ответе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об ответе</w:t>
      </w:r>
    </w:p>
    <w:bookmarkEnd w:id="60"/>
    <w:p>
      <w:pPr>
        <w:pStyle w:val="BodyText"/>
      </w:pPr>
      <w:r>
        <w:t xml:space="preserve">Передадим тело POST запроса в Repeater. Здесь мы можем поменять пароль и имя пользователя на правильные и совершить редирект. После этого мы получим ответ в поле Response. Там же мы можем предварительно посмотреть на то, как будет выглядить страница.</w:t>
      </w:r>
    </w:p>
    <w:bookmarkStart w:id="64" w:name="fig:011"/>
    <w:p>
      <w:pPr>
        <w:pStyle w:val="CaptionedFigure"/>
      </w:pPr>
      <w:r>
        <w:drawing>
          <wp:inline>
            <wp:extent cx="3733800" cy="2223065"/>
            <wp:effectExtent b="0" l="0" r="0" t="0"/>
            <wp:docPr descr="Ответ в Repeater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в Repeater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330260"/>
            <wp:effectExtent b="0" l="0" r="0" t="0"/>
            <wp:docPr descr="Предварительный просмотр страницы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Предварительный просмотр страницы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я испытал набор инструментов безопасности веб-приложений BurpSuite и узнал как с помощью него можно совершить атаку Cluster bomb на незащищенный сайт.</w:t>
      </w:r>
    </w:p>
    <w:bookmarkEnd w:id="70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Start w:id="72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Этапы реализации проекта [Электронный ресурс]. URL:</w:t>
      </w:r>
      <w:r>
        <w:t xml:space="preserve"> </w:t>
      </w:r>
      <w:hyperlink r:id="rId71">
        <w:r>
          <w:rPr>
            <w:rStyle w:val="Hyperlink"/>
          </w:rPr>
          <w:t xml:space="preserve">https://esystem.rudn.ru/mod/page/view.php?id=1357979</w:t>
        </w:r>
      </w:hyperlink>
      <w:r>
        <w:t xml:space="preserve"> </w:t>
      </w:r>
      <w:r>
        <w:t xml:space="preserve">(дата обращения: 07.03.2026).</w:t>
      </w:r>
    </w:p>
    <w:bookmarkEnd w:id="72"/>
    <w:bookmarkStart w:id="73" w:name="ref-kali-book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Парасрам Ш. и др.</w:t>
      </w:r>
      <w:r>
        <w:t xml:space="preserve"> </w:t>
      </w:r>
      <w:r>
        <w:t xml:space="preserve">Kali Linux. Тестирование на проникновение и безопасность</w:t>
      </w:r>
      <w:r>
        <w:t xml:space="preserve">. СПб.: Питер, 2020. 448 с.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hyperlink" Id="rId71" Target="https://esystem.rudn.ru/mod/page/view.php?id=135797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esystem.rudn.ru/mod/page/view.php?id=13579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Сергеев Даниил Олегович</dc:creator>
  <dc:language>ru-RU</dc:language>
  <cp:keywords/>
  <dcterms:created xsi:type="dcterms:W3CDTF">2026-05-16T18:10:52Z</dcterms:created>
  <dcterms:modified xsi:type="dcterms:W3CDTF">2026-05-16T18:10:52Z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№5</vt:lpwstr>
  </property>
  <property fmtid="{D5CDD505-2E9C-101B-9397-08002B2CF9AE}" pid="16" name="toc-title">
    <vt:lpwstr>Содержание</vt:lpwstr>
  </property>
</Properties>
</file>