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№3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использование Hydra в гостевую системе Kali Linux для подбора пароля для DVWA (Damn Vulnerable Web Application).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[2]</w:t>
      </w:r>
    </w:p>
    <w:bookmarkEnd w:id="20"/>
    <w:bookmarkStart w:id="43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29" w:name="запуск-dvwa"/>
    <w:p>
      <w:pPr>
        <w:pStyle w:val="Heading2"/>
      </w:pPr>
      <w:r>
        <w:t xml:space="preserve">2.1 Запуск DVWA</w:t>
      </w:r>
    </w:p>
    <w:p>
      <w:pPr>
        <w:pStyle w:val="FirstParagraph"/>
      </w:pPr>
      <w:r>
        <w:t xml:space="preserve">Откроем терминал от имени администратора и запустим службы</w:t>
      </w:r>
      <w:r>
        <w:t xml:space="preserve"> </w:t>
      </w:r>
      <w:r>
        <w:rPr>
          <w:rStyle w:val="VerbatimChar"/>
        </w:rPr>
        <w:t xml:space="preserve">apache2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mariadb start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apache2 start</w:t>
      </w:r>
    </w:p>
    <w:bookmarkStart w:id="24" w:name="fig:001"/>
    <w:p>
      <w:pPr>
        <w:pStyle w:val="CaptionedFigure"/>
      </w:pPr>
      <w:r>
        <w:drawing>
          <wp:inline>
            <wp:extent cx="3733800" cy="1666381"/>
            <wp:effectExtent b="0" l="0" r="0" t="0"/>
            <wp:docPr descr="Запуск служб для DVW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 для DVWA</w:t>
      </w:r>
    </w:p>
    <w:bookmarkEnd w:id="24"/>
    <w:p>
      <w:pPr>
        <w:pStyle w:val="BodyText"/>
      </w:pPr>
      <w:r>
        <w:t xml:space="preserve">Откроем DVWA и перейдем во вкладку</w:t>
      </w:r>
      <w:r>
        <w:t xml:space="preserve"> </w:t>
      </w:r>
      <w:r>
        <w:rPr>
          <w:rStyle w:val="VerbatimChar"/>
        </w:rPr>
        <w:t xml:space="preserve">Brute Force</w:t>
      </w:r>
      <w:r>
        <w:t xml:space="preserve">. Здесь мы увидим страницу для входа. Чтобы войти, используется форма GET.</w:t>
      </w:r>
    </w:p>
    <w:bookmarkStart w:id="28" w:name="fig:002"/>
    <w:p>
      <w:pPr>
        <w:pStyle w:val="CaptionedFigure"/>
      </w:pPr>
      <w:r>
        <w:drawing>
          <wp:inline>
            <wp:extent cx="3733800" cy="1975916"/>
            <wp:effectExtent b="0" l="0" r="0" t="0"/>
            <wp:docPr descr="Форма входа DVWA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 входа DVWA</w:t>
      </w:r>
    </w:p>
    <w:bookmarkEnd w:id="28"/>
    <w:bookmarkEnd w:id="29"/>
    <w:bookmarkStart w:id="42" w:name="использование-hydra"/>
    <w:p>
      <w:pPr>
        <w:pStyle w:val="Heading2"/>
      </w:pPr>
      <w:r>
        <w:t xml:space="preserve">2.2 Использование Hydra</w:t>
      </w:r>
    </w:p>
    <w:p>
      <w:pPr>
        <w:pStyle w:val="FirstParagraph"/>
      </w:pPr>
      <w:r>
        <w:t xml:space="preserve">Чтобы воспользоваться Hydra, откроем Inspect и узнаем номер сессии Cookie и уровень безопасности.</w:t>
      </w:r>
    </w:p>
    <w:bookmarkStart w:id="33" w:name="fig:003"/>
    <w:p>
      <w:pPr>
        <w:pStyle w:val="CaptionedFigure"/>
      </w:pPr>
      <w:r>
        <w:drawing>
          <wp:inline>
            <wp:extent cx="3733800" cy="1104546"/>
            <wp:effectExtent b="0" l="0" r="0" t="0"/>
            <wp:docPr descr="Номер сессии Cookie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Номер сессии Cookie</w:t>
      </w:r>
    </w:p>
    <w:bookmarkEnd w:id="33"/>
    <w:p>
      <w:pPr>
        <w:pStyle w:val="BodyText"/>
      </w:pPr>
      <w:r>
        <w:t xml:space="preserve">Запустим Hydra через команду. В ней укажем:</w:t>
      </w:r>
    </w:p>
    <w:p>
      <w:pPr>
        <w:pStyle w:val="Compact"/>
        <w:numPr>
          <w:ilvl w:val="0"/>
          <w:numId w:val="1001"/>
        </w:numPr>
      </w:pPr>
      <w:r>
        <w:t xml:space="preserve">Имя пользователя: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Файл паролей:</w:t>
      </w:r>
      <w:r>
        <w:t xml:space="preserve"> </w:t>
      </w:r>
      <w:r>
        <w:rPr>
          <w:rStyle w:val="VerbatimChar"/>
        </w:rPr>
        <w:t xml:space="preserve">pass.txt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Файл для логов:</w:t>
      </w:r>
      <w:r>
        <w:t xml:space="preserve"> </w:t>
      </w:r>
      <w:r>
        <w:rPr>
          <w:rStyle w:val="VerbatimChar"/>
        </w:rPr>
        <w:t xml:space="preserve">hydra_result.log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Порт:</w:t>
      </w:r>
      <w:r>
        <w:t xml:space="preserve"> </w:t>
      </w:r>
      <w:r>
        <w:rPr>
          <w:rStyle w:val="VerbatimChar"/>
        </w:rPr>
        <w:t xml:space="preserve">80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IP-адрес: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Тип запроса:</w:t>
      </w:r>
      <w:r>
        <w:t xml:space="preserve"> </w:t>
      </w:r>
      <w:r>
        <w:rPr>
          <w:rStyle w:val="VerbatimChar"/>
        </w:rPr>
        <w:t xml:space="preserve">http-get-form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Путь до страницы:</w:t>
      </w:r>
      <w:r>
        <w:t xml:space="preserve"> </w:t>
      </w:r>
      <w:r>
        <w:rPr>
          <w:rStyle w:val="VerbatimChar"/>
        </w:rPr>
        <w:t xml:space="preserve">/DVWA/vulnerabilities/brute/</w:t>
      </w:r>
    </w:p>
    <w:p>
      <w:pPr>
        <w:pStyle w:val="Compact"/>
        <w:numPr>
          <w:ilvl w:val="0"/>
          <w:numId w:val="1001"/>
        </w:numPr>
      </w:pPr>
      <w:r>
        <w:t xml:space="preserve">Параметры запроса:</w:t>
      </w:r>
      <w:r>
        <w:t xml:space="preserve"> </w:t>
      </w:r>
      <w:r>
        <w:rPr>
          <w:rStyle w:val="VerbatimChar"/>
        </w:rPr>
        <w:t xml:space="preserve">username=^USER^&amp;password=^PASS^&amp;Login=Login</w:t>
      </w:r>
    </w:p>
    <w:p>
      <w:pPr>
        <w:pStyle w:val="Compact"/>
        <w:numPr>
          <w:ilvl w:val="0"/>
          <w:numId w:val="1001"/>
        </w:numPr>
      </w:pPr>
      <w:r>
        <w:t xml:space="preserve">Файлы куки:</w:t>
      </w:r>
      <w:r>
        <w:t xml:space="preserve"> </w:t>
      </w:r>
      <w:r>
        <w:rPr>
          <w:rStyle w:val="VerbatimChar"/>
        </w:rPr>
        <w:t xml:space="preserve">H=Cookie: PHPSESSID=0a074af...; security=low</w:t>
      </w:r>
    </w:p>
    <w:p>
      <w:pPr>
        <w:pStyle w:val="Compact"/>
        <w:numPr>
          <w:ilvl w:val="0"/>
          <w:numId w:val="1001"/>
        </w:numPr>
      </w:pPr>
      <w:r>
        <w:t xml:space="preserve">Сообщение об ошибке:</w:t>
      </w:r>
      <w:r>
        <w:t xml:space="preserve"> </w:t>
      </w:r>
      <w:r>
        <w:rPr>
          <w:rStyle w:val="VerbatimChar"/>
        </w:rPr>
        <w:t xml:space="preserve">incorrect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./pass.txt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hydra_result.log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80 127.0.0.1 http-get-form </w:t>
      </w:r>
      <w:r>
        <w:rPr>
          <w:rStyle w:val="StringTok"/>
        </w:rPr>
        <w:t xml:space="preserve">"/DVWA/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vulnerabilities/brute/:username=^USER^&amp;password=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^PASS^&amp;Login=Login:H=Cookie: PHPSESSID=0a074af35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fd4db17c2ac077487fc1bac; security=low:incorrect"</w:t>
      </w:r>
    </w:p>
    <w:p>
      <w:pPr>
        <w:pStyle w:val="FirstParagraph"/>
      </w:pPr>
      <w:r>
        <w:t xml:space="preserve">В результате выполнения команды получим логин и пароль.</w:t>
      </w:r>
    </w:p>
    <w:bookmarkStart w:id="37" w:name="fig:004"/>
    <w:p>
      <w:pPr>
        <w:pStyle w:val="CaptionedFigure"/>
      </w:pPr>
      <w:r>
        <w:drawing>
          <wp:inline>
            <wp:extent cx="3733800" cy="2325802"/>
            <wp:effectExtent b="0" l="0" r="0" t="0"/>
            <wp:docPr descr="Запрос Hydra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Hydra</w:t>
      </w:r>
    </w:p>
    <w:bookmarkEnd w:id="37"/>
    <w:p>
      <w:pPr>
        <w:pStyle w:val="BodyText"/>
      </w:pPr>
      <w:r>
        <w:t xml:space="preserve">Вставим данные в форму входа и войдем в систему.</w:t>
      </w:r>
    </w:p>
    <w:bookmarkStart w:id="41" w:name="fig:005"/>
    <w:p>
      <w:pPr>
        <w:pStyle w:val="CaptionedFigure"/>
      </w:pPr>
      <w:r>
        <w:drawing>
          <wp:inline>
            <wp:extent cx="3733800" cy="2384343"/>
            <wp:effectExtent b="0" l="0" r="0" t="0"/>
            <wp:docPr descr="Ввод пароля из Hydra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пароля из Hydra</w:t>
      </w:r>
    </w:p>
    <w:bookmarkEnd w:id="41"/>
    <w:bookmarkEnd w:id="42"/>
    <w:bookmarkEnd w:id="43"/>
    <w:bookmarkStart w:id="4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я попробовал программу перебора паролей Hydra на практике, с помощью DVWA. Был найден правильный пароль и осуществлен вход в систему с помощью него.</w:t>
      </w:r>
    </w:p>
    <w:bookmarkEnd w:id="44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6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Этапы реализации проекта 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https://esystem.rudn.ru/mod/page/view.php?id=1357979</w:t>
        </w:r>
      </w:hyperlink>
      <w:r>
        <w:t xml:space="preserve"> </w:t>
      </w:r>
      <w:r>
        <w:t xml:space="preserve">(дата обращения: 07.03.2026).</w:t>
      </w:r>
    </w:p>
    <w:bookmarkEnd w:id="46"/>
    <w:bookmarkStart w:id="47" w:name="ref-kali-boo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Парасрам Ш. и др.</w:t>
      </w:r>
      <w:r>
        <w:t xml:space="preserve"> </w:t>
      </w:r>
      <w:r>
        <w:t xml:space="preserve">Kali Linux. Тестирование на проникновение и безопасность</w:t>
      </w:r>
      <w:r>
        <w:t xml:space="preserve">. СПб.: Питер, 2020. 448 с.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45" Target="https://esystem.rudn.ru/mod/page/view.php?id=13579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system.rudn.ru/mod/page/view.php?id=13579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Сергеев Даниил Олегович</dc:creator>
  <dc:language>ru-RU</dc:language>
  <cp:keywords/>
  <dcterms:created xsi:type="dcterms:W3CDTF">2026-04-11T20:28:12Z</dcterms:created>
  <dcterms:modified xsi:type="dcterms:W3CDTF">2026-04-11T20:28:12Z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№3</vt:lpwstr>
  </property>
  <property fmtid="{D5CDD505-2E9C-101B-9397-08002B2CF9AE}" pid="16" name="toc-title">
    <vt:lpwstr>Содержание</vt:lpwstr>
  </property>
</Properties>
</file>