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создать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, открыть его с помощью текстового редактора и ввести текст из примера. Далее необходимо скомпилировать измененный файл и передать объектный файл на обработку компанировщику, проверить корректность введенных команд и запустить исполняемый файл.</w:t>
      </w:r>
    </w:p>
    <w:bookmarkEnd w:id="21"/>
    <w:bookmarkStart w:id="34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терминал, создаем каталоги</w:t>
      </w:r>
      <w:r>
        <w:t xml:space="preserve"> </w:t>
      </w:r>
      <w:r>
        <w:rPr>
          <w:rStyle w:val="VerbatimChar"/>
        </w:rPr>
        <w:t xml:space="preserve">~/work/arch-pc/lab04</w:t>
      </w:r>
      <w:r>
        <w:t xml:space="preserve">, переходим в них. Создаем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, проверяем и открываем его с помощью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.</w:t>
      </w:r>
    </w:p>
    <w:p>
      <w:pPr>
        <w:pStyle w:val="CaptionedFigure"/>
      </w:pPr>
      <w:r>
        <w:drawing>
          <wp:inline>
            <wp:extent cx="4533900" cy="3758586"/>
            <wp:effectExtent b="0" l="0" r="0" t="0"/>
            <wp:docPr descr="Рис. 1: Создание файла hello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5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  <w:r>
        <w:t xml:space="preserve"> </w:t>
      </w:r>
      <w:r>
        <w:rPr>
          <w:rStyle w:val="VerbatimChar"/>
        </w:rPr>
        <w:t xml:space="preserve">hello.asm</w:t>
      </w:r>
    </w:p>
    <w:p>
      <w:pPr>
        <w:numPr>
          <w:ilvl w:val="0"/>
          <w:numId w:val="1002"/>
        </w:numPr>
        <w:pStyle w:val="Compact"/>
      </w:pPr>
      <w:r>
        <w:t xml:space="preserve">Вводим текст из примера и сохраняем.</w:t>
      </w:r>
    </w:p>
    <w:p>
      <w:pPr>
        <w:pStyle w:val="CaptionedFigure"/>
      </w:pPr>
      <w:r>
        <w:drawing>
          <wp:inline>
            <wp:extent cx="4533900" cy="3298488"/>
            <wp:effectExtent b="0" l="0" r="0" t="0"/>
            <wp:docPr descr="Рис. 2: Вид из программы gedi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9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Вид из программы</w:t>
      </w:r>
      <w:r>
        <w:t xml:space="preserve"> </w:t>
      </w:r>
      <w:r>
        <w:rPr>
          <w:rStyle w:val="VerbatimChar"/>
        </w:rPr>
        <w:t xml:space="preserve">gedit</w:t>
      </w:r>
    </w:p>
    <w:p>
      <w:pPr>
        <w:numPr>
          <w:ilvl w:val="0"/>
          <w:numId w:val="1003"/>
        </w:numPr>
        <w:pStyle w:val="Compact"/>
      </w:pPr>
      <w:r>
        <w:t xml:space="preserve">Компилируем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сначала с помощью упрощенной команды</w:t>
      </w:r>
      <w:r>
        <w:t xml:space="preserve"> </w:t>
      </w:r>
      <w:r>
        <w:rPr>
          <w:rStyle w:val="VerbatimChar"/>
        </w:rPr>
        <w:t xml:space="preserve">nasm -f elf hello.asm</w:t>
      </w:r>
      <w:r>
        <w:t xml:space="preserve">, а потом с помощью расширенной:</w:t>
      </w:r>
      <w:r>
        <w:t xml:space="preserve"> </w:t>
      </w:r>
      <w:r>
        <w:rPr>
          <w:rStyle w:val="VerbatimChar"/>
        </w:rPr>
        <w:t xml:space="preserve">nasm -o obj.o -f elf -g -l list.lst hello.asm</w:t>
      </w:r>
      <w:r>
        <w:t xml:space="preserve">. В результате получим три файла: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 </w:t>
      </w:r>
      <w:r>
        <w:t xml:space="preserve">и файл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. Компонуем полученные файлы с помощью указанных команд. Во втором случае файл получил имя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его объектный файл назывался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.</w:t>
      </w:r>
    </w:p>
    <w:p>
      <w:pPr>
        <w:pStyle w:val="CaptionedFigure"/>
      </w:pPr>
      <w:r>
        <w:drawing>
          <wp:inline>
            <wp:extent cx="4533900" cy="1760908"/>
            <wp:effectExtent b="0" l="0" r="0" t="0"/>
            <wp:docPr descr="Рис. 3: Файлы успешно создан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6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Файлы успешно созданы</w:t>
      </w:r>
    </w:p>
    <w:p>
      <w:pPr>
        <w:numPr>
          <w:ilvl w:val="0"/>
          <w:numId w:val="1004"/>
        </w:numPr>
        <w:pStyle w:val="Compact"/>
      </w:pPr>
      <w:r>
        <w:t xml:space="preserve">Запускаем файл.</w:t>
      </w:r>
    </w:p>
    <w:p>
      <w:pPr>
        <w:pStyle w:val="CaptionedFigure"/>
      </w:pPr>
      <w:r>
        <w:drawing>
          <wp:inline>
            <wp:extent cx="4533900" cy="470828"/>
            <wp:effectExtent b="0" l="0" r="0" t="0"/>
            <wp:docPr descr="Рис. 4: Файл работает успешно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работает успешно</w:t>
      </w:r>
    </w:p>
    <w:bookmarkEnd w:id="34"/>
    <w:bookmarkStart w:id="56" w:name="X328de12d7f1e1384d0189de71c45673fa91201a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заданий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В текущем каталоге создаем копию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lab4.asm</w:t>
      </w:r>
      <w:r>
        <w:t xml:space="preserve">.</w:t>
      </w:r>
    </w:p>
    <w:p>
      <w:pPr>
        <w:pStyle w:val="CaptionedFigure"/>
      </w:pPr>
      <w:r>
        <w:drawing>
          <wp:inline>
            <wp:extent cx="4533900" cy="752732"/>
            <wp:effectExtent b="0" l="0" r="0" t="0"/>
            <wp:docPr descr="Рис. 5: Вид отчета лабораторной работы №2 в редакторе gedit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5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Вид отчета лабораторной работы №2 в редакторе gedit</w:t>
      </w:r>
    </w:p>
    <w:p>
      <w:pPr>
        <w:numPr>
          <w:ilvl w:val="0"/>
          <w:numId w:val="1006"/>
        </w:numPr>
        <w:pStyle w:val="Compact"/>
      </w:pPr>
      <w:r>
        <w:t xml:space="preserve">Открываем файл с помощью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. Делаем так, чтобы вместо</w:t>
      </w:r>
      <w:r>
        <w:t xml:space="preserve"> </w:t>
      </w:r>
      <w:r>
        <w:rPr>
          <w:rStyle w:val="VerbatimChar"/>
        </w:rPr>
        <w:t xml:space="preserve">Hello world!</w:t>
      </w:r>
      <w:r>
        <w:t xml:space="preserve"> </w:t>
      </w:r>
      <w:r>
        <w:t xml:space="preserve">на экран выводились фамилия и имя.</w:t>
      </w:r>
    </w:p>
    <w:p>
      <w:pPr>
        <w:pStyle w:val="CaptionedFigure"/>
      </w:pPr>
      <w:r>
        <w:drawing>
          <wp:inline>
            <wp:extent cx="4533900" cy="2511365"/>
            <wp:effectExtent b="0" l="0" r="0" t="0"/>
            <wp:docPr descr="Рис. 6: Вид в gedit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1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Вид в</w:t>
      </w:r>
      <w:r>
        <w:t xml:space="preserve"> </w:t>
      </w:r>
      <w:r>
        <w:rPr>
          <w:rStyle w:val="VerbatimChar"/>
        </w:rPr>
        <w:t xml:space="preserve">gedit</w:t>
      </w:r>
    </w:p>
    <w:p>
      <w:pPr>
        <w:numPr>
          <w:ilvl w:val="0"/>
          <w:numId w:val="1007"/>
        </w:numPr>
        <w:pStyle w:val="Compact"/>
      </w:pPr>
      <w:r>
        <w:t xml:space="preserve">Оттранслируем (создаём объектный файл)</w:t>
      </w:r>
      <w:r>
        <w:t xml:space="preserve"> </w:t>
      </w:r>
      <w:r>
        <w:rPr>
          <w:rStyle w:val="VerbatimChar"/>
        </w:rPr>
        <w:t xml:space="preserve">lab4.asm</w:t>
      </w:r>
      <w:r>
        <w:t xml:space="preserve">.</w:t>
      </w:r>
    </w:p>
    <w:p>
      <w:pPr>
        <w:pStyle w:val="CaptionedFigure"/>
      </w:pPr>
      <w:r>
        <w:drawing>
          <wp:inline>
            <wp:extent cx="4533900" cy="785720"/>
            <wp:effectExtent b="0" l="0" r="0" t="0"/>
            <wp:docPr descr="Рис. 7: Проверка компиляции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8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компиляции файла</w:t>
      </w:r>
    </w:p>
    <w:p>
      <w:pPr>
        <w:numPr>
          <w:ilvl w:val="0"/>
          <w:numId w:val="1008"/>
        </w:numPr>
        <w:pStyle w:val="Compact"/>
      </w:pPr>
      <w:r>
        <w:t xml:space="preserve">Компонируем файл, используя соответствующее имя, запускаем файл.</w:t>
      </w:r>
    </w:p>
    <w:p>
      <w:pPr>
        <w:pStyle w:val="CaptionedFigure"/>
      </w:pPr>
      <w:r>
        <w:drawing>
          <wp:inline>
            <wp:extent cx="4533900" cy="1123444"/>
            <wp:effectExtent b="0" l="0" r="0" t="0"/>
            <wp:docPr descr="Рис. 8: Файл работает успешно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2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работает успешно</w:t>
      </w:r>
    </w:p>
    <w:p>
      <w:pPr>
        <w:numPr>
          <w:ilvl w:val="0"/>
          <w:numId w:val="1009"/>
        </w:numPr>
        <w:pStyle w:val="Compact"/>
      </w:pPr>
      <w:r>
        <w:t xml:space="preserve">Копируем файлы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lab4.asm</w:t>
      </w:r>
      <w:r>
        <w:t xml:space="preserve"> </w:t>
      </w:r>
      <w:r>
        <w:t xml:space="preserve">в локальный репозиторий.</w:t>
      </w:r>
    </w:p>
    <w:p>
      <w:pPr>
        <w:pStyle w:val="CaptionedFigure"/>
      </w:pPr>
      <w:r>
        <w:drawing>
          <wp:inline>
            <wp:extent cx="4533900" cy="414197"/>
            <wp:effectExtent b="0" l="0" r="0" t="0"/>
            <wp:docPr descr="Рис. 9: Копирование файлов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файлов</w:t>
      </w:r>
    </w:p>
    <w:p>
      <w:pPr>
        <w:numPr>
          <w:ilvl w:val="0"/>
          <w:numId w:val="1010"/>
        </w:numPr>
        <w:pStyle w:val="Compact"/>
      </w:pPr>
      <w:r>
        <w:t xml:space="preserve">Загружаем файлы на github.</w:t>
      </w:r>
    </w:p>
    <w:p>
      <w:pPr>
        <w:pStyle w:val="CaptionedFigure"/>
      </w:pPr>
      <w:r>
        <w:drawing>
          <wp:inline>
            <wp:extent cx="4533900" cy="721742"/>
            <wp:effectExtent b="0" l="0" r="0" t="0"/>
            <wp:docPr descr="Рис. 10: Отправляем файлы на github (1)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2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Отправляем файлы на github (1)</w:t>
      </w:r>
    </w:p>
    <w:p>
      <w:pPr>
        <w:pStyle w:val="CaptionedFigure"/>
      </w:pPr>
      <w:r>
        <w:drawing>
          <wp:inline>
            <wp:extent cx="4533900" cy="1165718"/>
            <wp:effectExtent b="0" l="0" r="0" t="0"/>
            <wp:docPr descr="Рис. 11: Отправляем файлы на github (2)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6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Отправляем файлы на github (2)</w:t>
      </w:r>
    </w:p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выполнения заданий лабораторной работы и заданий для самостоятельной работы я освоил процедуру компиляции и компоновки (сборки) программ, написанных на ассемблере NASM, через командную строку.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Сергеев Даниил Олегович</dc:creator>
  <dc:language>ru-RU</dc:language>
  <cp:keywords/>
  <dcterms:created xsi:type="dcterms:W3CDTF">2024-10-21T14:19:22Z</dcterms:created>
  <dcterms:modified xsi:type="dcterms:W3CDTF">2024-10-21T14:19:22Z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13pt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