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54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49" w:name="X5f2da63c41a74707ff384494488ec59a0f424c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упражнений с основными командами emacs</w:t>
      </w:r>
    </w:p>
    <w:p>
      <w:pPr>
        <w:pStyle w:val="FirstParagraph"/>
      </w:pPr>
      <w:r>
        <w:t xml:space="preserve">Откроем emacs в фоновом режиме. Перейдем в каталог lab07 и создадим файл lab07.sh с помощью комбинации C-x C-f в самом emacs.</w:t>
      </w:r>
    </w:p>
    <w:p>
      <w:pPr>
        <w:pStyle w:val="CaptionedFigure"/>
      </w:pPr>
      <w:r>
        <w:drawing>
          <wp:inline>
            <wp:extent cx="3733800" cy="1303866"/>
            <wp:effectExtent b="0" l="0" r="0" t="0"/>
            <wp:docPr descr="Открытый emacs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emacs.</w:t>
      </w:r>
    </w:p>
    <w:p>
      <w:pPr>
        <w:pStyle w:val="BodyText"/>
      </w:pPr>
      <w:r>
        <w:t xml:space="preserve">Наберем в файле указанный текст и сохраним его с помощью комбинации клавиш C-x C-s.</w:t>
      </w:r>
    </w:p>
    <w:p>
      <w:pPr>
        <w:pStyle w:val="CaptionedFigure"/>
      </w:pPr>
      <w:r>
        <w:drawing>
          <wp:inline>
            <wp:extent cx="3733800" cy="1955219"/>
            <wp:effectExtent b="0" l="0" r="0" t="0"/>
            <wp:docPr descr="Сохранение кода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кода.</w:t>
      </w:r>
    </w:p>
    <w:p>
      <w:pPr>
        <w:pStyle w:val="BodyText"/>
      </w:pPr>
      <w:r>
        <w:t xml:space="preserve">Проделаем с текстом несколько примеров. Стандартные операции редактирования с помощью комбинаций клавиш:</w:t>
      </w:r>
    </w:p>
    <w:p>
      <w:pPr>
        <w:pStyle w:val="Compact"/>
        <w:numPr>
          <w:ilvl w:val="0"/>
          <w:numId w:val="1002"/>
        </w:numPr>
      </w:pPr>
      <w:r>
        <w:t xml:space="preserve">Вырежем 7 строку (echo $HELLO) командой С-k.</w:t>
      </w:r>
    </w:p>
    <w:p>
      <w:pPr>
        <w:pStyle w:val="Compact"/>
        <w:numPr>
          <w:ilvl w:val="0"/>
          <w:numId w:val="1002"/>
        </w:numPr>
      </w:pPr>
      <w:r>
        <w:t xml:space="preserve">Вставим её в конец файла с помощью C-y.</w:t>
      </w:r>
    </w:p>
    <w:p>
      <w:pPr>
        <w:pStyle w:val="Compact"/>
        <w:numPr>
          <w:ilvl w:val="0"/>
          <w:numId w:val="1002"/>
        </w:numPr>
      </w:pPr>
      <w:r>
        <w:t xml:space="preserve">Выделим в область слово hello в 7 строке, предварительно перейдя в режим выделения командой C-space.</w:t>
      </w:r>
    </w:p>
    <w:p>
      <w:pPr>
        <w:pStyle w:val="Compact"/>
        <w:numPr>
          <w:ilvl w:val="0"/>
          <w:numId w:val="1002"/>
        </w:numPr>
      </w:pPr>
      <w:r>
        <w:t xml:space="preserve">Скопируем его в буффер с помощью RAlt(M)-w.</w:t>
      </w:r>
    </w:p>
    <w:p>
      <w:pPr>
        <w:pStyle w:val="Compact"/>
        <w:numPr>
          <w:ilvl w:val="0"/>
          <w:numId w:val="1002"/>
        </w:numPr>
      </w:pPr>
      <w:r>
        <w:t xml:space="preserve">Вставим выделенную область в конец файла.</w:t>
      </w:r>
    </w:p>
    <w:p>
      <w:pPr>
        <w:pStyle w:val="Compact"/>
        <w:numPr>
          <w:ilvl w:val="0"/>
          <w:numId w:val="1002"/>
        </w:numPr>
      </w:pPr>
      <w:r>
        <w:t xml:space="preserve">Вновь выделим слово hello и вырежем его командой C-w.</w:t>
      </w:r>
    </w:p>
    <w:p>
      <w:pPr>
        <w:pStyle w:val="Compact"/>
        <w:numPr>
          <w:ilvl w:val="0"/>
          <w:numId w:val="1002"/>
        </w:numPr>
      </w:pPr>
      <w:r>
        <w:t xml:space="preserve">Отменим последнее действие с помощью C-/.</w:t>
      </w:r>
    </w:p>
    <w:p>
      <w:pPr>
        <w:pStyle w:val="FirstParagraph"/>
      </w:pPr>
      <w:r>
        <w:t xml:space="preserve">Далее используем команды по перемещению курсора. Переместим курсор в:</w:t>
      </w:r>
    </w:p>
    <w:p>
      <w:pPr>
        <w:pStyle w:val="Compact"/>
        <w:numPr>
          <w:ilvl w:val="0"/>
          <w:numId w:val="1003"/>
        </w:numPr>
      </w:pPr>
      <w:r>
        <w:t xml:space="preserve">начало строки с помощью C-a.</w:t>
      </w:r>
    </w:p>
    <w:p>
      <w:pPr>
        <w:pStyle w:val="Compact"/>
        <w:numPr>
          <w:ilvl w:val="0"/>
          <w:numId w:val="1003"/>
        </w:numPr>
      </w:pPr>
      <w:r>
        <w:t xml:space="preserve">конец строки с помощью C-e.</w:t>
      </w:r>
    </w:p>
    <w:p>
      <w:pPr>
        <w:pStyle w:val="Compact"/>
        <w:numPr>
          <w:ilvl w:val="0"/>
          <w:numId w:val="1003"/>
        </w:numPr>
      </w:pPr>
      <w:r>
        <w:t xml:space="preserve">начало буфера (файла) с помощью M-&lt;.</w:t>
      </w:r>
    </w:p>
    <w:p>
      <w:pPr>
        <w:pStyle w:val="Compact"/>
        <w:numPr>
          <w:ilvl w:val="0"/>
          <w:numId w:val="1003"/>
        </w:numPr>
      </w:pPr>
      <w:r>
        <w:t xml:space="preserve">конец буфера (файла) с помощью M-&gt;.</w:t>
      </w:r>
    </w:p>
    <w:p>
      <w:pPr>
        <w:pStyle w:val="FirstParagraph"/>
      </w:pPr>
      <w:r>
        <w:t xml:space="preserve">Теперь попробуем управлять буферами и окнами:</w:t>
      </w:r>
    </w:p>
    <w:p>
      <w:pPr>
        <w:pStyle w:val="Compact"/>
        <w:numPr>
          <w:ilvl w:val="0"/>
          <w:numId w:val="1004"/>
        </w:numPr>
      </w:pPr>
      <w:r>
        <w:t xml:space="preserve">Выведем список активных буферов на экран командами C-x C-b. (рис. 3)</w:t>
      </w:r>
    </w:p>
    <w:p>
      <w:pPr>
        <w:pStyle w:val="Compact"/>
        <w:numPr>
          <w:ilvl w:val="0"/>
          <w:numId w:val="1004"/>
        </w:numPr>
      </w:pPr>
      <w:r>
        <w:t xml:space="preserve">Переместимся в открытое окно командой C-x o. Переключимся на другой буфер, нажав сочетание клавиш C-x b (рис. 4) и выбрав окно Messages.</w:t>
      </w:r>
    </w:p>
    <w:p>
      <w:pPr>
        <w:pStyle w:val="Compact"/>
        <w:numPr>
          <w:ilvl w:val="0"/>
          <w:numId w:val="1004"/>
        </w:numPr>
      </w:pPr>
      <w:r>
        <w:t xml:space="preserve">Закроем окно списка активных буферов с помощью C-x 0.</w:t>
      </w:r>
    </w:p>
    <w:p>
      <w:pPr>
        <w:pStyle w:val="Compact"/>
        <w:numPr>
          <w:ilvl w:val="0"/>
          <w:numId w:val="1004"/>
        </w:numPr>
      </w:pPr>
      <w:r>
        <w:t xml:space="preserve">Переключимся из буфера файла lab07.sh на любой другой файл командой C-x b.</w:t>
      </w:r>
    </w:p>
    <w:p>
      <w:pPr>
        <w:pStyle w:val="Compact"/>
        <w:numPr>
          <w:ilvl w:val="0"/>
          <w:numId w:val="1004"/>
        </w:numPr>
      </w:pPr>
      <w:r>
        <w:t xml:space="preserve">Поделим рабочую область на 4 части: сначала пополам по вертикали (C-x 3), а потом по горизонтали, выбрав каждое окно по отдельности (C-x 2). (рис. 5)</w:t>
      </w:r>
    </w:p>
    <w:p>
      <w:pPr>
        <w:pStyle w:val="Compact"/>
        <w:numPr>
          <w:ilvl w:val="0"/>
          <w:numId w:val="1004"/>
        </w:numPr>
      </w:pPr>
      <w:r>
        <w:t xml:space="preserve">Перейдем в каждое окно командой C-x o, откроем или создадим новые файлы с помощью C-x C-f и введем в них текст. (рис. 6)</w:t>
      </w:r>
    </w:p>
    <w:p>
      <w:pPr>
        <w:pStyle w:val="CaptionedFigure"/>
      </w:pPr>
      <w:r>
        <w:drawing>
          <wp:inline>
            <wp:extent cx="3733800" cy="4077958"/>
            <wp:effectExtent b="0" l="0" r="0" t="0"/>
            <wp:docPr descr="Окно со списком буфферов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со списком буфферов.</w:t>
      </w:r>
    </w:p>
    <w:p>
      <w:pPr>
        <w:pStyle w:val="CaptionedFigure"/>
      </w:pPr>
      <w:r>
        <w:drawing>
          <wp:inline>
            <wp:extent cx="3733800" cy="326952"/>
            <wp:effectExtent b="0" l="0" r="0" t="0"/>
            <wp:docPr descr="Переключение буфферов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Переключение буфферов.</w:t>
      </w:r>
    </w:p>
    <w:p>
      <w:pPr>
        <w:pStyle w:val="CaptionedFigure"/>
      </w:pPr>
      <w:r>
        <w:drawing>
          <wp:inline>
            <wp:extent cx="3733800" cy="4118257"/>
            <wp:effectExtent b="0" l="0" r="0" t="0"/>
            <wp:docPr descr="Разделение на 4 окна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Разделение на 4 окна.</w:t>
      </w:r>
    </w:p>
    <w:p>
      <w:pPr>
        <w:pStyle w:val="CaptionedFigure"/>
      </w:pPr>
      <w:r>
        <w:drawing>
          <wp:inline>
            <wp:extent cx="3733800" cy="4125457"/>
            <wp:effectExtent b="0" l="0" r="0" t="0"/>
            <wp:docPr descr="Открытие новых файл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новых файлов</w:t>
      </w:r>
    </w:p>
    <w:p>
      <w:pPr>
        <w:pStyle w:val="BodyText"/>
      </w:pPr>
      <w:r>
        <w:t xml:space="preserve">Поработаем с режимом поиска. Переключимся в него с помощью команды C-s. Попробуем найти слово hello, с помощью той же команды переключимся между результатами поиска (выделено розовым цветом). Выйдем из режима с помощью комбинации C-g.</w:t>
      </w:r>
    </w:p>
    <w:p>
      <w:pPr>
        <w:pStyle w:val="CaptionedFigure"/>
      </w:pPr>
      <w:r>
        <w:drawing>
          <wp:inline>
            <wp:extent cx="3733800" cy="1551086"/>
            <wp:effectExtent b="0" l="0" r="0" t="0"/>
            <wp:docPr descr="Обычный режим поиск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Обычный режим поиска</w:t>
      </w:r>
    </w:p>
    <w:p>
      <w:pPr>
        <w:pStyle w:val="BodyText"/>
      </w:pPr>
      <w:r>
        <w:t xml:space="preserve">Перейдем в режим поиска и замены. Заменим слова hello на bye. Для этого используем команду M-%, напишем hello и нажмем Enter, затем введем bye. После этого пропишем ! для подтверждения замены.</w:t>
      </w:r>
    </w:p>
    <w:p>
      <w:pPr>
        <w:pStyle w:val="CaptionedFigure"/>
      </w:pPr>
      <w:r>
        <w:drawing>
          <wp:inline>
            <wp:extent cx="3733800" cy="1590322"/>
            <wp:effectExtent b="0" l="0" r="0" t="0"/>
            <wp:docPr descr="Замена слова hello на bye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слова hello на bye</w:t>
      </w:r>
    </w:p>
    <w:p>
      <w:pPr>
        <w:pStyle w:val="BodyText"/>
      </w:pPr>
      <w:r>
        <w:t xml:space="preserve">Наконец испробуем другой режим поиска, нажав M-s o. В отличие от обычного режима, открывается отдельное окно со списком всех строк файла, содержащих указанное слово.</w:t>
      </w:r>
    </w:p>
    <w:p>
      <w:pPr>
        <w:pStyle w:val="CaptionedFigure"/>
      </w:pPr>
      <w:r>
        <w:drawing>
          <wp:inline>
            <wp:extent cx="3733800" cy="825563"/>
            <wp:effectExtent b="0" l="0" r="0" t="0"/>
            <wp:docPr descr="Окно альтернативного поис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альтернативного поиска</w:t>
      </w:r>
    </w:p>
    <w:bookmarkEnd w:id="49"/>
    <w:bookmarkStart w:id="53" w:name="ответы-на-контрольные-вопрос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5"/>
        </w:numPr>
      </w:pPr>
      <w:r>
        <w:t xml:space="preserve">Emacs - экранный редактор текста, написанный на языке высокого уровня Elisp.</w:t>
      </w:r>
    </w:p>
    <w:p>
      <w:pPr>
        <w:numPr>
          <w:ilvl w:val="0"/>
          <w:numId w:val="1005"/>
        </w:numPr>
      </w:pPr>
      <w:r>
        <w:t xml:space="preserve">Нестандартные комбинации клавиш и остутствие управляющих визуальных кнопок могут сделать его сложным для освоения новичком.</w:t>
      </w:r>
    </w:p>
    <w:p>
      <w:pPr>
        <w:pStyle w:val="Compact"/>
        <w:numPr>
          <w:ilvl w:val="0"/>
          <w:numId w:val="1006"/>
        </w:numPr>
      </w:pPr>
      <w:r>
        <w:t xml:space="preserve">Буфер - это часть окна, в которой представлено изменение текста открытого файла (временный объект, а не сам файл).</w:t>
      </w:r>
    </w:p>
    <w:p>
      <w:pPr>
        <w:pStyle w:val="Compact"/>
        <w:numPr>
          <w:ilvl w:val="0"/>
          <w:numId w:val="1006"/>
        </w:numPr>
      </w:pPr>
      <w:r>
        <w:t xml:space="preserve">Окно - это область программы, содржащая один или несколько буферов.</w:t>
      </w:r>
    </w:p>
    <w:p>
      <w:pPr>
        <w:pStyle w:val="Compact"/>
        <w:numPr>
          <w:ilvl w:val="0"/>
          <w:numId w:val="1007"/>
        </w:numPr>
      </w:pPr>
      <w:r>
        <w:t xml:space="preserve">Да, можно. (рис. 10)</w:t>
      </w:r>
    </w:p>
    <w:p>
      <w:pPr>
        <w:pStyle w:val="CaptionedFigure"/>
      </w:pPr>
      <w:r>
        <w:drawing>
          <wp:inline>
            <wp:extent cx="3733800" cy="2983779"/>
            <wp:effectExtent b="0" l="0" r="0" t="0"/>
            <wp:docPr descr="16 буферов в одном окне.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16 буферов в одном окне.</w:t>
      </w:r>
    </w:p>
    <w:p>
      <w:pPr>
        <w:numPr>
          <w:ilvl w:val="0"/>
          <w:numId w:val="1008"/>
        </w:numPr>
      </w:pPr>
      <w:r>
        <w:t xml:space="preserve">По умолчанию при запуске emacs открывается окно scratch.</w:t>
      </w:r>
    </w:p>
    <w:p>
      <w:pPr>
        <w:pStyle w:val="Compact"/>
        <w:numPr>
          <w:ilvl w:val="0"/>
          <w:numId w:val="1009"/>
        </w:numPr>
      </w:pPr>
      <w:r>
        <w:t xml:space="preserve">С-с | : Ctrl+c Shift+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C-c C-| : Ctrl+c Ctrl+Shift+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Чтобы поделить текущее окно на две части нужно нажать сочетание клавиш:</w:t>
      </w:r>
    </w:p>
    <w:p>
      <w:pPr>
        <w:pStyle w:val="Compact"/>
        <w:numPr>
          <w:ilvl w:val="0"/>
          <w:numId w:val="1011"/>
        </w:numPr>
      </w:pPr>
      <w:r>
        <w:t xml:space="preserve">по вертикали C-x 3</w:t>
      </w:r>
    </w:p>
    <w:p>
      <w:pPr>
        <w:pStyle w:val="Compact"/>
        <w:numPr>
          <w:ilvl w:val="0"/>
          <w:numId w:val="1011"/>
        </w:numPr>
      </w:pPr>
      <w:r>
        <w:t xml:space="preserve">по горизонтали C-x 2</w:t>
      </w:r>
    </w:p>
    <w:p>
      <w:pPr>
        <w:numPr>
          <w:ilvl w:val="0"/>
          <w:numId w:val="1012"/>
        </w:numPr>
      </w:pPr>
      <w:r>
        <w:t xml:space="preserve">Файлы настроек emacs хранятся в каталоге ~/.emacs.d/.</w:t>
      </w:r>
    </w:p>
    <w:p>
      <w:pPr>
        <w:numPr>
          <w:ilvl w:val="0"/>
          <w:numId w:val="1012"/>
        </w:numPr>
      </w:pPr>
      <w:r>
        <w:t xml:space="preserve">Клавиша Backspace выполняет функцию удаления символов в буфере. Её можно переназначить, добавив в файл конфигурации ~/.emacs.d/init.el строку:</w:t>
      </w:r>
    </w:p>
    <w:p>
      <w:pPr>
        <w:pStyle w:val="Compact"/>
        <w:numPr>
          <w:ilvl w:val="0"/>
          <w:numId w:val="1013"/>
        </w:numPr>
      </w:pPr>
      <w:r>
        <w:t xml:space="preserve">к примеру, для глобального переназначения: (global-set-key (kbd</w:t>
      </w:r>
      <w:r>
        <w:t xml:space="preserve"> </w:t>
      </w:r>
      <w:r>
        <w:t xml:space="preserve">“</w:t>
      </w:r>
      <w:r>
        <w:t xml:space="preserve">&lt;backspace&gt;</w:t>
      </w:r>
      <w:r>
        <w:t xml:space="preserve">”</w:t>
      </w:r>
      <w:r>
        <w:t xml:space="preserve">) ’функция), стандартная функция для backspace - delete-char.</w:t>
      </w:r>
    </w:p>
    <w:p>
      <w:pPr>
        <w:pStyle w:val="Compact"/>
        <w:numPr>
          <w:ilvl w:val="0"/>
          <w:numId w:val="1014"/>
        </w:numPr>
      </w:pPr>
      <w:r>
        <w:t xml:space="preserve">На первый взгляд Vim, в отличие от Emacs, более удобный. Он имеет более привычные комбинации, быстрый и понятный. Emacs в свою очередь тяжелее для освоения и требует натройки для удобного использования.</w:t>
      </w:r>
    </w:p>
    <w:bookmarkEnd w:id="53"/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получил практические навыки работы с редактором Emacs и освоил комбинации клавиш для его удобного использования.</w:t>
      </w:r>
    </w:p>
    <w:bookmarkEnd w:id="55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6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11. Текстовой редактор emacs. https://esystem.rudn.ru/pluginfile.php/2586587/mod_resource/content/5/009-lab_emacs.pdf; RUDN.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11. Текстовой редактор emacs</dc:title>
  <dc:creator>Сергеев Даниил Олегович</dc:creator>
  <dc:language>ru-RU</dc:language>
  <cp:keywords/>
  <dcterms:created xsi:type="dcterms:W3CDTF">2025-04-26T15:17:02Z</dcterms:created>
  <dcterms:modified xsi:type="dcterms:W3CDTF">2025-04-26T15:17:02Z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