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0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3.png" ContentType="image/png"/>
  <Override PartName="/word/media/rId76.png" ContentType="image/png"/>
  <Override PartName="/word/media/rId79.png" ContentType="image/png"/>
  <Override PartName="/word/media/rId25.png" ContentType="image/png"/>
  <Override PartName="/word/media/rId84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9.</w:t>
      </w:r>
      <w:r>
        <w:t xml:space="preserve"> </w:t>
      </w:r>
      <w:r>
        <w:t xml:space="preserve">Управление</w:t>
      </w:r>
      <w:r>
        <w:t xml:space="preserve"> </w:t>
      </w:r>
      <w:r>
        <w:t xml:space="preserve">SELinux</w:t>
      </w:r>
    </w:p>
    <w:p>
      <w:pPr>
        <w:pStyle w:val="Subtitle"/>
      </w:pPr>
      <w:r>
        <w:t xml:space="preserve">Отчёт</w:t>
      </w:r>
    </w:p>
    <w:p>
      <w:pPr>
        <w:pStyle w:val="Author"/>
      </w:pPr>
      <w:r>
        <w:t xml:space="preserve">Сергеев</w:t>
      </w:r>
      <w:r>
        <w:t xml:space="preserve"> </w:t>
      </w:r>
      <w:r>
        <w:t xml:space="preserve">Даниил</w:t>
      </w:r>
      <w:r>
        <w:t xml:space="preserve"> </w:t>
      </w:r>
      <w:r>
        <w:t xml:space="preserve">Олегович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контекстом безопасности и политиками SELinux.</w:t>
      </w:r>
      <w:r>
        <w:t xml:space="preserve"> </w:t>
      </w:r>
      <w:r>
        <w:t xml:space="preserve">[1]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Продемонстрировать навыки по управлению режимами SELinux</w:t>
      </w:r>
    </w:p>
    <w:p>
      <w:pPr>
        <w:pStyle w:val="Compact"/>
        <w:numPr>
          <w:ilvl w:val="0"/>
          <w:numId w:val="1001"/>
        </w:numPr>
      </w:pPr>
      <w:r>
        <w:t xml:space="preserve">Продемонстрировать навыки по восстановлению контекста безопасности SELinux</w:t>
      </w:r>
    </w:p>
    <w:p>
      <w:pPr>
        <w:pStyle w:val="Compact"/>
        <w:numPr>
          <w:ilvl w:val="0"/>
          <w:numId w:val="1001"/>
        </w:numPr>
      </w:pPr>
      <w:r>
        <w:t xml:space="preserve">Настроить контекст безопасности для нестандартного расположения файлов веб-службы</w:t>
      </w:r>
    </w:p>
    <w:p>
      <w:pPr>
        <w:pStyle w:val="Compact"/>
        <w:numPr>
          <w:ilvl w:val="0"/>
          <w:numId w:val="1001"/>
        </w:numPr>
      </w:pPr>
      <w:r>
        <w:t xml:space="preserve">Продемонстрировать навыки работы с переключателями SELinux</w:t>
      </w:r>
    </w:p>
    <w:bookmarkEnd w:id="21"/>
    <w:bookmarkStart w:id="83" w:name="ход-выполнения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Ход выполнения лабораторной работы</w:t>
      </w:r>
    </w:p>
    <w:bookmarkStart w:id="43" w:name="управление-режимами-selinux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Управление режимами SELinux</w:t>
      </w:r>
    </w:p>
    <w:p>
      <w:pPr>
        <w:pStyle w:val="FirstParagraph"/>
      </w:pPr>
      <w:r>
        <w:t xml:space="preserve">Запустим терминал, получим права администратора (su -) и просмотрим текущую информацию о состоянии SELinux с помощью команды sestatus -v.</w:t>
      </w:r>
    </w:p>
    <w:p>
      <w:pPr>
        <w:pStyle w:val="BodyText"/>
      </w:pPr>
      <w:r>
        <w:t xml:space="preserve">Опишем информацию, выведенную на экран:</w:t>
      </w:r>
    </w:p>
    <w:p>
      <w:pPr>
        <w:pStyle w:val="Compact"/>
        <w:numPr>
          <w:ilvl w:val="0"/>
          <w:numId w:val="1002"/>
        </w:numPr>
      </w:pPr>
      <w:r>
        <w:t xml:space="preserve">SELinux status - статус работы службы SELinux;</w:t>
      </w:r>
    </w:p>
    <w:p>
      <w:pPr>
        <w:pStyle w:val="Compact"/>
        <w:numPr>
          <w:ilvl w:val="0"/>
          <w:numId w:val="1002"/>
        </w:numPr>
      </w:pPr>
      <w:r>
        <w:t xml:space="preserve">SELinuxfs mount - временная точка монтирования файловой системы SELinux;</w:t>
      </w:r>
    </w:p>
    <w:p>
      <w:pPr>
        <w:pStyle w:val="Compact"/>
        <w:numPr>
          <w:ilvl w:val="0"/>
          <w:numId w:val="1002"/>
        </w:numPr>
      </w:pPr>
      <w:r>
        <w:t xml:space="preserve">SELinux root directory - расположение файлов конфигурации SELinux;</w:t>
      </w:r>
    </w:p>
    <w:p>
      <w:pPr>
        <w:pStyle w:val="Compact"/>
        <w:numPr>
          <w:ilvl w:val="0"/>
          <w:numId w:val="1002"/>
        </w:numPr>
      </w:pPr>
      <w:r>
        <w:t xml:space="preserve">Loaded policy name - тип загруженной на данный момент политики SELinux;</w:t>
      </w:r>
    </w:p>
    <w:p>
      <w:pPr>
        <w:pStyle w:val="Compact"/>
        <w:numPr>
          <w:ilvl w:val="0"/>
          <w:numId w:val="1002"/>
        </w:numPr>
      </w:pPr>
      <w:r>
        <w:t xml:space="preserve">Current mode - текущий режим работы SELinux (Enforcing - блокировка нарушений и их фиксация, permissive - только фиксация нарушений, disabled - SELinux отключен);</w:t>
      </w:r>
    </w:p>
    <w:p>
      <w:pPr>
        <w:pStyle w:val="Compact"/>
        <w:numPr>
          <w:ilvl w:val="0"/>
          <w:numId w:val="1002"/>
        </w:numPr>
      </w:pPr>
      <w:r>
        <w:t xml:space="preserve">Mode from config file - режим работы, указанный в файле конфигурации /etc/selinux/config;</w:t>
      </w:r>
    </w:p>
    <w:p>
      <w:pPr>
        <w:pStyle w:val="Compact"/>
        <w:numPr>
          <w:ilvl w:val="0"/>
          <w:numId w:val="1002"/>
        </w:numPr>
      </w:pPr>
      <w:r>
        <w:t xml:space="preserve">Policy MLS status - статус политики MLS;</w:t>
      </w:r>
    </w:p>
    <w:p>
      <w:pPr>
        <w:pStyle w:val="Compact"/>
        <w:numPr>
          <w:ilvl w:val="0"/>
          <w:numId w:val="1002"/>
        </w:numPr>
      </w:pPr>
      <w:r>
        <w:t xml:space="preserve">Policy deny_unknown status - статус переключателя (флага) deny_unknown в текущей политике;</w:t>
      </w:r>
    </w:p>
    <w:p>
      <w:pPr>
        <w:pStyle w:val="Compact"/>
        <w:numPr>
          <w:ilvl w:val="0"/>
          <w:numId w:val="1002"/>
        </w:numPr>
      </w:pPr>
      <w:r>
        <w:t xml:space="preserve">Memory protection checking - режим работы защиты памяти;</w:t>
      </w:r>
    </w:p>
    <w:p>
      <w:pPr>
        <w:pStyle w:val="Compact"/>
        <w:numPr>
          <w:ilvl w:val="0"/>
          <w:numId w:val="1002"/>
        </w:numPr>
      </w:pPr>
      <w:r>
        <w:t xml:space="preserve">Max kernel policy version - максимальная версия политики, поддерживаемая ядром Linux.</w:t>
      </w:r>
    </w:p>
    <w:p>
      <w:pPr>
        <w:pStyle w:val="CaptionedFigure"/>
      </w:pPr>
      <w:r>
        <w:drawing>
          <wp:inline>
            <wp:extent cx="4800600" cy="1774330"/>
            <wp:effectExtent b="0" l="0" r="0" t="0"/>
            <wp:docPr descr="Вывод команды sestatus -v (1)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774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Вывод команды sestatus -v (1)</w:t>
      </w:r>
    </w:p>
    <w:p>
      <w:pPr>
        <w:pStyle w:val="Compact"/>
        <w:numPr>
          <w:ilvl w:val="0"/>
          <w:numId w:val="1003"/>
        </w:numPr>
      </w:pPr>
      <w:r>
        <w:t xml:space="preserve">Process contexts - контексты безопасности процессов из конфига /etc/sestatus.conf.</w:t>
      </w:r>
    </w:p>
    <w:p>
      <w:pPr>
        <w:pStyle w:val="CaptionedFigure"/>
      </w:pPr>
      <w:r>
        <w:drawing>
          <wp:inline>
            <wp:extent cx="4800600" cy="567103"/>
            <wp:effectExtent b="0" l="0" r="0" t="0"/>
            <wp:docPr descr="Вывод команды sestatus -v (2)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567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Вывод команды sestatus -v (2)</w:t>
      </w:r>
    </w:p>
    <w:p>
      <w:pPr>
        <w:pStyle w:val="Compact"/>
        <w:numPr>
          <w:ilvl w:val="0"/>
          <w:numId w:val="1004"/>
        </w:numPr>
      </w:pPr>
      <w:r>
        <w:t xml:space="preserve">File contexts - контексты безопасности файлов из конфига /etc/sestatus.conf.</w:t>
      </w:r>
    </w:p>
    <w:p>
      <w:pPr>
        <w:pStyle w:val="CaptionedFigure"/>
      </w:pPr>
      <w:r>
        <w:drawing>
          <wp:inline>
            <wp:extent cx="4800600" cy="1094437"/>
            <wp:effectExtent b="0" l="0" r="0" t="0"/>
            <wp:docPr descr="Вывод команды sestatus -v (3)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094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Вывод команды sestatus -v (3)</w:t>
      </w:r>
    </w:p>
    <w:p>
      <w:pPr>
        <w:pStyle w:val="BodyText"/>
      </w:pPr>
      <w:r>
        <w:t xml:space="preserve">Используя команду getenforce посмотрим, в каком режиме работает SELINUX. На данный момент он находится в режиме Enforcing. Изменим режим работы на Permissive: setenforce 0; И снова проверим режим: на этот раз он изменился на Permissive.</w:t>
      </w:r>
    </w:p>
    <w:p>
      <w:pPr>
        <w:pStyle w:val="CaptionedFigure"/>
      </w:pPr>
      <w:r>
        <w:drawing>
          <wp:inline>
            <wp:extent cx="4504623" cy="885524"/>
            <wp:effectExtent b="0" l="0" r="0" t="0"/>
            <wp:docPr descr="Изменение режимов SELinux с помощью setenforce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4623" cy="8855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Изменение режимов SELinux с помощью setenforce</w:t>
      </w:r>
    </w:p>
    <w:p>
      <w:pPr>
        <w:pStyle w:val="BodyText"/>
      </w:pPr>
      <w:r>
        <w:t xml:space="preserve">В файле /etc/sysconfig/selinux изменим состояние режима на disabled и перезапустим систему.</w:t>
      </w:r>
    </w:p>
    <w:p>
      <w:pPr>
        <w:pStyle w:val="CaptionedFigure"/>
      </w:pPr>
      <w:r>
        <w:drawing>
          <wp:inline>
            <wp:extent cx="4800600" cy="1842230"/>
            <wp:effectExtent b="0" l="0" r="0" t="0"/>
            <wp:docPr descr="Установка режима SELINUX=disabled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842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Установка режима SELINUX=disabled</w:t>
      </w:r>
    </w:p>
    <w:p>
      <w:pPr>
        <w:pStyle w:val="BodyText"/>
      </w:pPr>
      <w:r>
        <w:t xml:space="preserve">После перезагрузки запустим терминал под учетной записью root и посмотрим текущий статус. Вывелась строка Disabled - значит SELinux отключен. Попробуем переключить режим работы на enforcing (setenforce 1). Так как SELinux отключен, на экран вывелась ошибка</w:t>
      </w:r>
    </w:p>
    <w:p>
      <w:pPr>
        <w:pStyle w:val="Compact"/>
        <w:numPr>
          <w:ilvl w:val="0"/>
          <w:numId w:val="1005"/>
        </w:numPr>
      </w:pPr>
      <w:r>
        <w:t xml:space="preserve">setenforce: SELinux is disabled</w:t>
      </w:r>
    </w:p>
    <w:p>
      <w:pPr>
        <w:pStyle w:val="CaptionedFigure"/>
      </w:pPr>
      <w:r>
        <w:drawing>
          <wp:inline>
            <wp:extent cx="3474720" cy="866273"/>
            <wp:effectExtent b="0" l="0" r="0" t="0"/>
            <wp:docPr descr="Попытка переключение режима SELinux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8662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Попытка переключение режима SELinux</w:t>
      </w:r>
    </w:p>
    <w:p>
      <w:pPr>
        <w:pStyle w:val="BodyText"/>
      </w:pPr>
      <w:r>
        <w:t xml:space="preserve">Снова откроем файл /etc/sysconfig/selinux с помощью редактора и установим режим SELINUX=enforcing вручную. Перезагрузим систему.</w:t>
      </w:r>
    </w:p>
    <w:p>
      <w:pPr>
        <w:pStyle w:val="BodyText"/>
      </w:pPr>
      <w:r>
        <w:t xml:space="preserve">Во время загрузки выводится предупреждающее сообщение о восстановлении меток SElinux.</w:t>
      </w:r>
    </w:p>
    <w:p>
      <w:pPr>
        <w:pStyle w:val="CaptionedFigure"/>
      </w:pPr>
      <w:r>
        <w:drawing>
          <wp:inline>
            <wp:extent cx="4800600" cy="766053"/>
            <wp:effectExtent b="0" l="0" r="0" t="0"/>
            <wp:docPr descr="Восстановление меток SELinux после перезапуска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766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Восстановление меток SELinux после перезапуска</w:t>
      </w:r>
    </w:p>
    <w:p>
      <w:pPr>
        <w:pStyle w:val="BodyText"/>
      </w:pPr>
      <w:r>
        <w:t xml:space="preserve">После перезапуска снова введем команду sestatus -v, чтобы проверить режим: теперь выводится принудительный режим Enforcing, как и было запланировано.</w:t>
      </w:r>
    </w:p>
    <w:bookmarkEnd w:id="43"/>
    <w:bookmarkStart w:id="53" w:name="X1d430857f8b3024b780fc8e0e15363750d0d144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Использование restorecon для восстановления контекста безопасности</w:t>
      </w:r>
    </w:p>
    <w:p>
      <w:pPr>
        <w:pStyle w:val="FirstParagraph"/>
      </w:pPr>
      <w:r>
        <w:t xml:space="preserve">Просмотрим контекст безопасности файла /etc/hosts. У файла наблюдается отметка контекста: net_conf_t. Скопируем этот файл в домашний каталог и снова проверим контекст. На этот раз установлено: admin_home_t.</w:t>
      </w:r>
    </w:p>
    <w:p>
      <w:pPr>
        <w:pStyle w:val="CaptionedFigure"/>
      </w:pPr>
      <w:r>
        <w:drawing>
          <wp:inline>
            <wp:extent cx="4800600" cy="1409700"/>
            <wp:effectExtent b="0" l="0" r="0" t="0"/>
            <wp:docPr descr="Контекст безопасности файла после копирования" title="" id="45" name="Picture"/>
            <a:graphic>
              <a:graphicData uri="http://schemas.openxmlformats.org/drawingml/2006/picture">
                <pic:pic>
                  <pic:nvPicPr>
                    <pic:cNvPr descr="image/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Контекст безопасности файла после копирования</w:t>
      </w:r>
    </w:p>
    <w:p>
      <w:pPr>
        <w:pStyle w:val="BodyText"/>
      </w:pPr>
      <w:r>
        <w:t xml:space="preserve">Попытаемся перезаписать файл /etc/hosts уже существующим файлом из домашнего каталога и убедимся, что контекст изменился. Так как он действительно изменился, исправим все до прежних настроек, использовав restorecon -v /etc/hosts. Теперь контекст снова равен net_conf_t.</w:t>
      </w:r>
    </w:p>
    <w:p>
      <w:pPr>
        <w:pStyle w:val="CaptionedFigure"/>
      </w:pPr>
      <w:r>
        <w:drawing>
          <wp:inline>
            <wp:extent cx="4800600" cy="1147969"/>
            <wp:effectExtent b="0" l="0" r="0" t="0"/>
            <wp:docPr descr="Восстановление контекста безопасности /etc/hosts" title="" id="48" name="Picture"/>
            <a:graphic>
              <a:graphicData uri="http://schemas.openxmlformats.org/drawingml/2006/picture">
                <pic:pic>
                  <pic:nvPicPr>
                    <pic:cNvPr descr="image/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1479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Восстановление контекста безопасности /etc/hosts</w:t>
      </w:r>
    </w:p>
    <w:p>
      <w:pPr>
        <w:pStyle w:val="BodyText"/>
      </w:pPr>
      <w:r>
        <w:t xml:space="preserve">Для массового исправления контекста создадим файл .autorelabel в корневом каталоге и перезапустим систему. Во время перезагрузки нажмем Esc, чтобы проверить загрузочные сообщение. SELinux запустил автоматическую перемаркировку контекста.</w:t>
      </w:r>
    </w:p>
    <w:p>
      <w:pPr>
        <w:pStyle w:val="CaptionedFigure"/>
      </w:pPr>
      <w:r>
        <w:drawing>
          <wp:inline>
            <wp:extent cx="4800600" cy="712589"/>
            <wp:effectExtent b="0" l="0" r="0" t="0"/>
            <wp:docPr descr="Автоматическая перемаркировка SELinux во время перезапуска системы" title="" id="51" name="Picture"/>
            <a:graphic>
              <a:graphicData uri="http://schemas.openxmlformats.org/drawingml/2006/picture">
                <pic:pic>
                  <pic:nvPicPr>
                    <pic:cNvPr descr="image/1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712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Автоматическая перемаркировка SELinux во время перезапуска системы</w:t>
      </w:r>
    </w:p>
    <w:bookmarkEnd w:id="53"/>
    <w:bookmarkStart w:id="72" w:name="X0221cab559570e4d0396244b3edbe842bba907b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Настройка контекста безопасности для нестандартного расположения файлов веб-сервера</w:t>
      </w:r>
    </w:p>
    <w:p>
      <w:pPr>
        <w:pStyle w:val="FirstParagraph"/>
      </w:pPr>
      <w:r>
        <w:t xml:space="preserve">Проверим установку пакетов httpd и lynx.</w:t>
      </w:r>
    </w:p>
    <w:p>
      <w:pPr>
        <w:pStyle w:val="CaptionedFigure"/>
      </w:pPr>
      <w:r>
        <w:drawing>
          <wp:inline>
            <wp:extent cx="4800600" cy="1581700"/>
            <wp:effectExtent b="0" l="0" r="0" t="0"/>
            <wp:docPr descr="Проверка патеков httpd, lynx" title="" id="55" name="Picture"/>
            <a:graphic>
              <a:graphicData uri="http://schemas.openxmlformats.org/drawingml/2006/picture">
                <pic:pic>
                  <pic:nvPicPr>
                    <pic:cNvPr descr="image/1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581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Проверка патеков httpd, lynx</w:t>
      </w:r>
    </w:p>
    <w:p>
      <w:pPr>
        <w:pStyle w:val="BodyText"/>
      </w:pPr>
      <w:r>
        <w:t xml:space="preserve">Так как они установлены, приступим к следующему заданию.</w:t>
      </w:r>
    </w:p>
    <w:p>
      <w:pPr>
        <w:pStyle w:val="BodyText"/>
      </w:pPr>
      <w:r>
        <w:t xml:space="preserve">Создадим новое хранилище для файлов веб-сервера: mkdir /web; Также создадим индекс (в новом каталоге): touch index.html.</w:t>
      </w:r>
    </w:p>
    <w:p>
      <w:pPr>
        <w:pStyle w:val="BodyText"/>
      </w:pPr>
      <w:r>
        <w:t xml:space="preserve">В индекс запишем сообщение - Welcome to my web-server.</w:t>
      </w:r>
    </w:p>
    <w:p>
      <w:pPr>
        <w:pStyle w:val="BodyText"/>
      </w:pPr>
      <w:r>
        <w:t xml:space="preserve">Откроем файл /etc/httpd/conf/httpd.conf на редактирование. Закомментируем строку DocumentRoot и тег (раздел) Directory, после чего добавим те же строки, заменив пути /var/www/html и /var/www на /web.</w:t>
      </w:r>
    </w:p>
    <w:p>
      <w:pPr>
        <w:pStyle w:val="CaptionedFigure"/>
      </w:pPr>
      <w:r>
        <w:drawing>
          <wp:inline>
            <wp:extent cx="4148488" cy="2733574"/>
            <wp:effectExtent b="0" l="0" r="0" t="0"/>
            <wp:docPr descr="Изменение конфигурации httpd" title="" id="58" name="Picture"/>
            <a:graphic>
              <a:graphicData uri="http://schemas.openxmlformats.org/drawingml/2006/picture">
                <pic:pic>
                  <pic:nvPicPr>
                    <pic:cNvPr descr="image/12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8488" cy="27335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Изменение конфигурации httpd</w:t>
      </w:r>
    </w:p>
    <w:p>
      <w:pPr>
        <w:pStyle w:val="BodyText"/>
      </w:pPr>
      <w:r>
        <w:t xml:space="preserve">Запустим веб-сервер и службу httpd.</w:t>
      </w:r>
    </w:p>
    <w:p>
      <w:pPr>
        <w:pStyle w:val="CaptionedFigure"/>
      </w:pPr>
      <w:r>
        <w:drawing>
          <wp:inline>
            <wp:extent cx="4800600" cy="988152"/>
            <wp:effectExtent b="0" l="0" r="0" t="0"/>
            <wp:docPr descr="Запуск httpd" title="" id="61" name="Picture"/>
            <a:graphic>
              <a:graphicData uri="http://schemas.openxmlformats.org/drawingml/2006/picture">
                <pic:pic>
                  <pic:nvPicPr>
                    <pic:cNvPr descr="image/13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988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Запуск httpd</w:t>
      </w:r>
    </w:p>
    <w:p>
      <w:pPr>
        <w:pStyle w:val="BodyText"/>
      </w:pPr>
      <w:r>
        <w:t xml:space="preserve">Откроем терминал под своей основной учетной записью и обратимся к веб-серверу по адресу localhost в текстовом браузере lynx. Так как контекст безопасности не настроен, выводится веб-страница Red Hat по умолчанию, а не содержимое index.html</w:t>
      </w:r>
    </w:p>
    <w:p>
      <w:pPr>
        <w:pStyle w:val="CaptionedFigure"/>
      </w:pPr>
      <w:r>
        <w:drawing>
          <wp:inline>
            <wp:extent cx="4800600" cy="3340509"/>
            <wp:effectExtent b="0" l="0" r="0" t="0"/>
            <wp:docPr descr="Веб-страница до настройки контекста безопасности" title="" id="64" name="Picture"/>
            <a:graphic>
              <a:graphicData uri="http://schemas.openxmlformats.org/drawingml/2006/picture">
                <pic:pic>
                  <pic:nvPicPr>
                    <pic:cNvPr descr="image/14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3405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Веб-страница до настройки контекста безопасности</w:t>
      </w:r>
    </w:p>
    <w:p>
      <w:pPr>
        <w:pStyle w:val="BodyText"/>
      </w:pPr>
      <w:r>
        <w:t xml:space="preserve">В терминале с полномочиями администратора установим новую метку контекста к /web и восстановим контекст безопасности.</w:t>
      </w:r>
    </w:p>
    <w:p>
      <w:pPr>
        <w:pStyle w:val="CaptionedFigure"/>
      </w:pPr>
      <w:r>
        <w:drawing>
          <wp:inline>
            <wp:extent cx="4800600" cy="784654"/>
            <wp:effectExtent b="0" l="0" r="0" t="0"/>
            <wp:docPr descr="Настройка контекста для веб-сервера" title="" id="67" name="Picture"/>
            <a:graphic>
              <a:graphicData uri="http://schemas.openxmlformats.org/drawingml/2006/picture">
                <pic:pic>
                  <pic:nvPicPr>
                    <pic:cNvPr descr="image/15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7846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Настройка контекста для веб-сервера</w:t>
      </w:r>
    </w:p>
    <w:p>
      <w:pPr>
        <w:pStyle w:val="BodyText"/>
      </w:pPr>
      <w:r>
        <w:t xml:space="preserve">Попробуем снова обратится к странице. Она не обновилась, поэтому перезапустим систему чтобы обновить настройки SELinux.</w:t>
      </w:r>
    </w:p>
    <w:p>
      <w:pPr>
        <w:pStyle w:val="CaptionedFigure"/>
      </w:pPr>
      <w:r>
        <w:drawing>
          <wp:inline>
            <wp:extent cx="4800600" cy="3334767"/>
            <wp:effectExtent b="0" l="0" r="0" t="0"/>
            <wp:docPr descr="Обновленная веб-страница" title="" id="70" name="Picture"/>
            <a:graphic>
              <a:graphicData uri="http://schemas.openxmlformats.org/drawingml/2006/picture">
                <pic:pic>
                  <pic:nvPicPr>
                    <pic:cNvPr descr="image/16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334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Обновленная веб-страница</w:t>
      </w:r>
    </w:p>
    <w:p>
      <w:pPr>
        <w:pStyle w:val="BodyText"/>
      </w:pPr>
      <w:r>
        <w:t xml:space="preserve">Теперь на экране отображена запись</w:t>
      </w:r>
      <w:r>
        <w:t xml:space="preserve"> </w:t>
      </w:r>
      <w:r>
        <w:t xml:space="preserve">“</w:t>
      </w:r>
      <w:r>
        <w:t xml:space="preserve">Welcome to my web-server</w:t>
      </w:r>
      <w:r>
        <w:t xml:space="preserve">”</w:t>
      </w:r>
      <w:r>
        <w:t xml:space="preserve">.</w:t>
      </w:r>
    </w:p>
    <w:bookmarkEnd w:id="72"/>
    <w:bookmarkStart w:id="82" w:name="работа-с-переключателями-selinux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Работа с переключателями SELinux</w:t>
      </w:r>
    </w:p>
    <w:p>
      <w:pPr>
        <w:pStyle w:val="FirstParagraph"/>
      </w:pPr>
      <w:r>
        <w:t xml:space="preserve">Снова запустим терминал под учетной записью root и посмотрим список переключателей SELinux для службы ftp. Отметим, что параметр ftpd_anon_write имеет значение off. Просмотрим список переключателей с пояснением для службы ftpd_anon.</w:t>
      </w:r>
    </w:p>
    <w:p>
      <w:pPr>
        <w:pStyle w:val="CaptionedFigure"/>
      </w:pPr>
      <w:r>
        <w:drawing>
          <wp:inline>
            <wp:extent cx="4800600" cy="2151133"/>
            <wp:effectExtent b="0" l="0" r="0" t="0"/>
            <wp:docPr descr="Переключатели для службы ftp, ftpd_anon" title="" id="74" name="Picture"/>
            <a:graphic>
              <a:graphicData uri="http://schemas.openxmlformats.org/drawingml/2006/picture">
                <pic:pic>
                  <pic:nvPicPr>
                    <pic:cNvPr descr="image/17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151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Переключатели для службы ftp, ftpd_anon</w:t>
      </w:r>
    </w:p>
    <w:p>
      <w:pPr>
        <w:pStyle w:val="BodyText"/>
      </w:pPr>
      <w:r>
        <w:t xml:space="preserve">Вывелся только один переключатель: ftpd_anon_write. Он имеет параметры (off - настройка времени выполнения отключена, off - постоянная настройка отключена) и краткое описание:</w:t>
      </w:r>
      <w:r>
        <w:t xml:space="preserve"> </w:t>
      </w:r>
      <w:r>
        <w:t xml:space="preserve">“</w:t>
      </w:r>
      <w:r>
        <w:t xml:space="preserve">Позволить ftpd анонимную запись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Изменим текущее значение переключателя ftpd_anon_write с off на on: setsebool ftpd_anon_write on; Повторно посмотрим список переключателей (в том числе и с пояснением): getsebool ftpd_anon_write.</w:t>
      </w:r>
    </w:p>
    <w:p>
      <w:pPr>
        <w:pStyle w:val="CaptionedFigure"/>
      </w:pPr>
      <w:r>
        <w:drawing>
          <wp:inline>
            <wp:extent cx="4800600" cy="978613"/>
            <wp:effectExtent b="0" l="0" r="0" t="0"/>
            <wp:docPr descr="Переключатель для службы ftpd_anon после изменения значения" title="" id="77" name="Picture"/>
            <a:graphic>
              <a:graphicData uri="http://schemas.openxmlformats.org/drawingml/2006/picture">
                <pic:pic>
                  <pic:nvPicPr>
                    <pic:cNvPr descr="image/18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9786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Переключатель для службы ftpd_anon после изменения значения</w:t>
      </w:r>
    </w:p>
    <w:p>
      <w:pPr>
        <w:pStyle w:val="BodyText"/>
      </w:pPr>
      <w:r>
        <w:t xml:space="preserve">Настройка времени выполнения включена, но постоянная настройка по-прежнему отключена.</w:t>
      </w:r>
    </w:p>
    <w:p>
      <w:pPr>
        <w:pStyle w:val="BodyText"/>
      </w:pPr>
      <w:r>
        <w:t xml:space="preserve">Изменим постоянное значение переключателя с off на on: setsebool-P ftpd_anon_write on; Посмотрим список: semanage boolean-l | grep ftpd_anon</w:t>
      </w:r>
    </w:p>
    <w:p>
      <w:pPr>
        <w:pStyle w:val="CaptionedFigure"/>
      </w:pPr>
      <w:r>
        <w:drawing>
          <wp:inline>
            <wp:extent cx="4800600" cy="660779"/>
            <wp:effectExtent b="0" l="0" r="0" t="0"/>
            <wp:docPr descr="Переключатели для службы ftp, ftpd_anon" title="" id="80" name="Picture"/>
            <a:graphic>
              <a:graphicData uri="http://schemas.openxmlformats.org/drawingml/2006/picture">
                <pic:pic>
                  <pic:nvPicPr>
                    <pic:cNvPr descr="image/19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6607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Переключатели для службы ftp, ftpd_anon</w:t>
      </w:r>
    </w:p>
    <w:p>
      <w:pPr>
        <w:pStyle w:val="BodyText"/>
      </w:pPr>
      <w:r>
        <w:t xml:space="preserve">Теперь переключатель имеет состояние (on , on). Это значит, что теперь он включен как постоянная настройка и как настройка времени выполнения.</w:t>
      </w:r>
    </w:p>
    <w:bookmarkEnd w:id="82"/>
    <w:bookmarkEnd w:id="83"/>
    <w:bookmarkStart w:id="87" w:name="ответы-на-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Ответы на контрольные вопросы</w:t>
      </w:r>
    </w:p>
    <w:p>
      <w:pPr>
        <w:pStyle w:val="Compact"/>
        <w:numPr>
          <w:ilvl w:val="0"/>
          <w:numId w:val="1006"/>
        </w:numPr>
      </w:pPr>
      <w:r>
        <w:t xml:space="preserve">Вы хотите временно поставить SELinux в разрешающем режиме. Какую команду вы используете?</w:t>
      </w:r>
    </w:p>
    <w:p>
      <w:pPr>
        <w:pStyle w:val="Compact"/>
        <w:numPr>
          <w:ilvl w:val="0"/>
          <w:numId w:val="1007"/>
        </w:numPr>
      </w:pPr>
      <w:r>
        <w:t xml:space="preserve">setenforce 0</w:t>
      </w:r>
    </w:p>
    <w:p>
      <w:pPr>
        <w:pStyle w:val="Compact"/>
        <w:numPr>
          <w:ilvl w:val="0"/>
          <w:numId w:val="1008"/>
        </w:numPr>
      </w:pPr>
      <w:r>
        <w:t xml:space="preserve">Вам нужен список всех доступных переключателей SELinux. Какую команду вы используете?</w:t>
      </w:r>
    </w:p>
    <w:p>
      <w:pPr>
        <w:pStyle w:val="Compact"/>
        <w:numPr>
          <w:ilvl w:val="0"/>
          <w:numId w:val="1009"/>
        </w:numPr>
      </w:pPr>
      <w:r>
        <w:t xml:space="preserve">getsebool -a</w:t>
      </w:r>
    </w:p>
    <w:p>
      <w:pPr>
        <w:pStyle w:val="Compact"/>
        <w:numPr>
          <w:ilvl w:val="0"/>
          <w:numId w:val="1010"/>
        </w:numPr>
      </w:pPr>
      <w:r>
        <w:t xml:space="preserve">Каково имя пакета, который требуется установить для получения легко читаемых сообщений журнала SELinux в журнале аудита?</w:t>
      </w:r>
    </w:p>
    <w:p>
      <w:pPr>
        <w:pStyle w:val="Compact"/>
        <w:numPr>
          <w:ilvl w:val="0"/>
          <w:numId w:val="1011"/>
        </w:numPr>
      </w:pPr>
      <w:r>
        <w:t xml:space="preserve">setroubleshoot</w:t>
      </w:r>
    </w:p>
    <w:p>
      <w:pPr>
        <w:pStyle w:val="Compact"/>
        <w:numPr>
          <w:ilvl w:val="0"/>
          <w:numId w:val="1012"/>
        </w:numPr>
      </w:pPr>
      <w:r>
        <w:t xml:space="preserve">Какие команды вам нужно выполнить, чтобы применить тип контекста httpd_sys_content_t к каталогу /web?</w:t>
      </w:r>
    </w:p>
    <w:p>
      <w:pPr>
        <w:pStyle w:val="Compact"/>
        <w:numPr>
          <w:ilvl w:val="0"/>
          <w:numId w:val="1013"/>
        </w:numPr>
      </w:pPr>
      <w:r>
        <w:t xml:space="preserve">semanage fcontext-a-t httpd_sys_content_t “/web(/.*)?” - добавляет правило в политику</w:t>
      </w:r>
    </w:p>
    <w:p>
      <w:pPr>
        <w:pStyle w:val="Compact"/>
        <w:numPr>
          <w:ilvl w:val="0"/>
          <w:numId w:val="1013"/>
        </w:numPr>
      </w:pPr>
      <w:r>
        <w:t xml:space="preserve">restorecon -R -v /web - обновляет политику</w:t>
      </w:r>
    </w:p>
    <w:p>
      <w:pPr>
        <w:pStyle w:val="Compact"/>
        <w:numPr>
          <w:ilvl w:val="0"/>
          <w:numId w:val="1014"/>
        </w:numPr>
      </w:pPr>
      <w:r>
        <w:t xml:space="preserve">Какой файл вам нужно изменить, если вы хотите полностью отключить SELinux?</w:t>
      </w:r>
    </w:p>
    <w:p>
      <w:pPr>
        <w:pStyle w:val="Compact"/>
        <w:numPr>
          <w:ilvl w:val="0"/>
          <w:numId w:val="1015"/>
        </w:numPr>
      </w:pPr>
      <w:r>
        <w:t xml:space="preserve">/etc/selinux/config или /etc/sysconfig/selinux</w:t>
      </w:r>
    </w:p>
    <w:p>
      <w:pPr>
        <w:pStyle w:val="Compact"/>
        <w:numPr>
          <w:ilvl w:val="0"/>
          <w:numId w:val="1016"/>
        </w:numPr>
      </w:pPr>
      <w:r>
        <w:t xml:space="preserve">Где SELinux регистрирует все свои сообщения?</w:t>
      </w:r>
    </w:p>
    <w:p>
      <w:pPr>
        <w:pStyle w:val="Compact"/>
        <w:numPr>
          <w:ilvl w:val="0"/>
          <w:numId w:val="1017"/>
        </w:numPr>
      </w:pPr>
      <w:r>
        <w:t xml:space="preserve">/var/log/audit/audit.log</w:t>
      </w:r>
    </w:p>
    <w:p>
      <w:pPr>
        <w:pStyle w:val="Compact"/>
        <w:numPr>
          <w:ilvl w:val="0"/>
          <w:numId w:val="1018"/>
        </w:numPr>
      </w:pPr>
      <w:r>
        <w:t xml:space="preserve">Вы не знаете, какие типы контекстов доступны для службы ftp. Какая команда позволяет получить более конкретную информацию?</w:t>
      </w:r>
    </w:p>
    <w:p>
      <w:pPr>
        <w:pStyle w:val="Compact"/>
        <w:numPr>
          <w:ilvl w:val="0"/>
          <w:numId w:val="1019"/>
        </w:numPr>
      </w:pPr>
      <w:r>
        <w:t xml:space="preserve">seinfo -t | grep ftp</w:t>
      </w:r>
    </w:p>
    <w:p>
      <w:pPr>
        <w:pStyle w:val="CaptionedFigure"/>
      </w:pPr>
      <w:r>
        <w:drawing>
          <wp:inline>
            <wp:extent cx="4235115" cy="2146433"/>
            <wp:effectExtent b="0" l="0" r="0" t="0"/>
            <wp:docPr descr="Вывод seinfo" title="" id="85" name="Picture"/>
            <a:graphic>
              <a:graphicData uri="http://schemas.openxmlformats.org/drawingml/2006/picture">
                <pic:pic>
                  <pic:nvPicPr>
                    <pic:cNvPr descr="image/20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5115" cy="21464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Вывод seinfo</w:t>
      </w:r>
    </w:p>
    <w:p>
      <w:pPr>
        <w:pStyle w:val="Compact"/>
        <w:numPr>
          <w:ilvl w:val="0"/>
          <w:numId w:val="1020"/>
        </w:numPr>
      </w:pPr>
      <w:r>
        <w:t xml:space="preserve">Ваш сервис работает не так, как ожидалось, и вы хотите узнать, связано ли это с SELinux или чем-то ещё. Какой самый простой способ узнать?</w:t>
      </w:r>
    </w:p>
    <w:p>
      <w:pPr>
        <w:pStyle w:val="Compact"/>
        <w:numPr>
          <w:ilvl w:val="0"/>
          <w:numId w:val="1021"/>
        </w:numPr>
      </w:pPr>
      <w:r>
        <w:t xml:space="preserve">Можно перевести SELinux в разрешающий режим (setenforce 0). Таким образом, если проблема связана с SELinux, то сервис перестанет блокироваться политикой, возобновив свою работу. Для дальнейшего анализа можно просмотреть журналы, ведь в режиме permissive SELinux все ещё отправляет логи.</w:t>
      </w:r>
    </w:p>
    <w:bookmarkEnd w:id="87"/>
    <w:bookmarkStart w:id="88" w:name="вывод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результате выполнения лабораторной работы я получил навыки работы с контекстом безопасности и политиками SELinux, научился настраивать контекст безопасности для нестандартного расположения файлов веб сервера и переключатели для служб на примере ftp.</w:t>
      </w:r>
    </w:p>
    <w:bookmarkEnd w:id="88"/>
    <w:bookmarkStart w:id="92" w:name="список-литературы"/>
    <w:p>
      <w:pPr>
        <w:pStyle w:val="Heading1"/>
      </w:pPr>
      <w:r>
        <w:t xml:space="preserve">Список литературы</w:t>
      </w:r>
    </w:p>
    <w:bookmarkStart w:id="91" w:name="refs"/>
    <w:bookmarkStart w:id="90" w:name="ref-tuis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Kulyabov, Korolykova. Лабораторная работа № 9. Управление SELinux.</w:t>
      </w:r>
      <w:r>
        <w:t xml:space="preserve"> </w:t>
      </w:r>
      <w:hyperlink r:id="rId89">
        <w:r>
          <w:rPr>
            <w:rStyle w:val="Hyperlink"/>
          </w:rPr>
          <w:t xml:space="preserve">https://esystem.rudn.ru/pluginfile.php/2843497/mod_resource/content/4/010-selinux.pdf</w:t>
        </w:r>
      </w:hyperlink>
      <w:r>
        <w:t xml:space="preserve">; RUDN.</w:t>
      </w:r>
    </w:p>
    <w:bookmarkEnd w:id="90"/>
    <w:bookmarkEnd w:id="91"/>
    <w:bookmarkEnd w:id="9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1"/>
  </w:num>
  <w:num w:numId="101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1"/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1"/>
  </w:num>
  <w:num w:numId="101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5">
    <w:abstractNumId w:val="991"/>
  </w:num>
  <w:num w:numId="101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7">
    <w:abstractNumId w:val="991"/>
  </w:num>
  <w:num w:numId="101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9">
    <w:abstractNumId w:val="991"/>
  </w:num>
  <w:num w:numId="1020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79" Target="media/rId79.png" /><Relationship Type="http://schemas.openxmlformats.org/officeDocument/2006/relationships/image" Id="rId25" Target="media/rId25.png" /><Relationship Type="http://schemas.openxmlformats.org/officeDocument/2006/relationships/image" Id="rId84" Target="media/rId84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hyperlink" Id="rId89" Target="https://esystem.rudn.ru/pluginfile.php/2843497/mod_resource/content/4/010-selinux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https://esystem.rudn.ru/pluginfile.php/2843497/mod_resource/content/4/010-selinux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9. Управление SELinux</dc:title>
  <dc:creator>Сергеев Даниил Олегович</dc:creator>
  <dc:language>ru-RU</dc:language>
  <cp:keywords/>
  <dcterms:created xsi:type="dcterms:W3CDTF">2025-11-01T19:08:21Z</dcterms:created>
  <dcterms:modified xsi:type="dcterms:W3CDTF">2025-11-01T19:08:21Z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Отчёт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