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10.</w:t>
      </w:r>
      <w:r>
        <w:t xml:space="preserve"> </w:t>
      </w: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Сергеев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по управлению модулями ядра.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по загрузке модулей ядра с параметрами.</w:t>
      </w:r>
    </w:p>
    <w:bookmarkEnd w:id="21"/>
    <w:bookmarkStart w:id="55" w:name="ход-выполнения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 лабораторной работы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Управление модулями ядра из командной строки</w:t>
      </w:r>
    </w:p>
    <w:p>
      <w:pPr>
        <w:pStyle w:val="FirstParagraph"/>
      </w:pPr>
      <w:r>
        <w:t xml:space="preserve">Запустим терминал и зайдем в учетную запись администратора (su -). Посмотрим, какие устройства имеются в системе на данный момент и какие модули ядра с ними связаны.</w:t>
      </w:r>
    </w:p>
    <w:p>
      <w:pPr>
        <w:pStyle w:val="SourceCode"/>
      </w:pPr>
      <w:r>
        <w:rPr>
          <w:rStyle w:val="ExtensionTok"/>
        </w:rPr>
        <w:t xml:space="preserve">lspci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</w:p>
    <w:p>
      <w:pPr>
        <w:pStyle w:val="CaptionedFigure"/>
      </w:pPr>
      <w:r>
        <w:drawing>
          <wp:inline>
            <wp:extent cx="4800600" cy="3050494"/>
            <wp:effectExtent b="0" l="0" r="0" t="0"/>
            <wp:docPr descr="Список устройств и связаных модулей яд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50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Список устройств и связаных модулей ядра</w:t>
      </w:r>
    </w:p>
    <w:p>
      <w:pPr>
        <w:pStyle w:val="BodyText"/>
      </w:pPr>
      <w:r>
        <w:t xml:space="preserve">Рассмотрим полученную информацию.</w:t>
      </w:r>
    </w:p>
    <w:p>
      <w:pPr>
        <w:pStyle w:val="BodyText"/>
      </w:pPr>
      <w:r>
        <w:t xml:space="preserve">Общая форма записи устройства:</w:t>
      </w:r>
    </w:p>
    <w:p>
      <w:pPr>
        <w:pStyle w:val="Compact"/>
        <w:numPr>
          <w:ilvl w:val="0"/>
          <w:numId w:val="1002"/>
        </w:numPr>
      </w:pPr>
      <w:r>
        <w:t xml:space="preserve">Шаблон: адрес класс: производитель [вендор:устройство] название [доп_инфо] (ревизия)</w:t>
      </w:r>
    </w:p>
    <w:p>
      <w:pPr>
        <w:pStyle w:val="Compact"/>
        <w:numPr>
          <w:ilvl w:val="0"/>
          <w:numId w:val="1002"/>
        </w:numPr>
      </w:pPr>
      <w:r>
        <w:t xml:space="preserve">Пример: 00:01.0 ISA bridge: Intel Corporation 82371SB PIIX3 ISA [Natoma/Triton II]</w:t>
      </w:r>
    </w:p>
    <w:p>
      <w:pPr>
        <w:pStyle w:val="Compact"/>
        <w:numPr>
          <w:ilvl w:val="1"/>
          <w:numId w:val="1003"/>
        </w:numPr>
      </w:pPr>
      <w:r>
        <w:t xml:space="preserve">00:01.0 - Номер шины PCI: 00; Номер устройства: 01; Номер функции: 0;</w:t>
      </w:r>
    </w:p>
    <w:p>
      <w:pPr>
        <w:pStyle w:val="Compact"/>
        <w:numPr>
          <w:ilvl w:val="1"/>
          <w:numId w:val="1003"/>
        </w:numPr>
      </w:pPr>
      <w:r>
        <w:t xml:space="preserve">ISA bridge - мост для использования шин ISA;</w:t>
      </w:r>
    </w:p>
    <w:p>
      <w:pPr>
        <w:pStyle w:val="Compact"/>
        <w:numPr>
          <w:ilvl w:val="1"/>
          <w:numId w:val="1003"/>
        </w:numPr>
      </w:pPr>
      <w:r>
        <w:t xml:space="preserve">Intel Corporation - производитель Intel;</w:t>
      </w:r>
    </w:p>
    <w:p>
      <w:pPr>
        <w:pStyle w:val="Compact"/>
        <w:numPr>
          <w:ilvl w:val="1"/>
          <w:numId w:val="1003"/>
        </w:numPr>
      </w:pPr>
      <w:r>
        <w:t xml:space="preserve">82371SB PIIX3 ISA - имя устройства;</w:t>
      </w:r>
    </w:p>
    <w:p>
      <w:pPr>
        <w:pStyle w:val="Compact"/>
        <w:numPr>
          <w:ilvl w:val="1"/>
          <w:numId w:val="1003"/>
        </w:numPr>
      </w:pPr>
      <w:r>
        <w:t xml:space="preserve">[Natoma/Triton II] - устройство входит в состав чипсета Natoma/Triton II;</w:t>
      </w:r>
    </w:p>
    <w:p>
      <w:pPr>
        <w:pStyle w:val="FirstParagraph"/>
      </w:pPr>
      <w:r>
        <w:t xml:space="preserve">Для модулей ядра, используемых устройством:</w:t>
      </w:r>
    </w:p>
    <w:p>
      <w:pPr>
        <w:pStyle w:val="Compact"/>
        <w:numPr>
          <w:ilvl w:val="0"/>
          <w:numId w:val="1004"/>
        </w:numPr>
      </w:pPr>
      <w:r>
        <w:t xml:space="preserve">Kernel driver in use - драйвер ядра, который используется в данный момент;</w:t>
      </w:r>
    </w:p>
    <w:p>
      <w:pPr>
        <w:pStyle w:val="Compact"/>
        <w:numPr>
          <w:ilvl w:val="0"/>
          <w:numId w:val="1004"/>
        </w:numPr>
      </w:pPr>
      <w:r>
        <w:t xml:space="preserve">Kernel modules - список всех модулей, которых использует данное устройство;</w:t>
      </w:r>
    </w:p>
    <w:p>
      <w:pPr>
        <w:pStyle w:val="FirstParagraph"/>
      </w:pPr>
      <w:r>
        <w:t xml:space="preserve">Теперь посмотрим, какие модули ядра загружены, для этого воспользуемся командой:</w:t>
      </w:r>
    </w:p>
    <w:p>
      <w:pPr>
        <w:pStyle w:val="SourceCode"/>
      </w:pP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</w:p>
    <w:p>
      <w:pPr>
        <w:pStyle w:val="CaptionedFigure"/>
      </w:pPr>
      <w:r>
        <w:drawing>
          <wp:inline>
            <wp:extent cx="4800600" cy="2105652"/>
            <wp:effectExtent b="0" l="0" r="0" t="0"/>
            <wp:docPr descr="Загруженные модули ядра kernel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05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Загруженные модули ядра kernel</w:t>
      </w:r>
    </w:p>
    <w:p>
      <w:pPr>
        <w:pStyle w:val="BodyText"/>
      </w:pPr>
      <w:r>
        <w:t xml:space="preserve">Команда вывела список всех модулей, содержащий также размер модулей в памяти, количество используемых экземпляров модуля и зависимости от других модулей.</w:t>
      </w:r>
    </w:p>
    <w:p>
      <w:pPr>
        <w:pStyle w:val="BodyText"/>
      </w:pPr>
      <w:r>
        <w:t xml:space="preserve">Проверим, загружен ли модуль ext4 и если нет, загрузим его и убедимся, что он загрузится:</w:t>
      </w:r>
    </w:p>
    <w:p>
      <w:pPr>
        <w:pStyle w:val="SourceCode"/>
      </w:pP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ext4</w:t>
      </w:r>
      <w:r>
        <w:br/>
      </w:r>
      <w:r>
        <w:rPr>
          <w:rStyle w:val="ExtensionTok"/>
        </w:rPr>
        <w:t xml:space="preserve">modprobe</w:t>
      </w:r>
      <w:r>
        <w:rPr>
          <w:rStyle w:val="NormalTok"/>
        </w:rPr>
        <w:t xml:space="preserve"> ext4</w:t>
      </w:r>
      <w:r>
        <w:br/>
      </w: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ext4</w:t>
      </w:r>
    </w:p>
    <w:p>
      <w:pPr>
        <w:pStyle w:val="CaptionedFigure"/>
      </w:pPr>
      <w:r>
        <w:drawing>
          <wp:inline>
            <wp:extent cx="4800600" cy="855232"/>
            <wp:effectExtent b="0" l="0" r="0" t="0"/>
            <wp:docPr descr="Загрузка модуля ext4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55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Загрузка модуля ext4</w:t>
      </w:r>
    </w:p>
    <w:p>
      <w:pPr>
        <w:pStyle w:val="BodyText"/>
      </w:pPr>
      <w:r>
        <w:t xml:space="preserve">Модуль ext4 успешно загрузен. Проверим информацию о нем:</w:t>
      </w:r>
    </w:p>
    <w:p>
      <w:pPr>
        <w:pStyle w:val="SourceCode"/>
      </w:pPr>
      <w:r>
        <w:rPr>
          <w:rStyle w:val="ExtensionTok"/>
        </w:rPr>
        <w:t xml:space="preserve">modinfo</w:t>
      </w:r>
      <w:r>
        <w:rPr>
          <w:rStyle w:val="NormalTok"/>
        </w:rPr>
        <w:t xml:space="preserve"> ext4</w:t>
      </w:r>
    </w:p>
    <w:p>
      <w:pPr>
        <w:pStyle w:val="CaptionedFigure"/>
      </w:pPr>
      <w:r>
        <w:drawing>
          <wp:inline>
            <wp:extent cx="4800600" cy="3866255"/>
            <wp:effectExtent b="0" l="0" r="0" t="0"/>
            <wp:docPr descr="Подробная информация о ext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66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Подробная информация о ext4</w:t>
      </w:r>
    </w:p>
    <w:p>
      <w:pPr>
        <w:pStyle w:val="BodyText"/>
      </w:pPr>
      <w:r>
        <w:t xml:space="preserve">Опишем выведенную командой информацию.</w:t>
      </w:r>
    </w:p>
    <w:p>
      <w:pPr>
        <w:pStyle w:val="Compact"/>
        <w:numPr>
          <w:ilvl w:val="0"/>
          <w:numId w:val="1005"/>
        </w:numPr>
      </w:pPr>
      <w:r>
        <w:t xml:space="preserve">filename - полный путь к сжатому файлу модуля ядра в формате .xz;</w:t>
      </w:r>
    </w:p>
    <w:p>
      <w:pPr>
        <w:pStyle w:val="Compact"/>
        <w:numPr>
          <w:ilvl w:val="0"/>
          <w:numId w:val="1005"/>
        </w:numPr>
      </w:pPr>
      <w:r>
        <w:t xml:space="preserve">softdep - мягкие зависимости;</w:t>
      </w:r>
    </w:p>
    <w:p>
      <w:pPr>
        <w:pStyle w:val="Compact"/>
        <w:numPr>
          <w:ilvl w:val="0"/>
          <w:numId w:val="1005"/>
        </w:numPr>
      </w:pPr>
      <w:r>
        <w:t xml:space="preserve">license - тип лицензии;</w:t>
      </w:r>
    </w:p>
    <w:p>
      <w:pPr>
        <w:pStyle w:val="Compact"/>
        <w:numPr>
          <w:ilvl w:val="0"/>
          <w:numId w:val="1005"/>
        </w:numPr>
      </w:pPr>
      <w:r>
        <w:t xml:space="preserve">description - краткое описание модуля;</w:t>
      </w:r>
    </w:p>
    <w:p>
      <w:pPr>
        <w:pStyle w:val="Compact"/>
        <w:numPr>
          <w:ilvl w:val="0"/>
          <w:numId w:val="1005"/>
        </w:numPr>
      </w:pPr>
      <w:r>
        <w:t xml:space="preserve">author - разработчик(и) модуля;</w:t>
      </w:r>
    </w:p>
    <w:p>
      <w:pPr>
        <w:pStyle w:val="Compact"/>
        <w:numPr>
          <w:ilvl w:val="0"/>
          <w:numId w:val="1005"/>
        </w:numPr>
      </w:pPr>
      <w:r>
        <w:t xml:space="preserve">alias - псевдонимы модуля (альтернативные имена);</w:t>
      </w:r>
    </w:p>
    <w:p>
      <w:pPr>
        <w:pStyle w:val="Compact"/>
        <w:numPr>
          <w:ilvl w:val="0"/>
          <w:numId w:val="1005"/>
        </w:numPr>
      </w:pPr>
      <w:r>
        <w:t xml:space="preserve">rheVersion - версия Red Hat Enterprise Linux, для которой собран модуль;</w:t>
      </w:r>
    </w:p>
    <w:p>
      <w:pPr>
        <w:pStyle w:val="Compact"/>
        <w:numPr>
          <w:ilvl w:val="0"/>
          <w:numId w:val="1005"/>
        </w:numPr>
      </w:pPr>
      <w:r>
        <w:t xml:space="preserve">srcversion - уникальный хеш исходного кода модуля;</w:t>
      </w:r>
    </w:p>
    <w:p>
      <w:pPr>
        <w:pStyle w:val="Compact"/>
        <w:numPr>
          <w:ilvl w:val="0"/>
          <w:numId w:val="1005"/>
        </w:numPr>
      </w:pPr>
      <w:r>
        <w:t xml:space="preserve">depends - жесткие зависимости;</w:t>
      </w:r>
    </w:p>
    <w:p>
      <w:pPr>
        <w:pStyle w:val="Compact"/>
        <w:numPr>
          <w:ilvl w:val="0"/>
          <w:numId w:val="1005"/>
        </w:numPr>
      </w:pPr>
      <w:r>
        <w:t xml:space="preserve">retpoline - преключатель о наличии защиты от уязвимости Spectre;</w:t>
      </w:r>
    </w:p>
    <w:p>
      <w:pPr>
        <w:pStyle w:val="Compact"/>
        <w:numPr>
          <w:ilvl w:val="0"/>
          <w:numId w:val="1005"/>
        </w:numPr>
      </w:pPr>
      <w:r>
        <w:t xml:space="preserve">intree - переключатель о том, является ли модуль частью основного дерева ядра Linux;</w:t>
      </w:r>
    </w:p>
    <w:p>
      <w:pPr>
        <w:pStyle w:val="Compact"/>
        <w:numPr>
          <w:ilvl w:val="0"/>
          <w:numId w:val="1005"/>
        </w:numPr>
      </w:pPr>
      <w:r>
        <w:t xml:space="preserve">vermagic - совместь версий ядра;</w:t>
      </w:r>
    </w:p>
    <w:p>
      <w:pPr>
        <w:pStyle w:val="Compact"/>
        <w:numPr>
          <w:ilvl w:val="0"/>
          <w:numId w:val="1005"/>
        </w:numPr>
      </w:pPr>
      <w:r>
        <w:t xml:space="preserve">sig_id - тип системы цифровой подписи;</w:t>
      </w:r>
    </w:p>
    <w:p>
      <w:pPr>
        <w:pStyle w:val="Compact"/>
        <w:numPr>
          <w:ilvl w:val="0"/>
          <w:numId w:val="1005"/>
        </w:numPr>
      </w:pPr>
      <w:r>
        <w:t xml:space="preserve">signer - владелец ключа подписи;</w:t>
      </w:r>
    </w:p>
    <w:p>
      <w:pPr>
        <w:pStyle w:val="Compact"/>
        <w:numPr>
          <w:ilvl w:val="0"/>
          <w:numId w:val="1005"/>
        </w:numPr>
      </w:pPr>
      <w:r>
        <w:t xml:space="preserve">sig_key - отпечаток ключа подписи;</w:t>
      </w:r>
    </w:p>
    <w:p>
      <w:pPr>
        <w:pStyle w:val="Compact"/>
        <w:numPr>
          <w:ilvl w:val="0"/>
          <w:numId w:val="1005"/>
        </w:numPr>
      </w:pPr>
      <w:r>
        <w:t xml:space="preserve">sig_hashalgo - алгоритм хеширования для подписи;</w:t>
      </w:r>
    </w:p>
    <w:p>
      <w:pPr>
        <w:pStyle w:val="Compact"/>
        <w:numPr>
          <w:ilvl w:val="0"/>
          <w:numId w:val="1005"/>
        </w:numPr>
      </w:pPr>
      <w:r>
        <w:t xml:space="preserve">signature - полная цифровая подпись модуля в hex-формате;</w:t>
      </w:r>
    </w:p>
    <w:p>
      <w:pPr>
        <w:pStyle w:val="FirstParagraph"/>
      </w:pPr>
      <w:r>
        <w:t xml:space="preserve">После загрузки модуля, попробуем его выгрузить:</w:t>
      </w:r>
    </w:p>
    <w:p>
      <w:pPr>
        <w:pStyle w:val="SourceCode"/>
      </w:pPr>
      <w:r>
        <w:rPr>
          <w:rStyle w:val="ExtensionTok"/>
        </w:rPr>
        <w:t xml:space="preserve">modprobe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ext4</w:t>
      </w:r>
    </w:p>
    <w:p>
      <w:pPr>
        <w:pStyle w:val="FirstParagraph"/>
      </w:pPr>
      <w:r>
        <w:t xml:space="preserve">Для отключения модуля потребовалось ввести команду второй раз.</w:t>
      </w:r>
    </w:p>
    <w:p>
      <w:pPr>
        <w:pStyle w:val="BodyText"/>
      </w:pPr>
      <w:r>
        <w:t xml:space="preserve">Теперь попробуем выгрузить модуль ядра xfs:</w:t>
      </w:r>
    </w:p>
    <w:p>
      <w:pPr>
        <w:pStyle w:val="SourceCode"/>
      </w:pPr>
      <w:r>
        <w:rPr>
          <w:rStyle w:val="ExtensionTok"/>
        </w:rPr>
        <w:t xml:space="preserve">modprobe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xfs</w:t>
      </w:r>
    </w:p>
    <w:p>
      <w:pPr>
        <w:pStyle w:val="FirstParagraph"/>
      </w:pPr>
      <w:r>
        <w:t xml:space="preserve">Мы получили сообщение об ошибке, так как модуль ядра в данный момент используется.</w:t>
      </w:r>
    </w:p>
    <w:p>
      <w:pPr>
        <w:pStyle w:val="CaptionedFigure"/>
      </w:pPr>
      <w:r>
        <w:drawing>
          <wp:inline>
            <wp:extent cx="4800600" cy="1477696"/>
            <wp:effectExtent b="0" l="0" r="0" t="0"/>
            <wp:docPr descr="Выгрузка ext4 и xfs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77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Выгрузка ext4 и xfs</w:t>
      </w:r>
    </w:p>
    <w:bookmarkEnd w:id="37"/>
    <w:bookmarkStart w:id="44" w:name="загрузка-модулей-ядра-с-параметрам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Загрузка модулей ядра с параметрами</w:t>
      </w:r>
    </w:p>
    <w:p>
      <w:pPr>
        <w:pStyle w:val="FirstParagraph"/>
      </w:pPr>
      <w:r>
        <w:t xml:space="preserve">Посмотрим, загружен ли модуль bluetooth в системе, если нет, то загрузим его:</w:t>
      </w:r>
    </w:p>
    <w:p>
      <w:pPr>
        <w:pStyle w:val="SourceCode"/>
      </w:pP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bluetooth</w:t>
      </w:r>
      <w:r>
        <w:br/>
      </w:r>
      <w:r>
        <w:rPr>
          <w:rStyle w:val="ExtensionTok"/>
        </w:rPr>
        <w:t xml:space="preserve">modprobe</w:t>
      </w:r>
      <w:r>
        <w:rPr>
          <w:rStyle w:val="NormalTok"/>
        </w:rPr>
        <w:t xml:space="preserve"> bluetooth</w:t>
      </w:r>
    </w:p>
    <w:p>
      <w:pPr>
        <w:pStyle w:val="FirstParagraph"/>
      </w:pPr>
      <w:r>
        <w:t xml:space="preserve">После загрузки посмотрим список модулей ядра, отвечающих за работу с Bluetooth:</w:t>
      </w:r>
    </w:p>
    <w:p>
      <w:pPr>
        <w:pStyle w:val="SourceCode"/>
      </w:pP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bluetooth</w:t>
      </w:r>
    </w:p>
    <w:p>
      <w:pPr>
        <w:pStyle w:val="CaptionedFigure"/>
      </w:pPr>
      <w:r>
        <w:drawing>
          <wp:inline>
            <wp:extent cx="4800600" cy="853440"/>
            <wp:effectExtent b="0" l="0" r="0" t="0"/>
            <wp:docPr descr="Загрузка модуля bluetooth и список модулей ядр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Загрузка модуля bluetooth и список модулей ядра</w:t>
      </w:r>
    </w:p>
    <w:p>
      <w:pPr>
        <w:pStyle w:val="BodyText"/>
      </w:pPr>
      <w:r>
        <w:t xml:space="preserve">Теперь посмотрим информацию о модуле bluetooth:</w:t>
      </w:r>
    </w:p>
    <w:p>
      <w:pPr>
        <w:pStyle w:val="SourceCode"/>
      </w:pPr>
      <w:r>
        <w:rPr>
          <w:rStyle w:val="ExtensionTok"/>
        </w:rPr>
        <w:t xml:space="preserve">modinfo</w:t>
      </w:r>
      <w:r>
        <w:rPr>
          <w:rStyle w:val="NormalTok"/>
        </w:rPr>
        <w:t xml:space="preserve"> bluetooth</w:t>
      </w:r>
    </w:p>
    <w:p>
      <w:pPr>
        <w:pStyle w:val="CaptionedFigure"/>
      </w:pPr>
      <w:r>
        <w:drawing>
          <wp:inline>
            <wp:extent cx="4800600" cy="4120661"/>
            <wp:effectExtent b="0" l="0" r="0" t="0"/>
            <wp:docPr descr="Информация о bluetooth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20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Информация о bluetooth</w:t>
      </w:r>
    </w:p>
    <w:p>
      <w:pPr>
        <w:pStyle w:val="BodyText"/>
      </w:pPr>
      <w:r>
        <w:t xml:space="preserve">В отличие от ext4, у модуля bluetooth имеются параметры, а именно:</w:t>
      </w:r>
    </w:p>
    <w:p>
      <w:pPr>
        <w:pStyle w:val="Compact"/>
        <w:numPr>
          <w:ilvl w:val="0"/>
          <w:numId w:val="1006"/>
        </w:numPr>
      </w:pPr>
      <w:r>
        <w:t xml:space="preserve">disable_esco - Отключить создание соединений eSCO;</w:t>
      </w:r>
    </w:p>
    <w:p>
      <w:pPr>
        <w:pStyle w:val="Compact"/>
        <w:numPr>
          <w:ilvl w:val="0"/>
          <w:numId w:val="1006"/>
        </w:numPr>
      </w:pPr>
      <w:r>
        <w:t xml:space="preserve">disable_ertm - Отключить расширенный режим повторной передачи;</w:t>
      </w:r>
    </w:p>
    <w:p>
      <w:pPr>
        <w:pStyle w:val="Compact"/>
        <w:numPr>
          <w:ilvl w:val="0"/>
          <w:numId w:val="1006"/>
        </w:numPr>
      </w:pPr>
      <w:r>
        <w:t xml:space="preserve">enable_ecred - Включить расширенный режим управления потоком на основе кредитов;</w:t>
      </w:r>
    </w:p>
    <w:p>
      <w:pPr>
        <w:pStyle w:val="FirstParagraph"/>
      </w:pPr>
      <w:r>
        <w:t xml:space="preserve">Выгрузим модуль ядра bluetooth.</w:t>
      </w:r>
    </w:p>
    <w:p>
      <w:pPr>
        <w:pStyle w:val="SourceCode"/>
      </w:pPr>
      <w:r>
        <w:rPr>
          <w:rStyle w:val="ExtensionTok"/>
        </w:rPr>
        <w:t xml:space="preserve">modprobe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bluetooth</w:t>
      </w:r>
    </w:p>
    <w:bookmarkEnd w:id="44"/>
    <w:bookmarkStart w:id="54" w:name="обновление-ядра-системы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Обновление ядра системы</w:t>
      </w:r>
    </w:p>
    <w:p>
      <w:pPr>
        <w:pStyle w:val="FirstParagraph"/>
      </w:pPr>
      <w:r>
        <w:t xml:space="preserve">В том же терминале с полномочиями администратора посмотрим версию ядра, используемую в операционной системе, а также выведем на экран список пакетов, относящихся к ядру операционной системы.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list kernel</w:t>
      </w:r>
    </w:p>
    <w:p>
      <w:pPr>
        <w:pStyle w:val="FirstParagraph"/>
      </w:pPr>
      <w:r>
        <w:t xml:space="preserve">Обновим пакеты системы: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--refresh</w:t>
      </w:r>
    </w:p>
    <w:p>
      <w:pPr>
        <w:pStyle w:val="CaptionedFigure"/>
      </w:pPr>
      <w:r>
        <w:drawing>
          <wp:inline>
            <wp:extent cx="4800600" cy="2347777"/>
            <wp:effectExtent b="0" l="0" r="0" t="0"/>
            <wp:docPr descr="Версия ядра и обновление системы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4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Версия ядра и обновление системы</w:t>
      </w:r>
    </w:p>
    <w:p>
      <w:pPr>
        <w:pStyle w:val="BodyText"/>
      </w:pPr>
      <w:r>
        <w:t xml:space="preserve">Ядро имеет версию 5.14.0-570.</w:t>
      </w:r>
      <w:r>
        <w:rPr>
          <w:b/>
          <w:bCs/>
        </w:rPr>
        <w:t xml:space="preserve">39</w:t>
      </w:r>
      <w:r>
        <w:t xml:space="preserve">.1.el9_6.x86_64</w:t>
      </w:r>
    </w:p>
    <w:p>
      <w:pPr>
        <w:pStyle w:val="BodyText"/>
      </w:pPr>
      <w:r>
        <w:t xml:space="preserve">Обновим ядро операционной системы, а затем саму операционную систему: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update kernel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--refresh</w:t>
      </w:r>
    </w:p>
    <w:p>
      <w:pPr>
        <w:pStyle w:val="CaptionedFigure"/>
      </w:pPr>
      <w:r>
        <w:drawing>
          <wp:inline>
            <wp:extent cx="4800600" cy="2016569"/>
            <wp:effectExtent b="0" l="0" r="0" t="0"/>
            <wp:docPr descr="Обновление ядра и системы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16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Обновление ядра и системы</w:t>
      </w:r>
    </w:p>
    <w:p>
      <w:pPr>
        <w:pStyle w:val="BodyText"/>
      </w:pPr>
      <w:r>
        <w:t xml:space="preserve">Все пакеты и ядро уже обновлены, поэтому перегрузим систему. В моем случае новая версия ядра при загрузке выбралась автоматически, поэтому пропустим этап выбора ядра.</w:t>
      </w:r>
    </w:p>
    <w:p>
      <w:pPr>
        <w:pStyle w:val="BodyText"/>
      </w:pPr>
      <w:r>
        <w:t xml:space="preserve">Посмотрим новую версию ядра.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ExtensionTok"/>
        </w:rPr>
        <w:t xml:space="preserve">hostnamectl</w:t>
      </w:r>
    </w:p>
    <w:p>
      <w:pPr>
        <w:pStyle w:val="CaptionedFigure"/>
      </w:pPr>
      <w:r>
        <w:drawing>
          <wp:inline>
            <wp:extent cx="4800600" cy="2505391"/>
            <wp:effectExtent b="0" l="0" r="0" t="0"/>
            <wp:docPr descr="Просмотр новой версии ядра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0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новой версии ядра</w:t>
      </w:r>
    </w:p>
    <w:p>
      <w:pPr>
        <w:pStyle w:val="BodyText"/>
      </w:pPr>
      <w:r>
        <w:t xml:space="preserve">Теперь система имеет версию 5.14.0-570.</w:t>
      </w:r>
      <w:r>
        <w:rPr>
          <w:b/>
          <w:bCs/>
        </w:rPr>
        <w:t xml:space="preserve">58</w:t>
      </w:r>
      <w:r>
        <w:t xml:space="preserve">.1.el9_6.x86_64</w:t>
      </w:r>
    </w:p>
    <w:bookmarkEnd w:id="54"/>
    <w:bookmarkEnd w:id="55"/>
    <w:bookmarkStart w:id="56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7"/>
        </w:numPr>
      </w:pPr>
      <w:r>
        <w:t xml:space="preserve">Какая команда показывает текущую версию ядра, которая используется на вашей системе?</w:t>
      </w:r>
    </w:p>
    <w:p>
      <w:pPr>
        <w:pStyle w:val="Compact"/>
        <w:numPr>
          <w:ilvl w:val="0"/>
          <w:numId w:val="1008"/>
        </w:numPr>
      </w:pPr>
      <w:r>
        <w:t xml:space="preserve">uname -r</w:t>
      </w:r>
    </w:p>
    <w:p>
      <w:pPr>
        <w:pStyle w:val="Compact"/>
        <w:numPr>
          <w:ilvl w:val="0"/>
          <w:numId w:val="1009"/>
        </w:numPr>
      </w:pPr>
      <w:r>
        <w:t xml:space="preserve">Как можно посмотреть более подробную информацию о текущей версии ядра операционной системы?</w:t>
      </w:r>
    </w:p>
    <w:p>
      <w:pPr>
        <w:pStyle w:val="Compact"/>
        <w:numPr>
          <w:ilvl w:val="0"/>
          <w:numId w:val="1010"/>
        </w:numPr>
      </w:pPr>
      <w:r>
        <w:t xml:space="preserve">hostnamectl</w:t>
      </w:r>
    </w:p>
    <w:p>
      <w:pPr>
        <w:pStyle w:val="Compact"/>
        <w:numPr>
          <w:ilvl w:val="0"/>
          <w:numId w:val="1011"/>
        </w:numPr>
      </w:pPr>
      <w:r>
        <w:t xml:space="preserve">Какая команда показывает список загруженных модулей ядра?</w:t>
      </w:r>
    </w:p>
    <w:p>
      <w:pPr>
        <w:pStyle w:val="Compact"/>
        <w:numPr>
          <w:ilvl w:val="0"/>
          <w:numId w:val="1012"/>
        </w:numPr>
      </w:pPr>
      <w:r>
        <w:t xml:space="preserve">lsmod</w:t>
      </w:r>
    </w:p>
    <w:p>
      <w:pPr>
        <w:pStyle w:val="Compact"/>
        <w:numPr>
          <w:ilvl w:val="0"/>
          <w:numId w:val="1013"/>
        </w:numPr>
      </w:pPr>
      <w:r>
        <w:t xml:space="preserve">Какая команда позволяет вам определять параметры модуля ядра?</w:t>
      </w:r>
    </w:p>
    <w:p>
      <w:pPr>
        <w:pStyle w:val="Compact"/>
        <w:numPr>
          <w:ilvl w:val="0"/>
          <w:numId w:val="1014"/>
        </w:numPr>
      </w:pPr>
      <w:r>
        <w:t xml:space="preserve">modinfo &lt;модуль&gt;</w:t>
      </w:r>
    </w:p>
    <w:p>
      <w:pPr>
        <w:pStyle w:val="Compact"/>
        <w:numPr>
          <w:ilvl w:val="0"/>
          <w:numId w:val="1015"/>
        </w:numPr>
      </w:pPr>
      <w:r>
        <w:t xml:space="preserve">Как выгрузить модуль ядра?</w:t>
      </w:r>
    </w:p>
    <w:p>
      <w:pPr>
        <w:pStyle w:val="Compact"/>
        <w:numPr>
          <w:ilvl w:val="0"/>
          <w:numId w:val="1016"/>
        </w:numPr>
      </w:pPr>
      <w:r>
        <w:t xml:space="preserve">modprobe -r &lt;модуль&gt;</w:t>
      </w:r>
    </w:p>
    <w:p>
      <w:pPr>
        <w:pStyle w:val="Compact"/>
        <w:numPr>
          <w:ilvl w:val="0"/>
          <w:numId w:val="1016"/>
        </w:numPr>
      </w:pPr>
      <w:r>
        <w:t xml:space="preserve">или rmmod &lt;модуль&gt;</w:t>
      </w:r>
    </w:p>
    <w:p>
      <w:pPr>
        <w:pStyle w:val="Compact"/>
        <w:numPr>
          <w:ilvl w:val="0"/>
          <w:numId w:val="1017"/>
        </w:numPr>
      </w:pPr>
      <w:r>
        <w:t xml:space="preserve">Что вы можете сделать, если получите сообщение об ошибке при попытке выгрузить модуль ядра?</w:t>
      </w:r>
    </w:p>
    <w:p>
      <w:pPr>
        <w:pStyle w:val="Compact"/>
        <w:numPr>
          <w:ilvl w:val="0"/>
          <w:numId w:val="1018"/>
        </w:numPr>
      </w:pPr>
      <w:r>
        <w:t xml:space="preserve">Проверить зависимости модуля, если они есть, то выгрузить их. После чего снова попытаться выгрузить модуль.</w:t>
      </w:r>
    </w:p>
    <w:p>
      <w:pPr>
        <w:pStyle w:val="Compact"/>
        <w:numPr>
          <w:ilvl w:val="0"/>
          <w:numId w:val="1019"/>
        </w:numPr>
      </w:pPr>
      <w:r>
        <w:t xml:space="preserve">Как определить, какие параметры модуля ядра поддерживаются?</w:t>
      </w:r>
    </w:p>
    <w:p>
      <w:pPr>
        <w:pStyle w:val="Compact"/>
        <w:numPr>
          <w:ilvl w:val="0"/>
          <w:numId w:val="1020"/>
        </w:numPr>
      </w:pPr>
      <w:r>
        <w:t xml:space="preserve">modinfo &lt;модуль&gt; | grep parm</w:t>
      </w:r>
    </w:p>
    <w:p>
      <w:pPr>
        <w:pStyle w:val="Compact"/>
        <w:numPr>
          <w:ilvl w:val="0"/>
          <w:numId w:val="1021"/>
        </w:numPr>
      </w:pPr>
      <w:r>
        <w:t xml:space="preserve">Как установить новую версию ядра?</w:t>
      </w:r>
    </w:p>
    <w:p>
      <w:pPr>
        <w:pStyle w:val="Compact"/>
        <w:numPr>
          <w:ilvl w:val="0"/>
          <w:numId w:val="1022"/>
        </w:numPr>
      </w:pPr>
      <w:r>
        <w:t xml:space="preserve">dnf upgrade –refresh - обновим систему</w:t>
      </w:r>
    </w:p>
    <w:p>
      <w:pPr>
        <w:pStyle w:val="Compact"/>
        <w:numPr>
          <w:ilvl w:val="0"/>
          <w:numId w:val="1022"/>
        </w:numPr>
      </w:pPr>
      <w:r>
        <w:t xml:space="preserve">dnf update kernel - обновим ядро на новую версию</w:t>
      </w:r>
    </w:p>
    <w:p>
      <w:pPr>
        <w:pStyle w:val="Compact"/>
        <w:numPr>
          <w:ilvl w:val="0"/>
          <w:numId w:val="1022"/>
        </w:numPr>
      </w:pPr>
      <w:r>
        <w:t xml:space="preserve">dnf update - проверим обновление ядра</w:t>
      </w:r>
    </w:p>
    <w:p>
      <w:pPr>
        <w:pStyle w:val="Compact"/>
        <w:numPr>
          <w:ilvl w:val="0"/>
          <w:numId w:val="1022"/>
        </w:numPr>
      </w:pPr>
      <w:r>
        <w:t xml:space="preserve">dnf upgrade –refresh - проверим обновление системы</w:t>
      </w:r>
    </w:p>
    <w:p>
      <w:pPr>
        <w:pStyle w:val="Compact"/>
        <w:numPr>
          <w:ilvl w:val="0"/>
          <w:numId w:val="1022"/>
        </w:numPr>
      </w:pPr>
      <w:r>
        <w:t xml:space="preserve">После выполнения данных команд необходимо перезапустить систему, чтобы выбрать новое ядро.</w:t>
      </w:r>
    </w:p>
    <w:bookmarkEnd w:id="56"/>
    <w:bookmarkStart w:id="57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я узнал как проверять, какие модули и устройства загружены в систему, научился загружать и выгружать модули с параметрами и без и понял как корректно обновлять ядро системы.</w:t>
      </w:r>
    </w:p>
    <w:bookmarkEnd w:id="57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Start w:id="59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Kulyabov, Korolykova. Лабораторная работа № 10. Основы работы с модулями ядра операционной системы.</w:t>
      </w:r>
      <w:r>
        <w:t xml:space="preserve"> </w:t>
      </w:r>
      <w:hyperlink r:id="rId58">
        <w:r>
          <w:rPr>
            <w:rStyle w:val="Hyperlink"/>
          </w:rPr>
          <w:t xml:space="preserve">https://esystem.rudn.ru/pluginfile.php/2843503/mod_resource/content/4/011-kernel.pdf</w:t>
        </w:r>
      </w:hyperlink>
      <w:r>
        <w:t xml:space="preserve">; RUDN.</w: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1"/>
  </w:num>
  <w:num w:numId="102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hyperlink" Id="rId58" Target="https://esystem.rudn.ru/pluginfile.php/2843503/mod_resource/content/4/011-kerne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system.rudn.ru/pluginfile.php/2843503/mod_resource/content/4/011-kerne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10. Основы работы с модулями ядра операционной системы</dc:title>
  <dc:creator>Сергеев Даниил Олегович</dc:creator>
  <dc:language>ru-RU</dc:language>
  <cp:keywords/>
  <dcterms:created xsi:type="dcterms:W3CDTF">2025-11-08T18:10:10Z</dcterms:created>
  <dcterms:modified xsi:type="dcterms:W3CDTF">2025-11-08T18:10:10Z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