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2400" w:after="60" w:line="264" w:lineRule="auto"/>
      </w:pPr>
      <w:r>
        <w:rPr>
          <w:rFonts w:ascii="SF Pro Display" w:hAnsi="SF Pro Display" w:cs="SF Pro Display"/>
          <w:b/>
          <w:color w:val="1F4E79"/>
          <w:sz w:val="56"/>
          <w:szCs w:val="56"/>
        </w:rPr>
        <w:t xml:space="preserve">DOCUMENTO DE VISÃO</w:t>
      </w:r>
    </w:p>
    <w:p>
      <w:pPr>
        <w:jc w:val="center"/>
        <w:spacing w:before="0" w:after="600" w:line="264" w:lineRule="auto"/>
      </w:pPr>
      <w:r>
        <w:rPr>
          <w:rFonts w:ascii="SF Pro Display" w:hAnsi="SF Pro Display" w:cs="SF Pro Display"/>
          <w:color w:val="2E86C1"/>
          <w:sz w:val="26"/>
          <w:szCs w:val="26"/>
        </w:rPr>
        <w:t xml:space="preserve">Visão do Produto e Posicionamento de Mercado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340"/>
        <w:gridCol w:w="7020"/>
      </w:tblGrid>
      <w:tr>
        <w:tc>
          <w:tcPr>
            <w:tcW w:w="234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Projeto</w:t>
            </w:r>
          </w:p>
        </w:tc>
        <w:tc>
          <w:tcPr>
            <w:tcW w:w="702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Frila</w:t>
            </w:r>
          </w:p>
        </w:tc>
      </w:tr>
      <w:tr>
        <w:tc>
          <w:tcPr>
            <w:tcW w:w="234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Grupo / Equipe</w:t>
            </w:r>
          </w:p>
        </w:tc>
        <w:tc>
          <w:tcPr>
            <w:tcW w:w="702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BlendOps, Challenge 18 da Apple Developer Academy</w:t>
            </w:r>
          </w:p>
        </w:tc>
      </w:tr>
      <w:tr>
        <w:tc>
          <w:tcPr>
            <w:tcW w:w="234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Autor(es)</w:t>
            </w:r>
          </w:p>
        </w:tc>
        <w:tc>
          <w:tcPr>
            <w:tcW w:w="702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Cauê Carneiro, Fabrício Tosta, João Paulo, Júlia Clovandi, Matheus Silva</w:t>
            </w:r>
          </w:p>
        </w:tc>
      </w:tr>
      <w:tr>
        <w:tc>
          <w:tcPr>
            <w:tcW w:w="234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Versão</w:t>
            </w:r>
          </w:p>
        </w:tc>
        <w:tc>
          <w:tcPr>
            <w:tcW w:w="702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v1.3.0</w:t>
            </w:r>
          </w:p>
        </w:tc>
      </w:tr>
      <w:tr>
        <w:tc>
          <w:tcPr>
            <w:tcW w:w="234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Data</w:t>
            </w:r>
          </w:p>
        </w:tc>
        <w:tc>
          <w:tcPr>
            <w:tcW w:w="702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30/09/2026</w:t>
            </w:r>
          </w:p>
        </w:tc>
      </w:tr>
    </w:tbl>
    <w:p>
      <w:pPr>
        <w:spacing w:before="0" w:after="0" w:line="264" w:lineRule="auto"/>
      </w:pPr>
    </w:p>
    <w:p>
      <w:r>
        <w:br w:type="page"/>
      </w:r>
    </w:p>
    <w:p>
      <w:pPr>
        <w:spacing w:before="0" w:after="200" w:line="264" w:lineRule="auto"/>
      </w:pPr>
      <w:r>
        <w:rPr>
          <w:rFonts w:ascii="SF Pro Display" w:hAnsi="SF Pro Display" w:cs="SF Pro Display"/>
          <w:b/>
          <w:color w:val="1F4E79"/>
          <w:sz w:val="40"/>
          <w:szCs w:val="40"/>
        </w:rPr>
        <w:t xml:space="preserve">Histórico de Versões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000"/>
        <w:gridCol w:w="1400"/>
        <w:gridCol w:w="2660"/>
        <w:gridCol w:w="4300"/>
      </w:tblGrid>
      <w:tr>
        <w:trPr>
          <w:tblHeader/>
        </w:trPr>
        <w:tc>
          <w:tcPr>
            <w:tcW w:w="10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Versão</w:t>
            </w:r>
          </w:p>
        </w:tc>
        <w:tc>
          <w:tcPr>
            <w:tcW w:w="14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Data</w:t>
            </w:r>
          </w:p>
        </w:tc>
        <w:tc>
          <w:tcPr>
            <w:tcW w:w="266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Autor(es)</w:t>
            </w:r>
          </w:p>
        </w:tc>
        <w:tc>
          <w:tcPr>
            <w:tcW w:w="43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Descrição da Mudança</w:t>
            </w:r>
          </w:p>
        </w:tc>
      </w:tr>
      <w:tr>
        <w:tc>
          <w:tcPr>
            <w:tcW w:w="1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v1.0.0</w:t>
            </w:r>
          </w:p>
        </w:tc>
        <w:tc>
          <w:tcPr>
            <w:tcW w:w="1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14/09/2026</w:t>
            </w:r>
          </w:p>
        </w:tc>
        <w:tc>
          <w:tcPr>
            <w:tcW w:w="26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Cauê Carneiro, Fabrício Tosta, João Paulo, Júlia Clovandi, Matheus Silva</w:t>
            </w:r>
          </w:p>
        </w:tc>
        <w:tc>
          <w:tcPr>
            <w:tcW w:w="43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Criação inicial. Consolida os documentos 00 a 04 revisados em setembro/2026, a matriz CSD do FigJam e os milestones do CBL C18.</w:t>
            </w:r>
          </w:p>
        </w:tc>
      </w:tr>
      <w:tr>
        <w:tc>
          <w:tcPr>
            <w:tcW w:w="1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v1.1.0</w:t>
            </w:r>
          </w:p>
        </w:tc>
        <w:tc>
          <w:tcPr>
            <w:tcW w:w="14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22/09/2026</w:t>
            </w:r>
          </w:p>
        </w:tc>
        <w:tc>
          <w:tcPr>
            <w:tcW w:w="26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Cauê Carneiro, Fabrício Tosta, João Paulo, Júlia Clovandi, Matheus Silva</w:t>
            </w:r>
          </w:p>
        </w:tc>
        <w:tc>
          <w:tcPr>
            <w:tcW w:w="43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Aplica as respostas do quadro 03 de pendências (21 e 22/09): plataforma horizontal e sem campanha política; despacho por proximidade (até 15 km), sem raio configurável e sem levas, com teto de notificações; check-in geolocalizado a 200 m com confirmação manual; avaliação só com presença verificada e nova definição de taxa de comparecimento; aval herdado retirado; Painel como feature web do gestor e Equipe Frila só por e-mail; denúncia e bloqueio; stack decidida (Swift/SwiftUI, Kotlin, Supabase, FCM, SwiftData); metas de tempo de publicação e de número de toques retiradas até haver medição no piloto.</w:t>
            </w:r>
          </w:p>
        </w:tc>
      </w:tr>
      <w:tr>
        <w:tc>
          <w:tcPr>
            <w:tcW w:w="1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v1.2.0</w:t>
            </w:r>
          </w:p>
        </w:tc>
        <w:tc>
          <w:tcPr>
            <w:tcW w:w="1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22/09/2026</w:t>
            </w:r>
          </w:p>
        </w:tc>
        <w:tc>
          <w:tcPr>
            <w:tcW w:w="26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Cauê Carneiro, Fabrício Tosta, João Paulo, Júlia Clovandi, Matheus Silva</w:t>
            </w:r>
          </w:p>
        </w:tc>
        <w:tc>
          <w:tcPr>
            <w:tcW w:w="43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Aplica as respostas das pendências para codar (22/09): um app só, com um perfil por conta e uma ficha em cada loja; entrada por código no e-mail, sem senha e sem SMS; botão “disponível agora” retirado; referências ao Documento de Requisitos v1.3.0 e ao Backlog v1.2.0.</w:t>
            </w:r>
          </w:p>
        </w:tc>
      </w:tr>
      <w:tr>
        <w:tc>
          <w:tcPr>
            <w:tcW w:w="1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v1.3.0</w:t>
            </w:r>
          </w:p>
        </w:tc>
        <w:tc>
          <w:tcPr>
            <w:tcW w:w="14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30/09/2026</w:t>
            </w:r>
          </w:p>
        </w:tc>
        <w:tc>
          <w:tcPr>
            <w:tcW w:w="26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Cauê Carneiro, Fabrício Tosta, João Paulo, Júlia Clovandi, Matheus Silva</w:t>
            </w:r>
          </w:p>
        </w:tc>
        <w:tc>
          <w:tcPr>
            <w:tcW w:w="43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Revisão de consistência para a entrega parcial de 02/10: v1.0 só iOS, com Android e web na v1.2 (Escopo do MVP); estado do projeto com o código em construção; taxa de comparecimento só do profissional; múltiplos usuários com contas próprias (RN25); só estabelecimentos do DF no lançamento; check-out sem limite de distância; a Equipe Frila pode ocultar vaga imprópria; referências com os caminhos do repositório frila-docs, o Documento de Requisitos v1.4.0, o Backlog v1.2.1 e o contrato da API 0.2.27.</w:t>
            </w:r>
          </w:p>
        </w:tc>
      </w:tr>
    </w:tbl>
    <w:p>
      <w:pPr>
        <w:spacing w:before="0" w:after="0" w:line="264" w:lineRule="auto"/>
      </w:pPr>
    </w:p>
    <w:p>
      <w:pPr>
        <w:spacing w:before="0" w:after="200" w:line="264" w:lineRule="auto"/>
      </w:pPr>
      <w:r>
        <w:rPr>
          <w:rFonts w:ascii="SF Pro Display" w:hAnsi="SF Pro Display" w:cs="SF Pro Display"/>
          <w:b/>
          <w:color w:val="1F4E79"/>
          <w:sz w:val="40"/>
          <w:szCs w:val="40"/>
        </w:rPr>
        <w:t xml:space="preserve">Glossário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000"/>
        <w:gridCol w:w="4900"/>
        <w:gridCol w:w="2460"/>
      </w:tblGrid>
      <w:tr>
        <w:trPr>
          <w:tblHeader/>
        </w:trPr>
        <w:tc>
          <w:tcPr>
            <w:tcW w:w="20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Termo / Sigla</w:t>
            </w:r>
          </w:p>
        </w:tc>
        <w:tc>
          <w:tcPr>
            <w:tcW w:w="49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Definição</w:t>
            </w:r>
          </w:p>
        </w:tc>
        <w:tc>
          <w:tcPr>
            <w:tcW w:w="246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Contexto de Uso</w:t>
            </w:r>
          </w:p>
        </w:tc>
      </w:tr>
      <w:tr>
        <w:tc>
          <w:tcPr>
            <w:tcW w:w="2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Frila / turno avulso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Uma única jornada de trabalho contratada de forma pontual, sem vínculo continuado. É a unidade de trabalho do produto e a origem do nome.</w:t>
            </w:r>
          </w:p>
        </w:tc>
        <w:tc>
          <w:tcPr>
            <w:tcW w:w="2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Todo o documento</w:t>
            </w:r>
          </w:p>
        </w:tc>
      </w:tr>
      <w:tr>
        <w:tc>
          <w:tcPr>
            <w:tcW w:w="2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Contratante</w:t>
            </w:r>
          </w:p>
        </w:tc>
        <w:tc>
          <w:tcPr>
            <w:tcW w:w="4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Quem publica a vaga: um negócio de qualquer setor que precise cobrir um turno avulso, como bar, restaurante, buffet, produtora de evento, loja ou operação de logística.</w:t>
            </w:r>
          </w:p>
        </w:tc>
        <w:tc>
          <w:tcPr>
            <w:tcW w:w="2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Seções 2 e 3</w:t>
            </w:r>
          </w:p>
        </w:tc>
      </w:tr>
      <w:tr>
        <w:tc>
          <w:tcPr>
            <w:tcW w:w="2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Profissional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Quem executa o turno: garçom, bartender, chapeiro, montador, credenciamento, panfletagem, limpeza pós-evento, entre outras funções operacionais.</w:t>
            </w:r>
          </w:p>
        </w:tc>
        <w:tc>
          <w:tcPr>
            <w:tcW w:w="2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Seções 2 e 3</w:t>
            </w:r>
          </w:p>
        </w:tc>
      </w:tr>
      <w:tr>
        <w:tc>
          <w:tcPr>
            <w:tcW w:w="2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Despacho ativo</w:t>
            </w:r>
          </w:p>
        </w:tc>
        <w:tc>
          <w:tcPr>
            <w:tcW w:w="4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Mecanismo que envia a vaga, de uma vez, aos profissionais elegíveis: com a função, disponíveis no horário e a até 15 km do local, mais a equipe de confiança do estabelecimento, em vez de esperar que alguém a encontre num mural.</w:t>
            </w:r>
          </w:p>
        </w:tc>
        <w:tc>
          <w:tcPr>
            <w:tcW w:w="2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Seções 4 e 5</w:t>
            </w:r>
          </w:p>
        </w:tc>
      </w:tr>
      <w:tr>
        <w:tc>
          <w:tcPr>
            <w:tcW w:w="2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Reputação binária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Avaliação de resposta única (“chamaria essa pessoa de novo?” ou “trabalharia nesse local de novo?”), exibida sempre com o denominador, e não como média de 1 a 5.</w:t>
            </w:r>
          </w:p>
        </w:tc>
        <w:tc>
          <w:tcPr>
            <w:tcW w:w="2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Seções 4 e 5</w:t>
            </w:r>
          </w:p>
        </w:tc>
      </w:tr>
      <w:tr>
        <w:tc>
          <w:tcPr>
            <w:tcW w:w="2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Taxa de comparecimento</w:t>
            </w:r>
          </w:p>
        </w:tc>
        <w:tc>
          <w:tcPr>
            <w:tcW w:w="4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Turnos com presença divididos pelos turnos confirmados. Presença é check-in geolocalizado ou manual confirmado pelo contratante; falta é não aparecer ou cancelar com menos de 24 horas do início. Não entram na conta: candidatura não escolhida, cancelamento com mais de 24 horas e turno não verificado. É o sinal mais objetivo do sistema, aparece no perfil do profissional e não altera quem recebe a notificação.</w:t>
            </w:r>
          </w:p>
        </w:tc>
        <w:tc>
          <w:tcPr>
            <w:tcW w:w="2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Seções 4, 5 e 6</w:t>
            </w:r>
          </w:p>
        </w:tc>
      </w:tr>
      <w:tr>
        <w:tc>
          <w:tcPr>
            <w:tcW w:w="2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Liquidez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Capacidade real de um marketplace de fechar transações. Distinta de volume de cadastro, e a distância entre as duas é o padrão mais repetido entre os concorrentes.</w:t>
            </w:r>
          </w:p>
        </w:tc>
        <w:tc>
          <w:tcPr>
            <w:tcW w:w="2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Seções 2 e 4</w:t>
            </w:r>
          </w:p>
        </w:tc>
      </w:tr>
      <w:tr>
        <w:tc>
          <w:tcPr>
            <w:tcW w:w="2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Painel</w:t>
            </w:r>
          </w:p>
        </w:tc>
        <w:tc>
          <w:tcPr>
            <w:tcW w:w="4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Feature da versão web do Frila, no perfil de contratante: um painel para o gestor acompanhar vagas, candidatos, contratados, check-ins e turnos. Não é produto separado nem ferramenta interna do Frila.</w:t>
            </w:r>
          </w:p>
        </w:tc>
        <w:tc>
          <w:tcPr>
            <w:tcW w:w="2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Seções 3, 4 e 5</w:t>
            </w:r>
          </w:p>
        </w:tc>
      </w:tr>
      <w:tr>
        <w:tc>
          <w:tcPr>
            <w:tcW w:w="2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Perfil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Tipo da conta: profissional, para quem trabalha no turno, ou contratante, para quem publica pelo estabelecimento. É escolhido no cadastro e não muda.</w:t>
            </w:r>
          </w:p>
        </w:tc>
        <w:tc>
          <w:tcPr>
            <w:tcW w:w="2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Seções 3 e 4</w:t>
            </w:r>
          </w:p>
        </w:tc>
      </w:tr>
      <w:tr>
        <w:tc>
          <w:tcPr>
            <w:tcW w:w="2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Janela crítica</w:t>
            </w:r>
          </w:p>
        </w:tc>
        <w:tc>
          <w:tcPr>
            <w:tcW w:w="4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Antecedência em que, com a posição ainda vaga, o contratante recebe um alerta por notificação. Padrão de 3 horas antes do início, ajustável na publicação.</w:t>
            </w:r>
          </w:p>
        </w:tc>
        <w:tc>
          <w:tcPr>
            <w:tcW w:w="2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Seções 3 e 5</w:t>
            </w:r>
          </w:p>
        </w:tc>
      </w:tr>
      <w:tr>
        <w:tc>
          <w:tcPr>
            <w:tcW w:w="2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Equipe Frila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Pessoas do time Frila que respondem, por e-mail, suporte, denúncias, contestações e pedidos de revisão do despacho, em até 5 dias úteis, e podem ocultar vaga com conteúdo impróprio até revisá-la. Não acompanham turnos nem intervêm neles.</w:t>
            </w:r>
          </w:p>
        </w:tc>
        <w:tc>
          <w:tcPr>
            <w:tcW w:w="2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Seções 3 e 7</w:t>
            </w:r>
          </w:p>
        </w:tc>
      </w:tr>
      <w:tr>
        <w:tc>
          <w:tcPr>
            <w:tcW w:w="2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Dado / Relato / Fonte interessada / [H] / Lacuna</w:t>
            </w:r>
          </w:p>
        </w:tc>
        <w:tc>
          <w:tcPr>
            <w:tcW w:w="4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Marcas de origem usadas na documentação do projeto. Dado: fonte identificada com link e data. Relato: pessoa falando. Fonte interessada: quem vende no mercado. [H]: hipótese sem confirmação. Lacuna: só campo responde.</w:t>
            </w:r>
          </w:p>
        </w:tc>
        <w:tc>
          <w:tcPr>
            <w:tcW w:w="2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Todo o documento</w:t>
            </w:r>
          </w:p>
        </w:tc>
      </w:tr>
      <w:tr>
        <w:tc>
          <w:tcPr>
            <w:tcW w:w="2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Matriz CSD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Certezas, Suposições e Dúvidas. Quadro de validação mantido no FigJam do grupo.</w:t>
            </w:r>
          </w:p>
        </w:tc>
        <w:tc>
          <w:tcPr>
            <w:tcW w:w="2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Seções 2 e 4</w:t>
            </w:r>
          </w:p>
        </w:tc>
      </w:tr>
      <w:tr>
        <w:tc>
          <w:tcPr>
            <w:tcW w:w="2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TRL</w:t>
            </w:r>
          </w:p>
        </w:tc>
        <w:tc>
          <w:tcPr>
            <w:tcW w:w="4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Technology Readiness Level. Em 22/09 o projeto estava em TRL 2, com o conceito formulado; desde então o backend e o app iOS estão em construção e são testados em ambiente de desenvolvimento, ainda sem validação de campo.</w:t>
            </w:r>
          </w:p>
        </w:tc>
        <w:tc>
          <w:tcPr>
            <w:tcW w:w="2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Seções 1 e 4</w:t>
            </w:r>
          </w:p>
        </w:tc>
      </w:tr>
      <w:tr>
        <w:tc>
          <w:tcPr>
            <w:tcW w:w="2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DF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Distrito Federal, primeiro e único mercado da estratégia territorial.</w:t>
            </w:r>
          </w:p>
        </w:tc>
        <w:tc>
          <w:tcPr>
            <w:tcW w:w="2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Todo o documento</w:t>
            </w:r>
          </w:p>
        </w:tc>
      </w:tr>
    </w:tbl>
    <w:p>
      <w:pPr>
        <w:spacing w:before="0" w:after="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F4E79"/>
          <w:sz w:val="40"/>
          <w:szCs w:val="40"/>
        </w:rPr>
        <w:t xml:space="preserve">1. Introdução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1.1 Propósito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Este documento descreve a visão geral do produto Frila: o problema que ele endereça, seu posicionamento de mercado, as partes interessadas, os perfis de usuário e os recursos de alto nível que o compõem. Ele é a referência de negócio do projeto e serve a quem precisa entender o produto sem abrir a documentação completa: equipe de desenvolvimento, mentores, avaliadores da Apple Developer Academy, parceiros e potenciais interessados.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O detalhamento de requisitos funcionais, não funcionais, regras de negócio, casos de uso e diagramas está no Documento de Especificação de Requisitos, e não aqui.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Uma ressalva de leitura vale para o documento inteiro. O Frila não passou por validação de campo. Desde 22/09 há código, o backend no Supabase e o app iOS, com builds internos no TestFlight, mas nenhum turno real foi fechado pelo produto. Os números de contexto de mercado têm fonte pública identificada; as afirmações sobre o comportamento concreto do contratante e do profissional no Distrito Federal são hipóteses, marcadas com [H] ao longo do texto. A expectativa explícita do grupo é que parte delas esteja errada e seja corrigida com dado real.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1.2 Escopo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Frila é uma plataforma horizontal de contratação por turno avulso, para qualquer setor. O contratante publica o turno que precisa cobrir, com função, data, janela de horário, local e valor, e a vaga é enviada ativamente para os profissionais próximos que podem aceitá-la, em vez de ficar num mural esperando ser encontrada. O profissional se candidata sem formulário, a confirmação chega para os dois lados com todos os dados do turno, e depois da execução cada um responde se chamaria o outro de novo.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Está dentro do escopo do produto: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Publicação de turno avulso de qualquer setor, como bares, restaurantes, eventos, varejo, logística e serviços domésticos, com poucos campos. Food service e eventos são só o foco da divulgação inicial.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Despacho ativo por proximidade: a vaga é notificada, de uma vez, a quem tem a função, está disponível e está a até 15 km do local, com no máximo uma notificação a cada 30 minutos por profissional.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Candidatura sem formulário, confirmação e liberação de contato entre as partes.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Check-in e check-out geolocalizados, com registro de início, fim e valor acordado do turno.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Reputação binária bidirecional, só entre quem trabalhou junto pelo Frila.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Organização de equipe de confiança e montagem de escala de evento em lote.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Alerta de vaga vazia ao contratante e Painel do gestor na versão web do Frila, no perfil de contratante.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Denúncia e bloqueio entre usuários, com resposta da Equipe Frila por e-mail.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Um aplicativo só, com os perfis de profissional e de contratante, em iOS nativo (Swift e SwiftUI), Android nativo (Kotlin) e versão web, com proposta de valor distinta por perfil. A v1.0, na App Store em 13/11/2026, é só iOS; Android e web entram na v1.2, no 1º trimestre de 2027.</w:t>
      </w:r>
    </w:p>
    <w:p>
      <w:pPr>
        <w:spacing w:before="12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Está explicitamente fora do escopo: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Processar, custodiar ou repassar pagamento. O pagamento é combinado diretamente entre as partes; a plataforma registra o valor acordado, não o movimenta.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Contratação efetiva em regime CLT, processo seletivo e banco de currículos, que são outro negócio, outro ciclo, outro comprador.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Vaga remota no MVP. O freelance remoto faz parte do escopo do produto, mas entra só depois do MVP: sem presença no local não há check-in, notificação por distância nem avaliação com presença verificada.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Rede social profissional: não há feed, seguidores nem produção de conteúdo.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Operação manual de turnos pelo Frila: não há plantão, atendimento ao vivo nem mediação entre as partes. O produto é automático.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Aval de quem trabalhou com o profissional fora da plataforma. Só avalia quem trabalhou junto pelo Frila.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Operação fora do Distrito Federal antes de o DF estar consolidado.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Modelo de monetização, que permanece deliberadamente em aberto até a validação de campo.</w:t>
      </w:r>
    </w:p>
    <w:p>
      <w:pPr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1.3 Referências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700"/>
        <w:gridCol w:w="1200"/>
        <w:gridCol w:w="4460"/>
      </w:tblGrid>
      <w:tr>
        <w:trPr>
          <w:tblHeader/>
        </w:trPr>
        <w:tc>
          <w:tcPr>
            <w:tcW w:w="37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Documento</w:t>
            </w:r>
          </w:p>
        </w:tc>
        <w:tc>
          <w:tcPr>
            <w:tcW w:w="12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Versão</w:t>
            </w:r>
          </w:p>
        </w:tc>
        <w:tc>
          <w:tcPr>
            <w:tcW w:w="446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Link / Localização</w:t>
            </w:r>
          </w:p>
        </w:tc>
      </w:tr>
      <w:tr>
        <w:tc>
          <w:tcPr>
            <w:tcW w:w="3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Frila: Leia primeiro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1.0</w:t>
            </w:r>
          </w:p>
        </w:tc>
        <w:tc>
          <w:tcPr>
            <w:tcW w:w="4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produto/00-LEIA-PRIMEIRO.md</w:t>
            </w:r>
          </w:p>
        </w:tc>
      </w:tr>
      <w:tr>
        <w:tc>
          <w:tcPr>
            <w:tcW w:w="37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Frila: O Problema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1.0</w:t>
            </w:r>
          </w:p>
        </w:tc>
        <w:tc>
          <w:tcPr>
            <w:tcW w:w="4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produto/01-O-PROBLEMA.md</w:t>
            </w:r>
          </w:p>
        </w:tc>
      </w:tr>
      <w:tr>
        <w:tc>
          <w:tcPr>
            <w:tcW w:w="3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Frila: O Negócio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1.0</w:t>
            </w:r>
          </w:p>
        </w:tc>
        <w:tc>
          <w:tcPr>
            <w:tcW w:w="4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produto/02-O-NEGOCIO.md</w:t>
            </w:r>
          </w:p>
        </w:tc>
      </w:tr>
      <w:tr>
        <w:tc>
          <w:tcPr>
            <w:tcW w:w="37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Frila: Especificação do Produto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1.0</w:t>
            </w:r>
          </w:p>
        </w:tc>
        <w:tc>
          <w:tcPr>
            <w:tcW w:w="4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produto/03-ESPECIFICACAO-DO-PRODUTO.md</w:t>
            </w:r>
          </w:p>
        </w:tc>
      </w:tr>
      <w:tr>
        <w:tc>
          <w:tcPr>
            <w:tcW w:w="3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Frila: Mercado e Concorrência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1.0</w:t>
            </w:r>
          </w:p>
        </w:tc>
        <w:tc>
          <w:tcPr>
            <w:tcW w:w="4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produto/04-MERCADO-E-CONCORRENCIA.md</w:t>
            </w:r>
          </w:p>
        </w:tc>
      </w:tr>
      <w:tr>
        <w:tc>
          <w:tcPr>
            <w:tcW w:w="37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Frila: Evidências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1.0</w:t>
            </w:r>
          </w:p>
        </w:tc>
        <w:tc>
          <w:tcPr>
            <w:tcW w:w="4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produto/EVIDENCIAS.md</w:t>
            </w:r>
          </w:p>
        </w:tc>
      </w:tr>
      <w:tr>
        <w:tc>
          <w:tcPr>
            <w:tcW w:w="3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Documento de Especificação de Requisitos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v1.4.0</w:t>
            </w:r>
          </w:p>
        </w:tc>
        <w:tc>
          <w:tcPr>
            <w:tcW w:w="4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requisitos/Frila_Documento_de_Requisitos.docx</w:t>
            </w:r>
          </w:p>
        </w:tc>
      </w:tr>
      <w:tr>
        <w:tc>
          <w:tcPr>
            <w:tcW w:w="37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Histórias de Usuário e Backlog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v1.2.1</w:t>
            </w:r>
          </w:p>
        </w:tc>
        <w:tc>
          <w:tcPr>
            <w:tcW w:w="4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requisitos/Frila_Historias_de_Usuario_e_Backlog.docx</w:t>
            </w:r>
          </w:p>
        </w:tc>
      </w:tr>
      <w:tr>
        <w:tc>
          <w:tcPr>
            <w:tcW w:w="3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Diagramas de Casos de Uso, de Classe e de Arquitetura e Modelagem de Banco de Dados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30/09/2026</w:t>
            </w:r>
          </w:p>
        </w:tc>
        <w:tc>
          <w:tcPr>
            <w:tcW w:w="4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requisitos/casos-de-uso/, arquitetura/ e banco-de-dados/</w:t>
            </w:r>
          </w:p>
        </w:tc>
      </w:tr>
      <w:tr>
        <w:tc>
          <w:tcPr>
            <w:tcW w:w="37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Contrato da API (OpenAPI 3.1)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0.2.27</w:t>
            </w:r>
          </w:p>
        </w:tc>
        <w:tc>
          <w:tcPr>
            <w:tcW w:w="4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api/openapi.yaml</w:t>
            </w:r>
          </w:p>
        </w:tc>
      </w:tr>
      <w:tr>
        <w:tc>
          <w:tcPr>
            <w:tcW w:w="3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CBL do Challenge 18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1.0</w:t>
            </w:r>
          </w:p>
        </w:tc>
        <w:tc>
          <w:tcPr>
            <w:tcW w:w="4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cbl/CBL_C18.pages</w:t>
            </w:r>
          </w:p>
        </w:tc>
      </w:tr>
      <w:tr>
        <w:tc>
          <w:tcPr>
            <w:tcW w:w="37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Roteiro de validação de campo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1.0</w:t>
            </w:r>
          </w:p>
        </w:tc>
        <w:tc>
          <w:tcPr>
            <w:tcW w:w="4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pesquisa/Frila_Roteiro_de_Validacao_de_Campo.md</w:t>
            </w:r>
          </w:p>
        </w:tc>
      </w:tr>
      <w:tr>
        <w:tc>
          <w:tcPr>
            <w:tcW w:w="3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Matriz CSD e quadro do Challenge 18 (FigJam)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n/a</w:t>
            </w:r>
          </w:p>
        </w:tc>
        <w:tc>
          <w:tcPr>
            <w:tcW w:w="4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hyperlink r:id="rHl1">
              <w:r>
                <w:rPr>
                  <w:rFonts w:ascii="SF Pro Display" w:hAnsi="SF Pro Display" w:cs="SF Pro Display"/>
                  <w:u w:val="single"/>
                  <w:color w:val="0B5FA5"/>
                  <w:sz w:val="20"/>
                  <w:szCs w:val="20"/>
                </w:rPr>
                <w:t xml:space="preserve">https://www.figma.com/board/CN1bghQyOzUgR2qvmANbe6/Challenge-18</w:t>
              </w:r>
            </w:hyperlink>
          </w:p>
        </w:tc>
      </w:tr>
      <w:tr>
        <w:tc>
          <w:tcPr>
            <w:tcW w:w="37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Repositórios do projeto (frila-docs, frila-backend e frila-frontend)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n/a</w:t>
            </w:r>
          </w:p>
        </w:tc>
        <w:tc>
          <w:tcPr>
            <w:tcW w:w="4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hyperlink r:id="rHl2">
              <w:r>
                <w:rPr>
                  <w:rFonts w:ascii="SF Pro Display" w:hAnsi="SF Pro Display" w:cs="SF Pro Display"/>
                  <w:u w:val="single"/>
                  <w:color w:val="0B5FA5"/>
                  <w:sz w:val="20"/>
                  <w:szCs w:val="20"/>
                </w:rPr>
                <w:t xml:space="preserve">https://github.com/FrilaApp</w:t>
              </w:r>
            </w:hyperlink>
          </w:p>
        </w:tc>
      </w:tr>
      <w:tr>
        <w:tc>
          <w:tcPr>
            <w:tcW w:w="3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Abrasel: dificuldade de contratação no setor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n/a</w:t>
            </w:r>
          </w:p>
        </w:tc>
        <w:tc>
          <w:tcPr>
            <w:tcW w:w="4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hyperlink r:id="rHl3">
              <w:r>
                <w:rPr>
                  <w:rFonts w:ascii="SF Pro Display" w:hAnsi="SF Pro Display" w:cs="SF Pro Display"/>
                  <w:u w:val="single"/>
                  <w:color w:val="0B5FA5"/>
                  <w:sz w:val="20"/>
                  <w:szCs w:val="20"/>
                </w:rPr>
                <w:t xml:space="preserve">https://abrasel.com.br/noticias/noticias/apesar-salario-medio-recorde-bares-restaurantes-dificuldade-preencher-vagas/</w:t>
              </w:r>
            </w:hyperlink>
          </w:p>
        </w:tc>
      </w:tr>
      <w:tr>
        <w:tc>
          <w:tcPr>
            <w:tcW w:w="37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Abrasel: rotatividade de mão de obra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n/a</w:t>
            </w:r>
          </w:p>
        </w:tc>
        <w:tc>
          <w:tcPr>
            <w:tcW w:w="4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hyperlink r:id="rHl4">
              <w:r>
                <w:rPr>
                  <w:rFonts w:ascii="SF Pro Display" w:hAnsi="SF Pro Display" w:cs="SF Pro Display"/>
                  <w:u w:val="single"/>
                  <w:color w:val="0B5FA5"/>
                  <w:sz w:val="20"/>
                  <w:szCs w:val="20"/>
                </w:rPr>
                <w:t xml:space="preserve">https://abrasel.com.br/noticias/noticias/rotatividade-de-mao-de-obra-segue-alta-nos-bares-e-restaurantes/</w:t>
              </w:r>
            </w:hyperlink>
          </w:p>
        </w:tc>
      </w:tr>
      <w:tr>
        <w:tc>
          <w:tcPr>
            <w:tcW w:w="3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ABRAPE: setor de eventos em 2026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n/a</w:t>
            </w:r>
          </w:p>
        </w:tc>
        <w:tc>
          <w:tcPr>
            <w:tcW w:w="4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hyperlink r:id="rHl5">
              <w:r>
                <w:rPr>
                  <w:rFonts w:ascii="SF Pro Display" w:hAnsi="SF Pro Display" w:cs="SF Pro Display"/>
                  <w:u w:val="single"/>
                  <w:color w:val="0B5FA5"/>
                  <w:sz w:val="20"/>
                  <w:szCs w:val="20"/>
                </w:rPr>
                <w:t xml:space="preserve">https://www.abrape.com.br/setor-de-eventos-mantem-recordes-de-emprego-e-consumo-no-inicio-de-2026/</w:t>
              </w:r>
            </w:hyperlink>
          </w:p>
        </w:tc>
      </w:tr>
      <w:tr>
        <w:tc>
          <w:tcPr>
            <w:tcW w:w="37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Mobile Time e Opinion Box: Super Panorama WhatsApp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06/2026</w:t>
            </w:r>
          </w:p>
        </w:tc>
        <w:tc>
          <w:tcPr>
            <w:tcW w:w="4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hyperlink r:id="rHl6">
              <w:r>
                <w:rPr>
                  <w:rFonts w:ascii="SF Pro Display" w:hAnsi="SF Pro Display" w:cs="SF Pro Display"/>
                  <w:u w:val="single"/>
                  <w:color w:val="0B5FA5"/>
                  <w:sz w:val="20"/>
                  <w:szCs w:val="20"/>
                </w:rPr>
                <w:t xml:space="preserve">https://www.mobiletime.com.br/noticias/09/06/2026/whatsapp-super-panorama/</w:t>
              </w:r>
            </w:hyperlink>
          </w:p>
        </w:tc>
      </w:tr>
      <w:tr>
        <w:tc>
          <w:tcPr>
            <w:tcW w:w="3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Agência Sebrae: Pulso dos Pequenos Negócios, 12ª ed.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03/2026</w:t>
            </w:r>
          </w:p>
        </w:tc>
        <w:tc>
          <w:tcPr>
            <w:tcW w:w="4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hyperlink r:id="rHl7">
              <w:r>
                <w:rPr>
                  <w:rFonts w:ascii="SF Pro Display" w:hAnsi="SF Pro Display" w:cs="SF Pro Display"/>
                  <w:u w:val="single"/>
                  <w:color w:val="0B5FA5"/>
                  <w:sz w:val="20"/>
                  <w:szCs w:val="20"/>
                </w:rPr>
                <w:t xml:space="preserve">https://agenciasebrae.com.br/dados/whatsapp-se-consolida-nas-vendas-on-line-enquanto-facebook-e-lojas-proprias-perdem-folego/</w:t>
              </w:r>
            </w:hyperlink>
          </w:p>
        </w:tc>
      </w:tr>
    </w:tbl>
    <w:p>
      <w:pPr>
        <w:spacing w:before="0" w:after="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1.4 Visão Geral do Documento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A Seção 2 trata do posicionamento do produto: a oportunidade de mercado, a instrução do problema e a instrução de posição. A Seção 3 descreve as partes interessadas e os usuários, com perfil individual de cada um e a síntese de suas necessidades. As Seções 4 e 5 detalham o produto: perspectiva, capacidades, suposições, dependências, custo e a lista de recursos de alto nível. As Seções 6 e 7 abordam as faixas de qualidade esperadas e os requisitos de documentação.</w:t>
      </w: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F4E79"/>
          <w:sz w:val="40"/>
          <w:szCs w:val="40"/>
        </w:rPr>
        <w:t xml:space="preserve">2. Posicionamento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2.1 Oportunidade de Negócio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Contratar pessoas para cobrir um turno de última hora, seja um garçom que faltou, um bartender para o sábado ou uma equipe inteira para uma formatura, ainda depende de grupo de WhatsApp, indicação e sorte. Esse é o estado da arte do mercado que o Frila quer atender, e ele é grande.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Do lado do food service, 90% dos empresários de bares e restaurantes classificam a contratação como difícil ou muito difícil, sendo os motivos principais a escassez de profissionais qualificados (64%) e a ausência de interessados nas vagas (61%). A rotatividade do setor foi de 73,49% entre dezembro de 2024 e novembro de 2025, o equivalente a trocar a equipe inteira a cada 16 meses. Só no Distrito Federal há quase 30 mil estabelecimentos de alimentação e hospedagem, empregando cerca de 100 mil trabalhadores. A margem, porém, é apertada: em setembro de 2025, 43% das casas do DF tiveram lucro, 33% ficaram no equilíbrio e 21% no prejuízo, o que sugere sensibilidade alta a preço. (Abrasel; Abrasel-DF via Correio Braziliense)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Do lado de eventos, o setor movimentou R$ 25,33 bilhões apenas no primeiro bimestre de 2026, o maior valor da série histórica iniciada em 2019, com projeção de 143 mil novas vagas formais no ano. O trabalho de um dia, como o garçom da formatura ou quem bipa o ingresso do show, não entra nessa estatística, e é justamente o segmento que o Frila quer atender. (ABRAPE)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Há ainda um vetor regulatório possivelmente favorável: a PEC que encerra a escala 6x1 foi aprovada na Câmara em maio de 2026 e na CCJ do Senado em setembro, prevendo transição de 44 para 40 horas semanais. Com dois dias de folga por semana, a cobertura de turno avulso tende a crescer. É inferência, não fato: o texto ainda pode ser alterado no plenário e a transição gradual pode diluir o efeito por anos.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O canal onde essa contratação acontece hoje não é uma plataforma: o WhatsApp está instalado em 98,3% dos smartphones brasileiros e é o principal canal comercial de 82% dos pequenos negócios. Existem grupos de freela organizados por cidade, cujas regras publicadas tratam apenas de conduta, nada sobre pagamento, comparecimento ou responsabilidade. Não há nenhuma medida independente de que o WhatsApp funcione mal; o que se verifica é que o canal não tem garantia embutida, o que é coisa diferente. (Mobile Time/Opinion Box; Sebrae)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A oportunidade específica aparece quando se olha a concorrência. Foram mapeados onze concorrentes brasileiros em food service, eventos e trabalho avulso, e apenas um tem presença comprovável em Brasília: o GetNinjas, que sequer é especializado neste nicho. Nenhum dos especializados (Switch, Closeer, estaff, eFreela, Freela Serviços e Worc) demonstra operação real no DF. E todos compartilham a mesma vulnerabilidade estrutural: cadastro não é liquidez. A Freela Serviços declara 198 mil profissionais cadastrados contra 203 contratações concluídas; a eFreela alega 300 mil usuários contra pouco mais de 100 mil instalações mensuráveis no Android; a Worc anunciou mais de 1.400 vagas abertas numa página que, na mesma sessão de navegação, exibiu zero vagas no próprio quadro ao vivo.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A oportunidade, portanto, não é disputar um incumbente local. É ocupar um vácuo, competindo contra o WhatsApp e contra a ausência de alternativa, com um mecanismo que ataca exatamente o ponto onde todos os concorrentes falham: a distância entre cadastrar-se e ser efetivamente chamado.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A ressalva honesta, e ela é grande: nenhuma fonte pública encontrada mede com que frequência um estabelecimento ou um produtor fica sem uma pessoa em cima da hora, nem quanto isso custa. Esse é o número que sustenta ou derruba a razão de ser do Frila, e ele só existe em campo. A validação está em curso, com roteiro de entrevista já produzido e 50 conversas como meta. [H]</w:t>
      </w:r>
    </w:p>
    <w:p>
      <w:pPr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2.2 Instrução do Problema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O problema 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Fechar um turno avulso em poucas horas entre duas partes que nunca trabalharam juntas, sem ter como verificar se a pessoa vai aparecer, se sabe fazer o trabalho e se o combinado será cumprido.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Afeta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 um lado, quem opera na linha de fogo e escolhe a ferramenta: maître, chefe de salão, chefe de cozinha, gerente de unidade, produtor de evento, operador de buffet e quem gerencia turnos em qualquer outro setor que dependa de gente avulsa. Do outro, o profissional operacional avulso (garçom, bartender, chapeiro, montador, credenciamento, limpeza pós-evento, panfletagem) que tem experiência real e nenhum jeito de prová-la para quem não o conhece.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Cujo impacto é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Para o contratante: turno descoberto numa noite cheia, serviço degradado, mesa mal atendida, comanda errada, cliente perdido, equipe fixa esticada em hora extra. A decisão é tomada sob pressão e no escuro, porque não há nada que informe sobre um desconhecido.</w:t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Para o profissional: candidatar-se muitas vezes e nunca ser chamado, que é a queixa dominante nas avaliações públicas de três aplicativos concorrentes de empresas diferentes. Começar do zero a cada estabelecimento novo, aceitar trabalho sem registro do que foi combinado e receber o pagamento como promessa, quando acontece.</w:t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Para os dois: nenhum registro de quantas horas foram trabalhadas, de quanto ficou acertado ou de quem faltou. Tudo vive em conversa de WhatsApp e memória.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Uma solução bem-sucedida seria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Levar a vaga ativamente até quem pode aceitá-la, em vez de esperar que ela seja encontrada; dar a cada lado um sinal objetivo e verificável sobre o outro antes de decidir; e registrar o combinado (horário, função e valor) de forma que os dois possam consultar depois. Tudo isso rápido o bastante para resolver uma urgência que começa em poucas horas, e simples o bastante para não trocar a informalidade do grupo de WhatsApp por burocracia.</w:t>
            </w:r>
          </w:p>
        </w:tc>
      </w:tr>
    </w:tbl>
    <w:p>
      <w:pPr>
        <w:spacing w:before="0" w:after="0" w:line="264" w:lineRule="auto"/>
      </w:pPr>
    </w:p>
    <w:p>
      <w:pPr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2.3 Instrução de Posição do Produto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Para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Negócios de qualquer setor no Distrito Federal que precisam cobrir turnos avulsos, com food service e eventos como foco da divulgação inicial, e para os profissionais operacionais que trabalham por turno avulso na região.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Que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Precisam fechar um turno específico em poucas horas com alguém de confiança, e não de um banco de currículos, de um processo seletivo ou de um mural com centenas de candidatos.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O produto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Frila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É um(a)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Plataforma de contratação por turno avulso, como aplicativo iOS nativo e, a partir da v1.2, aplicativo Android e versão web, com proposta de valor distinta por perfil de usuário.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Que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Leva a vaga até quem é elegível por função, proximidade e disponibilidade, em vez de esperar que alguém a encontre, e mostra a cada lado um histórico verificável do outro: a resposta binária de quem já trabalhou com a pessoa ou no local e, do profissional, a taxa de comparecimento.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Diferente 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Grupos de WhatsApp, que resolvem distribuição sem custo nenhum mas não garantem comparecimento nem pagamento; e dos marketplaces existentes (GetNinjas, Switch, Closeer, estaff, eFreela, Freela Serviços e Worc), que acumulam cadastro e deixam o profissional esperando ser escolhido.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Nosso produto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Despacho ativo em vez de mural passivo; reputação binária e bidirecional, só entre quem trabalhou junto, em vez de média de estrelas; valor integral para o profissional, sem comissão descontada do turno; e densidade territorial construída em um mercado por vez, começando pelo DF.</w:t>
            </w:r>
          </w:p>
        </w:tc>
      </w:tr>
    </w:tbl>
    <w:p>
      <w:pPr>
        <w:spacing w:before="0" w:after="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F4E79"/>
          <w:sz w:val="40"/>
          <w:szCs w:val="40"/>
        </w:rPr>
        <w:t xml:space="preserve">3. Partes Interessadas e Usuários</w:t>
      </w:r>
    </w:p>
    <w:p>
      <w:pPr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3.1 Demográficos de Mercado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200"/>
        <w:gridCol w:w="2200"/>
        <w:gridCol w:w="2960"/>
      </w:tblGrid>
      <w:tr>
        <w:trPr>
          <w:tblHeader/>
        </w:trPr>
        <w:tc>
          <w:tcPr>
            <w:tcW w:w="42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Indicador</w:t>
            </w:r>
          </w:p>
        </w:tc>
        <w:tc>
          <w:tcPr>
            <w:tcW w:w="22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Valor</w:t>
            </w:r>
          </w:p>
        </w:tc>
        <w:tc>
          <w:tcPr>
            <w:tcW w:w="296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Fonte e data</w:t>
            </w:r>
          </w:p>
        </w:tc>
      </w:tr>
      <w:tr>
        <w:tc>
          <w:tcPr>
            <w:tcW w:w="4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Estabelecimentos de alimentação e hospedagem no DF</w:t>
            </w:r>
          </w:p>
        </w:tc>
        <w:tc>
          <w:tcPr>
            <w:tcW w:w="2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~30 mil</w:t>
            </w:r>
          </w:p>
        </w:tc>
        <w:tc>
          <w:tcPr>
            <w:tcW w:w="29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Abrasel-DF via Correio Braziliense, 05/2026</w:t>
            </w:r>
          </w:p>
        </w:tc>
      </w:tr>
      <w:tr>
        <w:tc>
          <w:tcPr>
            <w:tcW w:w="4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Trabalhadores nesses estabelecimentos no DF</w:t>
            </w:r>
          </w:p>
        </w:tc>
        <w:tc>
          <w:tcPr>
            <w:tcW w:w="2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~100 mil</w:t>
            </w:r>
          </w:p>
        </w:tc>
        <w:tc>
          <w:tcPr>
            <w:tcW w:w="29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idem</w:t>
            </w:r>
          </w:p>
        </w:tc>
      </w:tr>
      <w:tr>
        <w:tc>
          <w:tcPr>
            <w:tcW w:w="4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Base representada pelo Sindhobar-DF</w:t>
            </w:r>
          </w:p>
        </w:tc>
        <w:tc>
          <w:tcPr>
            <w:tcW w:w="2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14 mil estabelecimentos</w:t>
            </w:r>
          </w:p>
        </w:tc>
        <w:tc>
          <w:tcPr>
            <w:tcW w:w="29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idem</w:t>
            </w:r>
          </w:p>
        </w:tc>
      </w:tr>
      <w:tr>
        <w:tc>
          <w:tcPr>
            <w:tcW w:w="4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Estabelecimentos de alimentação com CNPJ ativo no Brasil</w:t>
            </w:r>
          </w:p>
        </w:tc>
        <w:tc>
          <w:tcPr>
            <w:tcW w:w="2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~1,5 milhão</w:t>
            </w:r>
          </w:p>
        </w:tc>
        <w:tc>
          <w:tcPr>
            <w:tcW w:w="29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Receita Federal até 2024, via fonte secundária</w:t>
            </w:r>
          </w:p>
        </w:tc>
      </w:tr>
      <w:tr>
        <w:tc>
          <w:tcPr>
            <w:tcW w:w="4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Faturamento do setor de alimentação fora do lar, 2025</w:t>
            </w:r>
          </w:p>
        </w:tc>
        <w:tc>
          <w:tcPr>
            <w:tcW w:w="2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R$ 495 bilhões</w:t>
            </w:r>
          </w:p>
        </w:tc>
        <w:tc>
          <w:tcPr>
            <w:tcW w:w="29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Abrasel</w:t>
            </w:r>
          </w:p>
        </w:tc>
      </w:tr>
      <w:tr>
        <w:tc>
          <w:tcPr>
            <w:tcW w:w="4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Empresários que consideram a contratação difícil ou muito difícil</w:t>
            </w:r>
          </w:p>
        </w:tc>
        <w:tc>
          <w:tcPr>
            <w:tcW w:w="2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90%</w:t>
            </w:r>
          </w:p>
        </w:tc>
        <w:tc>
          <w:tcPr>
            <w:tcW w:w="29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Abrasel</w:t>
            </w:r>
          </w:p>
        </w:tc>
      </w:tr>
      <w:tr>
        <w:tc>
          <w:tcPr>
            <w:tcW w:w="4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Rotatividade no setor (dez/2024 a nov/2025)</w:t>
            </w:r>
          </w:p>
        </w:tc>
        <w:tc>
          <w:tcPr>
            <w:tcW w:w="2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73,49%</w:t>
            </w:r>
          </w:p>
        </w:tc>
        <w:tc>
          <w:tcPr>
            <w:tcW w:w="29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Abrasel</w:t>
            </w:r>
          </w:p>
        </w:tc>
      </w:tr>
      <w:tr>
        <w:tc>
          <w:tcPr>
            <w:tcW w:w="4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Estabelecimentos do DF com lucro / equilíbrio / prejuízo</w:t>
            </w:r>
          </w:p>
        </w:tc>
        <w:tc>
          <w:tcPr>
            <w:tcW w:w="2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43% / 33% / 21%</w:t>
            </w:r>
          </w:p>
        </w:tc>
        <w:tc>
          <w:tcPr>
            <w:tcW w:w="29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Abrasel-DF via Correio Braziliense, 09/2025</w:t>
            </w:r>
          </w:p>
        </w:tc>
      </w:tr>
      <w:tr>
        <w:tc>
          <w:tcPr>
            <w:tcW w:w="4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Setor de eventos: movimentação no 1º bimestre de 2026</w:t>
            </w:r>
          </w:p>
        </w:tc>
        <w:tc>
          <w:tcPr>
            <w:tcW w:w="2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R$ 25,33 bilhões</w:t>
            </w:r>
          </w:p>
        </w:tc>
        <w:tc>
          <w:tcPr>
            <w:tcW w:w="29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ABRAPE, maior da série histórica</w:t>
            </w:r>
          </w:p>
        </w:tc>
      </w:tr>
      <w:tr>
        <w:tc>
          <w:tcPr>
            <w:tcW w:w="4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Setor de eventos: empregos formais do núcleo (fev/2026)</w:t>
            </w:r>
          </w:p>
        </w:tc>
        <w:tc>
          <w:tcPr>
            <w:tcW w:w="2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205.538 vínculos</w:t>
            </w:r>
          </w:p>
        </w:tc>
        <w:tc>
          <w:tcPr>
            <w:tcW w:w="29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ABRAPE, +84,5% sobre 2019</w:t>
            </w:r>
          </w:p>
        </w:tc>
      </w:tr>
      <w:tr>
        <w:tc>
          <w:tcPr>
            <w:tcW w:w="4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Projeção de novas vagas formais em eventos em 2026</w:t>
            </w:r>
          </w:p>
        </w:tc>
        <w:tc>
          <w:tcPr>
            <w:tcW w:w="2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143 mil</w:t>
            </w:r>
          </w:p>
        </w:tc>
        <w:tc>
          <w:tcPr>
            <w:tcW w:w="29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ABRAPE / Diário do Turismo</w:t>
            </w:r>
          </w:p>
        </w:tc>
      </w:tr>
      <w:tr>
        <w:tc>
          <w:tcPr>
            <w:tcW w:w="4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Trabalhadores de cultura e lazer na informalidade</w:t>
            </w:r>
          </w:p>
        </w:tc>
        <w:tc>
          <w:tcPr>
            <w:tcW w:w="2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71,1%</w:t>
            </w:r>
          </w:p>
        </w:tc>
        <w:tc>
          <w:tcPr>
            <w:tcW w:w="29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Teberga/UFT (2020), base IPEA 2018. Dado antigo</w:t>
            </w:r>
          </w:p>
        </w:tc>
      </w:tr>
      <w:tr>
        <w:tc>
          <w:tcPr>
            <w:tcW w:w="4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WhatsApp instalado em smartphones brasileiros</w:t>
            </w:r>
          </w:p>
        </w:tc>
        <w:tc>
          <w:tcPr>
            <w:tcW w:w="2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98,3%</w:t>
            </w:r>
          </w:p>
        </w:tc>
        <w:tc>
          <w:tcPr>
            <w:tcW w:w="29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Mobile Time/Opinion Box, 06/2026, 4.138 respondentes</w:t>
            </w:r>
          </w:p>
        </w:tc>
      </w:tr>
      <w:tr>
        <w:tc>
          <w:tcPr>
            <w:tcW w:w="4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Pequenos negócios que usam WhatsApp como canal comercial</w:t>
            </w:r>
          </w:p>
        </w:tc>
        <w:tc>
          <w:tcPr>
            <w:tcW w:w="2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82%</w:t>
            </w:r>
          </w:p>
        </w:tc>
        <w:tc>
          <w:tcPr>
            <w:tcW w:w="29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Sebrae, Pulso 12ª ed., 8,2 mil ouvidos, fevereiro e março de 2026</w:t>
            </w:r>
          </w:p>
        </w:tc>
      </w:tr>
      <w:tr>
        <w:tc>
          <w:tcPr>
            <w:tcW w:w="4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Concorrentes com presença comprovada no DF</w:t>
            </w:r>
          </w:p>
        </w:tc>
        <w:tc>
          <w:tcPr>
            <w:tcW w:w="2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1 de 11, e não especializado</w:t>
            </w:r>
          </w:p>
        </w:tc>
        <w:tc>
          <w:tcPr>
            <w:tcW w:w="29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Pesquisa própria, 14/09/2026</w:t>
            </w:r>
          </w:p>
        </w:tc>
      </w:tr>
    </w:tbl>
    <w:p>
      <w:pPr>
        <w:spacing w:before="0" w:after="0" w:line="264" w:lineRule="auto"/>
      </w:pPr>
    </w:p>
    <w:p>
      <w:pPr>
        <w:spacing w:before="0" w:after="100" w:line="264" w:lineRule="auto"/>
      </w:pPr>
      <w:r>
        <w:rPr>
          <w:rFonts w:ascii="SF Pro Display" w:hAnsi="SF Pro Display" w:cs="SF Pro Display"/>
          <w:i/>
          <w:color w:val="8C8C8C"/>
          <w:sz w:val="20"/>
          <w:szCs w:val="20"/>
        </w:rPr>
        <w:t xml:space="preserve">Não existe, em fonte pública encontrada, número de trabalhadores avulsos por evento no Brasil, nem medida de frequência de falta de última hora em bares e restaurantes. O segmento que o Frila quer atender é justamente o que nenhuma estatística oficial conta, o que torna a validação de campo condição para qualquer dimensionamento de receita.</w:t>
      </w:r>
    </w:p>
    <w:p>
      <w:pPr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3.2 Resumo das Partes Interessadas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400"/>
        <w:gridCol w:w="3600"/>
        <w:gridCol w:w="3360"/>
      </w:tblGrid>
      <w:tr>
        <w:trPr>
          <w:tblHeader/>
        </w:trPr>
        <w:tc>
          <w:tcPr>
            <w:tcW w:w="24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Nome / Grupo</w:t>
            </w:r>
          </w:p>
        </w:tc>
        <w:tc>
          <w:tcPr>
            <w:tcW w:w="36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Descrição</w:t>
            </w:r>
          </w:p>
        </w:tc>
        <w:tc>
          <w:tcPr>
            <w:tcW w:w="336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Responsabilidades</w:t>
            </w:r>
          </w:p>
        </w:tc>
      </w:tr>
      <w:tr>
        <w:tc>
          <w:tcPr>
            <w:tcW w:w="2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Equipe BlendOps (5 sócios)</w:t>
            </w:r>
          </w:p>
        </w:tc>
        <w:tc>
          <w:tcPr>
            <w:tcW w:w="36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Cauê Carneiro, Fabrício Tosta, João Paulo, Júlia Clovandi e Matheus Silva. Time responsável por pesquisa, produto, design e construção.</w:t>
            </w:r>
          </w:p>
        </w:tc>
        <w:tc>
          <w:tcPr>
            <w:tcW w:w="33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Conduzir a validação de campo, decidir escopo, projetar, implementar, testar e manter o produto.</w:t>
            </w:r>
          </w:p>
        </w:tc>
      </w:tr>
      <w:tr>
        <w:tc>
          <w:tcPr>
            <w:tcW w:w="24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Mentoria e Apple Developer Academy</w:t>
            </w:r>
          </w:p>
        </w:tc>
        <w:tc>
          <w:tcPr>
            <w:tcW w:w="36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Felipe Carvalho e Victor Zerefos como mentores, dentro do Challenge 18 e da metodologia CBL.</w:t>
            </w:r>
          </w:p>
        </w:tc>
        <w:tc>
          <w:tcPr>
            <w:tcW w:w="33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Orientar o percurso, revisar entregas e marcos, validar a aderência à metodologia.</w:t>
            </w:r>
          </w:p>
        </w:tc>
      </w:tr>
      <w:tr>
        <w:tc>
          <w:tcPr>
            <w:tcW w:w="2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Estabelecimentos de food service do DF</w:t>
            </w:r>
          </w:p>
        </w:tc>
        <w:tc>
          <w:tcPr>
            <w:tcW w:w="36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Bares, restaurantes, cafeterias, pizzarias, hamburguerias, dark kitchens e similares. Contratantes recorrentes e fonte de frequência de uso.</w:t>
            </w:r>
          </w:p>
        </w:tc>
        <w:tc>
          <w:tcPr>
            <w:tcW w:w="33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Publicar turnos, confirmar profissionais, avaliar após a execução e pagar o combinado.</w:t>
            </w:r>
          </w:p>
        </w:tc>
      </w:tr>
      <w:tr>
        <w:tc>
          <w:tcPr>
            <w:tcW w:w="24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Contratantes de evento</w:t>
            </w:r>
          </w:p>
        </w:tc>
        <w:tc>
          <w:tcPr>
            <w:tcW w:w="36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Buffets, produtoras e empresas de staff que operam formaturas, casamentos, shows e eventos corporativos. Fonte de volume e de construção da oferta.</w:t>
            </w:r>
          </w:p>
        </w:tc>
        <w:tc>
          <w:tcPr>
            <w:tcW w:w="33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Montar escalas com antecedência, absorver picos de última hora, avaliar profissionais.</w:t>
            </w:r>
          </w:p>
        </w:tc>
      </w:tr>
      <w:tr>
        <w:tc>
          <w:tcPr>
            <w:tcW w:w="2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Outros negócios com turno avulso</w:t>
            </w:r>
          </w:p>
        </w:tc>
        <w:tc>
          <w:tcPr>
            <w:tcW w:w="36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Lojas, centros de distribuição, residências e outros negócios de qualquer setor que precisam de gente por turno. Entram no produto desde o início, mas não são o foco da divulgação inicial.</w:t>
            </w:r>
          </w:p>
        </w:tc>
        <w:tc>
          <w:tcPr>
            <w:tcW w:w="33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Publicar turnos, confirmar profissionais, avaliar após a execução e pagar o combinado.</w:t>
            </w:r>
          </w:p>
        </w:tc>
      </w:tr>
      <w:tr>
        <w:tc>
          <w:tcPr>
            <w:tcW w:w="24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Profissionais avulsos do DF</w:t>
            </w:r>
          </w:p>
        </w:tc>
        <w:tc>
          <w:tcPr>
            <w:tcW w:w="36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Trabalhadores operacionais de gastronomia, eventos, varejo, logística, limpeza, beleza e pets.</w:t>
            </w:r>
          </w:p>
        </w:tc>
        <w:tc>
          <w:tcPr>
            <w:tcW w:w="33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Manter perfil, função, ponto base e disponibilidade atualizados; aceitar, comparecer, fazer check-in e check-out, executar e avaliar.</w:t>
            </w:r>
          </w:p>
        </w:tc>
      </w:tr>
      <w:tr>
        <w:tc>
          <w:tcPr>
            <w:tcW w:w="2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Equipe Frila</w:t>
            </w:r>
          </w:p>
        </w:tc>
        <w:tc>
          <w:tcPr>
            <w:tcW w:w="36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Pessoas do time que respondem, por e-mail, suporte, denúncias, contestações e pedidos de revisão do despacho, e que podem ocultar vaga com conteúdo impróprio até revisá-la.</w:t>
            </w:r>
          </w:p>
        </w:tc>
        <w:tc>
          <w:tcPr>
            <w:tcW w:w="33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Responder em até 5 dias úteis. Não acompanha turnos, não intervém e não arbitra divergências: o produto é automático.</w:t>
            </w:r>
          </w:p>
        </w:tc>
      </w:tr>
      <w:tr>
        <w:tc>
          <w:tcPr>
            <w:tcW w:w="24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Entidades setoriais (Abrasel-DF, Sindhobar-DF)</w:t>
            </w:r>
          </w:p>
        </w:tc>
        <w:tc>
          <w:tcPr>
            <w:tcW w:w="36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Representam quase 30 mil estabelecimentos e 14 mil associados no DF. Parceiros potenciais de distribuição e de credibilidade local.</w:t>
            </w:r>
          </w:p>
        </w:tc>
        <w:tc>
          <w:tcPr>
            <w:tcW w:w="33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Não têm papel formal no produto; podem viabilizar acesso a base e a dados setoriais.</w:t>
            </w:r>
          </w:p>
        </w:tc>
      </w:tr>
      <w:tr>
        <w:tc>
          <w:tcPr>
            <w:tcW w:w="2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Órgãos reguladores</w:t>
            </w:r>
          </w:p>
        </w:tc>
        <w:tc>
          <w:tcPr>
            <w:tcW w:w="36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ANPD (LGPD) e Justiça do Trabalho (caracterização de vínculo, Tema 1.291).</w:t>
            </w:r>
          </w:p>
        </w:tc>
        <w:tc>
          <w:tcPr>
            <w:tcW w:w="33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Definem restrições que o produto precisa respeitar por desenho, não por política interna.</w:t>
            </w:r>
          </w:p>
        </w:tc>
      </w:tr>
      <w:tr>
        <w:tc>
          <w:tcPr>
            <w:tcW w:w="24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Lojas de aplicativo</w:t>
            </w:r>
          </w:p>
        </w:tc>
        <w:tc>
          <w:tcPr>
            <w:tcW w:w="36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App Store e Google Play, canais obrigatórios de distribuição.</w:t>
            </w:r>
          </w:p>
        </w:tc>
        <w:tc>
          <w:tcPr>
            <w:tcW w:w="33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Aprovar as publicações; definem exigências de privacidade, conteúdo e metadados, como denúncia e bloqueio entre usuários e exclusão de conta dentro do app.</w:t>
            </w:r>
          </w:p>
        </w:tc>
      </w:tr>
    </w:tbl>
    <w:p>
      <w:pPr>
        <w:spacing w:before="0" w:after="0" w:line="264" w:lineRule="auto"/>
      </w:pPr>
    </w:p>
    <w:p>
      <w:pPr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3.3 Resumo dos Usuários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200"/>
        <w:gridCol w:w="4400"/>
        <w:gridCol w:w="2760"/>
      </w:tblGrid>
      <w:tr>
        <w:trPr>
          <w:tblHeader/>
        </w:trPr>
        <w:tc>
          <w:tcPr>
            <w:tcW w:w="22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Nome / Perfil</w:t>
            </w:r>
          </w:p>
        </w:tc>
        <w:tc>
          <w:tcPr>
            <w:tcW w:w="44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Descrição</w:t>
            </w:r>
          </w:p>
        </w:tc>
        <w:tc>
          <w:tcPr>
            <w:tcW w:w="276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Stakeholder responsável</w:t>
            </w:r>
          </w:p>
        </w:tc>
      </w:tr>
      <w:tr>
        <w:tc>
          <w:tcPr>
            <w:tcW w:w="2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Contratante de food service</w:t>
            </w:r>
          </w:p>
        </w:tc>
        <w:tc>
          <w:tcPr>
            <w:tcW w:w="4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Maître, chefe de salão, chefe de cozinha, gerente de unidade ou o próprio dono-operador. Publica sob pressão, no celular, no meio do turno.</w:t>
            </w:r>
          </w:p>
        </w:tc>
        <w:tc>
          <w:tcPr>
            <w:tcW w:w="27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Estabelecimentos de food service do DF</w:t>
            </w:r>
          </w:p>
        </w:tc>
      </w:tr>
      <w:tr>
        <w:tc>
          <w:tcPr>
            <w:tcW w:w="2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Contratante de evento</w:t>
            </w:r>
          </w:p>
        </w:tc>
        <w:tc>
          <w:tcPr>
            <w:tcW w:w="44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Produtor, operador de buffet ou empresa de staff. Planeja escala de dezenas de posições com semanas de antecedência e absorve furos agudos de última hora.</w:t>
            </w:r>
          </w:p>
        </w:tc>
        <w:tc>
          <w:tcPr>
            <w:tcW w:w="27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Contratantes de evento</w:t>
            </w:r>
          </w:p>
        </w:tc>
      </w:tr>
      <w:tr>
        <w:tc>
          <w:tcPr>
            <w:tcW w:w="2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Gestor do estabelecimento</w:t>
            </w:r>
          </w:p>
        </w:tc>
        <w:tc>
          <w:tcPr>
            <w:tcW w:w="4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Dono, gerente ou produtor que acompanha, pelo Painel na versão web, as vagas, os contratados e os turnos do estabelecimento, e confirma check-ins manuais.</w:t>
            </w:r>
          </w:p>
        </w:tc>
        <w:tc>
          <w:tcPr>
            <w:tcW w:w="27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Estabelecimentos de food service do DF, contratantes de evento e outros negócios</w:t>
            </w:r>
          </w:p>
        </w:tc>
      </w:tr>
      <w:tr>
        <w:tc>
          <w:tcPr>
            <w:tcW w:w="2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Profissional avulso</w:t>
            </w:r>
          </w:p>
        </w:tc>
        <w:tc>
          <w:tcPr>
            <w:tcW w:w="44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Trabalhador operacional que compõe a renda com turnos avulsos. Usa Android de entrada, com plano de dados limitado, e acompanha vários grupos de WhatsApp ao mesmo tempo.</w:t>
            </w:r>
          </w:p>
        </w:tc>
        <w:tc>
          <w:tcPr>
            <w:tcW w:w="27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Profissionais avulsos do DF</w:t>
            </w:r>
          </w:p>
        </w:tc>
      </w:tr>
    </w:tbl>
    <w:p>
      <w:pPr>
        <w:spacing w:before="0" w:after="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3.4 Ambiente do Usuário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O produto é usado majoritariamente em mobilidade e sob pressão de tempo, e isso condiciona todas as decisões de desenho.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O profissional acessa da rua, do intervalo e do transporte, em aparelho Android de entrada, com sinal instável e plano de dados limitado. Sessões são curtas: consultar uma vaga, aceitar, conferir endereço e horário. A confiabilidade da notificação é a parte mais crítica do ambiente dele: nas avaliações públicas dos concorrentes, a segunda queixa mais repetida é o aviso que não chega, relatada tanto por quem elogia o produto quanto por quem o detesta. Um aviso que não chega equivale a uma vaga que não existiu.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O contratante tem dois ambientes opostos. No celular, sob estresse: são 16h de uma sexta, faltou gente, o movimento começa em duas horas e quem publica está no salão, não sentado à mesa. Nesse contexto, publicar precisa ser rápido e exigir poucos campos. No computador, planejando: o operador de buffet monta a escala de uma formatura de 40 pessoas duas semanas antes. É trabalho de mesa, com teclado e tela grande, onde a densidade de informação ajuda em vez de atrapalhar. É também no computador que o gestor usa o Painel do estabelecimento. Por isso todos os perfis têm acesso tanto ao aplicativo quanto à web.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A concentração temporal de uso é conhecida: picos de quinta a domingo, na virada da tarde para a noite, além de datas sazonais como Black Friday, Natal, Dia das Mães e temporada de formaturas. O horário de pico do sistema é quinta a domingo, entre 16h e 02h.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Quanto a plataformas, o aplicativo iOS nativo, em Swift e SwiftUI, é requisito já fechado do projeto, e o Android também será nativo, em Kotlin. O Android continua sendo prioridade de alcance, por ser a plataforma de cerca de 75% do uso de celular no Brasil (75,45%, StatCounter, ago/2026), já que ficar só no iOS excluiria a maior parte do lado da oferta. Com três desenvolvedores e sete semanas até a loja, a v1.0, em 13/11, é só iOS; Android e web entram na v1.2, no 1º trimestre de 2027 (Escopo do MVP). A versão web atende os dois perfis.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Estimativa de uso simultâneo no lançamento: dezenas de usuários ativos ao mesmo tempo na janela de pico, com picos de despacho concentrados nos minutos seguintes a cada publicação de vaga. O número é derivado do tamanho da praça-piloto, não de medição. [H]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3.5 Perfil das Partes Interessadas</w:t>
      </w:r>
    </w:p>
    <w:p>
      <w:pPr>
        <w:spacing w:before="200" w:after="80" w:line="264" w:lineRule="auto"/>
      </w:pPr>
      <w:r>
        <w:rPr>
          <w:rFonts w:ascii="SF Pro Display" w:hAnsi="SF Pro Display" w:cs="SF Pro Display"/>
          <w:b/>
          <w:color w:val="1F4E79"/>
          <w:sz w:val="24"/>
          <w:szCs w:val="24"/>
        </w:rPr>
        <w:t xml:space="preserve">Stakeholder 1: Equipe BlendOps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Representante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Cauê Carneiro, Fabrício Tosta, João Paulo, Júlia Clovandi e Matheus Silva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Descrição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Os cinco sócios do projeto, responsáveis por pesquisa, produto, design e desenvolvimento. Respondem também, como Equipe Frila, o e-mail de suporte, denúncias e contestações; não há operação manual de turnos.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Tipo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Patrocinador e executor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Responsabilidades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Conduzir a validação de campo; decidir escopo e prioridade; projetar, implementar, testar e publicar o produto; manter a documentação atualizada com a evidência coletada.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Critérios de sucesso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Turnos efetivamente preenchidos no DF, com taxa de comparecimento medida; hipóteses do projeto convertidas em dado ou descartadas; produto publicado na App Store em 13/11, com Google Play e web na v1.2.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Envolvimento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Integral e diário: definição de requisitos, construção, testes, publicação e resposta ao e-mail da Equipe Frila.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Principais preocupações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Validar a frequência do problema antes de construir; não repetir o erro do setor de acumular cadastro sem liquidez; não ultrapassar a capacidade de uma equipe de cinco pessoas.</w:t>
            </w:r>
          </w:p>
        </w:tc>
      </w:tr>
    </w:tbl>
    <w:p>
      <w:pPr>
        <w:spacing w:before="0" w:after="0" w:line="264" w:lineRule="auto"/>
      </w:pPr>
    </w:p>
    <w:p>
      <w:pPr>
        <w:spacing w:before="200" w:after="80" w:line="264" w:lineRule="auto"/>
      </w:pPr>
      <w:r>
        <w:rPr>
          <w:rFonts w:ascii="SF Pro Display" w:hAnsi="SF Pro Display" w:cs="SF Pro Display"/>
          <w:b/>
          <w:color w:val="1F4E79"/>
          <w:sz w:val="24"/>
          <w:szCs w:val="24"/>
        </w:rPr>
        <w:t xml:space="preserve">Stakeholder 2: Mentoria e Apple Developer Academy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Representante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Felipe Carvalho e Victor Zerefos (mentores do Challenge 18)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Descrição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Instância de orientação e avaliação do projeto dentro da metodologia CBL, com marcos definidos de Engage, Investigate e Act.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Tipo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Mentor e avaliador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Responsabilidades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Orientar o percurso de descoberta, revisar entregas, questionar premissas e validar aderência à metodologia.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Critérios de sucesso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Milestones do CBL entregues e sustentados por evidência; coerência entre Big Idea, Essential Question, Challenge Statement e solução proposta.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Envolvimento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Revisões periódicas e checkpoints do calendário da C18, incluindo a Apple Review de apresentação de escopo.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Principais preocupações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Que o grupo construa antes de validar; que o escopo inche além do executável no período do challenge.</w:t>
            </w:r>
          </w:p>
        </w:tc>
      </w:tr>
    </w:tbl>
    <w:p>
      <w:pPr>
        <w:spacing w:before="0" w:after="0" w:line="264" w:lineRule="auto"/>
      </w:pPr>
    </w:p>
    <w:p>
      <w:pPr>
        <w:spacing w:before="200" w:after="80" w:line="264" w:lineRule="auto"/>
      </w:pPr>
      <w:r>
        <w:rPr>
          <w:rFonts w:ascii="SF Pro Display" w:hAnsi="SF Pro Display" w:cs="SF Pro Display"/>
          <w:b/>
          <w:color w:val="1F4E79"/>
          <w:sz w:val="24"/>
          <w:szCs w:val="24"/>
        </w:rPr>
        <w:t xml:space="preserve">Stakeholder 3: Entidades setoriais do DF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Representante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Abrasel-DF e Sindhobar-DF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Descrição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Representam quase 30 mil estabelecimentos de alimentação e hospedagem no DF, dos quais 14 mil na base do Sindhobar. Parceiros potenciais de acesso e credibilidade local.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Tipo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Parceiro potencial e fonte de dados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Responsabilidades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Nenhuma no produto. Podem viabilizar acesso à base associada, divulgação e dados setoriais do DF.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Critérios de sucesso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Redução percebida da dificuldade de contratação entre os associados.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Envolvimento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Ainda inexistente. Aproximação prevista após a validação de campo.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Principais preocupações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Associar a entidade a uma plataforma ainda não testada; sensibilidade a custo do setor, com 21% dos estabelecimentos do DF no prejuízo.</w:t>
            </w:r>
          </w:p>
        </w:tc>
      </w:tr>
    </w:tbl>
    <w:p>
      <w:pPr>
        <w:spacing w:before="0" w:after="0" w:line="264" w:lineRule="auto"/>
      </w:pPr>
    </w:p>
    <w:p>
      <w:pPr>
        <w:spacing w:before="200" w:after="80" w:line="264" w:lineRule="auto"/>
      </w:pPr>
      <w:r>
        <w:rPr>
          <w:rFonts w:ascii="SF Pro Display" w:hAnsi="SF Pro Display" w:cs="SF Pro Display"/>
          <w:b/>
          <w:color w:val="1F4E79"/>
          <w:sz w:val="24"/>
          <w:szCs w:val="24"/>
        </w:rPr>
        <w:t xml:space="preserve">Stakeholder 4: Órgãos reguladores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Representante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ANPD e Justiça do Trabalho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Descrição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Definem o contorno legal em que o produto opera: proteção de dados pessoais e caracterização de vínculo empregatício em plataformas.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Tipo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Regulador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Responsabilidades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Fiscalizar o tratamento de dados pessoais; julgar a natureza da relação entre plataforma e trabalhador (Tema 1.291 e PLP 12/2024).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Critérios de sucesso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Conformidade demonstrável, sem autuação e sem passivo trabalhista.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Envolvimento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Indireto e permanente, por meio das normas aplicáveis.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Principais preocupações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Uso indevido de dado sensível e de documento de identificação; subordinação disfarçada de intermediação; decisão automatizada sem explicação nem canal de revisão (LGPD, art. 20).</w:t>
            </w:r>
          </w:p>
        </w:tc>
      </w:tr>
    </w:tbl>
    <w:p>
      <w:pPr>
        <w:spacing w:before="0" w:after="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3.6 Perfil dos Usuários</w:t>
      </w:r>
    </w:p>
    <w:p>
      <w:pPr>
        <w:spacing w:before="200" w:after="80" w:line="264" w:lineRule="auto"/>
      </w:pPr>
      <w:r>
        <w:rPr>
          <w:rFonts w:ascii="SF Pro Display" w:hAnsi="SF Pro Display" w:cs="SF Pro Display"/>
          <w:b/>
          <w:color w:val="1F4E79"/>
          <w:sz w:val="24"/>
          <w:szCs w:val="24"/>
        </w:rPr>
        <w:t xml:space="preserve">Usuário 1: Contratante de food service (persona primária)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Representante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maître sob estresse: maître, chefe de salão, chefe de cozinha, gerente de unidade ou dono-operador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Descrição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Trabalha no salão, não na sala. São 16h de uma sexta, faltou um garçom e o movimento começa em duas horas. Não é o dono, mas é quem sente o problema e escolhe a ferramenta: hoje, o grupo de WhatsApp. O dono aprova o teto de gasto; quem está na ponta resolve em dez minutos. [H]. Proto-persona de desk research, ainda não validada em campo.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Tipo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Usuário primário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Responsabilidades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Publicar a vaga com função, data, horário, endereço, valor, o que está incluso e quem recebe no local; confirmar o profissional; receber quem chega e confirmar o check-in manual quando a localização falhar; avaliar depois do turno; garantir o pagamento combinado.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Critérios de sucesso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turno foi coberto a tempo, por alguém que apareceu e soube trabalhar, sem que ele precisasse ficar mandando mensagem em grupo durante o serviço.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Envolvimento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Episódico e concentrado: picos de quinta a domingo e em datas sazonais, com uso intenso na virada da tarde para a noite. Frequência real por estabelecimento é a principal lacuna do projeto. [H]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Principais necessidades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Saber, antes de confirmar, se a pessoa costuma aparecer. Publicar rápido, com poucos campos. Ter um plano B quando ninguém aceita. Não assumir risco trabalhista ao contratar avulso.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Comentários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É a persona que define o tom do produto inteiro: a pressa é do lado que contrata, e por isso não há funil nem processo seletivo. O aplicativo do estabelecimento dos concorrentes costuma ter nota alta, sinal de que este lado já é razoavelmente bem servido e de que a diferenciação terá de vir de confiança, não de conveniência.</w:t>
            </w:r>
          </w:p>
        </w:tc>
      </w:tr>
    </w:tbl>
    <w:p>
      <w:pPr>
        <w:spacing w:before="0" w:after="0" w:line="264" w:lineRule="auto"/>
      </w:pPr>
    </w:p>
    <w:p>
      <w:pPr>
        <w:spacing w:before="200" w:after="80" w:line="264" w:lineRule="auto"/>
      </w:pPr>
      <w:r>
        <w:rPr>
          <w:rFonts w:ascii="SF Pro Display" w:hAnsi="SF Pro Display" w:cs="SF Pro Display"/>
          <w:b/>
          <w:color w:val="1F4E79"/>
          <w:sz w:val="24"/>
          <w:szCs w:val="24"/>
        </w:rPr>
        <w:t xml:space="preserve">Usuário 2: Profissional avulso (persona primária)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Representante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Quem se candidata e nunca é chamado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Descrição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Tem experiência real, muitas vezes anos dela, mas nenhum jeito de prová-la para um estabelecimento que não o conhece. Usa Android de entrada, com plano de dados limitado, e acompanha vários grupos de WhatsApp ao mesmo tempo. Já se cadastrou em pelo menos um aplicativo do setor e desistiu, porque nunca foi chamado ou porque o cadastro travou. Não está implorando por qualquer vaga: escolhe, e a diária avulsa paga melhor que o dia de CLT. [H]. Proto-persona, ainda não validada em campo.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Tipo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Usuário primário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Responsabilidades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Manter função, ponto base e disponibilidade atualizados; aceitar, comparecer e executar; fazer check-in e check-out no local; avaliar o estabelecimento.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Critérios de sucesso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Ser efetivamente chamado, e não apenas cadastrado. Preencher a semana com turnos que cabem na agenda, receber o combinado e acumular um histórico que ele carregue consigo.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Envolvimento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Diário na consulta e na resposta a notificações; episódico na execução.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Principais necessidades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Ser notificado de verdade, e a tempo. Cadastro curto, sem exigência pesada de documento antes de qualquer trabalho acontecer. Saber endereço, horário, valor e o que está incluso antes de aceitar. Receber o valor integral da diária, sem comissão descontada. Não ser bloqueado sem motivo nem sem direito de contestar.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Comentários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As evidências mais fortes do projeto vêm deste lado: “a plataforma parece um clube fechado, onde sempre os mesmos freelancers são escolhidos” (estaff, 1★); “são centenas de freelancers para uma única vaga” (eFreela, 1★); “as notificações de job que te oferecem não chegam” (Closeer, 1★). O padrão aparece em três aplicativos de empresas diferentes, o que indica falha estrutural do marketplace passivo, não defeito de um produto.</w:t>
            </w:r>
          </w:p>
        </w:tc>
      </w:tr>
    </w:tbl>
    <w:p>
      <w:pPr>
        <w:spacing w:before="0" w:after="0" w:line="264" w:lineRule="auto"/>
      </w:pPr>
    </w:p>
    <w:p>
      <w:pPr>
        <w:spacing w:before="200" w:after="80" w:line="264" w:lineRule="auto"/>
      </w:pPr>
      <w:r>
        <w:rPr>
          <w:rFonts w:ascii="SF Pro Display" w:hAnsi="SF Pro Display" w:cs="SF Pro Display"/>
          <w:b/>
          <w:color w:val="1F4E79"/>
          <w:sz w:val="24"/>
          <w:szCs w:val="24"/>
        </w:rPr>
        <w:t xml:space="preserve">Usuário 3: Contratante de evento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Representante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Produtor de evento, operador de buffet ou empresa de staff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Descrição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Opera formaturas, casamentos, shows e eventos corporativos. O que muda em relação ao bar é o volume: uma formatura consome de 20 a 40 profissionais numa noite. A demanda é planejada, porque o evento foi marcado meses antes, com furos agudos de última hora por cima.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Tipo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Usuário primário, com fluxo próprio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Responsabilidades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Montar a escala com antecedência; repor posições que caem; conferir presença no dia; avaliar a equipe inteira depois.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Critérios de sucesso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 escala fechada antes do evento e mantida no dia, sem buraco em posição crítica.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Envolvimento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Concentrado em ciclos: planejamento semanas antes, execução intensa em uma noite.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Principais necessidades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Publicar dezenas de posições de uma vez, em várias funções. Ver quem se candidatou e escolher, em vez de aceitar o primeiro. Reaproveitar equipes que já funcionaram.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Comentários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Estrategicamente é a porta de entrada do produto: o evento é como se constrói a oferta, o bar fixo é como se ganha frequência. Uma noite de formatura coloca 40 profissionais no mesmo salão, todos trabalhando à vista, e nenhum formulário de cadastro produz um banco curado assim.</w:t>
            </w:r>
          </w:p>
        </w:tc>
      </w:tr>
    </w:tbl>
    <w:p>
      <w:pPr>
        <w:spacing w:before="0" w:after="0" w:line="264" w:lineRule="auto"/>
      </w:pPr>
    </w:p>
    <w:p>
      <w:pPr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3.7 Principais Necessidades das Partes Interessadas e Usuários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950"/>
        <w:gridCol w:w="2955"/>
        <w:gridCol w:w="2955"/>
      </w:tblGrid>
      <w:tr>
        <w:trPr>
          <w:tblHeader/>
        </w:trP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Necessidade</w:t>
            </w:r>
          </w:p>
        </w:tc>
        <w:tc>
          <w:tcPr>
            <w:tcW w:w="95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Prioridade</w:t>
            </w:r>
          </w:p>
        </w:tc>
        <w:tc>
          <w:tcPr>
            <w:tcW w:w="2955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Solução Atual</w:t>
            </w:r>
          </w:p>
        </w:tc>
        <w:tc>
          <w:tcPr>
            <w:tcW w:w="2955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Solução Proposta</w:t>
            </w:r>
          </w:p>
        </w:tc>
      </w:tr>
      <w:tr>
        <w:tc>
          <w:tcPr>
            <w:tcW w:w="2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Saber, antes de confirmar, se um desconhecido vai aparecer e sabe trabalhar</w:t>
            </w:r>
          </w:p>
        </w:tc>
        <w:tc>
          <w:tcPr>
            <w:tcW w:w="9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  <w:tc>
          <w:tcPr>
            <w:tcW w:w="2955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Indicação de conhecido, intuição e sorte. O grupo de WhatsApp não garante comparecimento nem responsabiliza ninguém, já que as regras publicadas tratam só de conduta.</w:t>
            </w:r>
          </w:p>
        </w:tc>
        <w:tc>
          <w:tcPr>
            <w:tcW w:w="2955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Reputação binária bidirecional exibida com denominador, só entre quem trabalhou junto pelo Frila, e taxa de comparecimento como sinal objetivo.</w:t>
            </w:r>
          </w:p>
        </w:tc>
      </w:tr>
      <w:tr>
        <w:tc>
          <w:tcPr>
            <w:tcW w:w="2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Cobrir um turno que começa em poucas horas</w:t>
            </w:r>
          </w:p>
        </w:tc>
        <w:tc>
          <w:tcPr>
            <w:tcW w:w="95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  <w:tc>
          <w:tcPr>
            <w:tcW w:w="2955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Mensagem em um ou vários grupos de WhatsApp, torcendo para alguém ver e responder.</w:t>
            </w:r>
          </w:p>
        </w:tc>
        <w:tc>
          <w:tcPr>
            <w:tcW w:w="2955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Despacho ativo por proximidade: a vaga é notificada, de uma vez, a quem tem a função, está disponível e está a até 15 km do local, e aparece na lista de vagas de todo o DF.</w:t>
            </w:r>
          </w:p>
        </w:tc>
      </w:tr>
      <w:tr>
        <w:tc>
          <w:tcPr>
            <w:tcW w:w="2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Ser efetivamente chamado, e não apenas estar cadastrado</w:t>
            </w:r>
          </w:p>
        </w:tc>
        <w:tc>
          <w:tcPr>
            <w:tcW w:w="9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  <w:tc>
          <w:tcPr>
            <w:tcW w:w="2955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Candidatar-se em murais concorridos e não receber resposta. É a queixa dominante nas avaliações de três concorrentes de empresas diferentes.</w:t>
            </w:r>
          </w:p>
        </w:tc>
        <w:tc>
          <w:tcPr>
            <w:tcW w:w="2955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Despacho dirigido a quem é elegível, em vez de exposição passiva; quem recebe é definido por função, disponibilidade e distância, e não por antiguidade nem por pagamento. A tela “Por que recebo vagas” explica o critério e permite pedir revisão.</w:t>
            </w:r>
          </w:p>
        </w:tc>
      </w:tr>
      <w:tr>
        <w:tc>
          <w:tcPr>
            <w:tcW w:w="2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Receber o aviso da vaga a tempo</w:t>
            </w:r>
          </w:p>
        </w:tc>
        <w:tc>
          <w:tcPr>
            <w:tcW w:w="95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  <w:tc>
          <w:tcPr>
            <w:tcW w:w="2955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Checar o aplicativo de dez em dez minutos, ou acompanhar vários grupos simultaneamente.</w:t>
            </w:r>
          </w:p>
        </w:tc>
        <w:tc>
          <w:tcPr>
            <w:tcW w:w="2955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Notificação como requisito de primeira ordem, com envio medido no servidor, reentrega e estado consultável, e no máximo uma notificação a cada 30 minutos por profissional, para não virar ruído.</w:t>
            </w:r>
          </w:p>
        </w:tc>
      </w:tr>
      <w:tr>
        <w:tc>
          <w:tcPr>
            <w:tcW w:w="2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Entrar na plataforma sem barreira antes de qualquer trabalho</w:t>
            </w:r>
          </w:p>
        </w:tc>
        <w:tc>
          <w:tcPr>
            <w:tcW w:w="9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  <w:tc>
          <w:tcPr>
            <w:tcW w:w="2955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Cadastros longos, upload de documento e reconhecimento facial que falham. Há recusa explícita por desconfiança: “não acho seguro adicionar minha foto segurando meus documentos”.</w:t>
            </w:r>
          </w:p>
        </w:tc>
        <w:tc>
          <w:tcPr>
            <w:tcW w:w="2955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Cadastro mínimo para o primeiro despacho e verificação progressiva, exigida só quando necessária e com finalidade declarada.</w:t>
            </w:r>
          </w:p>
        </w:tc>
      </w:tr>
      <w:tr>
        <w:tc>
          <w:tcPr>
            <w:tcW w:w="2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Ter registro do que foi combinado</w:t>
            </w:r>
          </w:p>
        </w:tc>
        <w:tc>
          <w:tcPr>
            <w:tcW w:w="95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  <w:tc>
          <w:tcPr>
            <w:tcW w:w="2955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Conversa de WhatsApp e memória. Não há registro de horas, de valor nem de quem faltou.</w:t>
            </w:r>
          </w:p>
        </w:tc>
        <w:tc>
          <w:tcPr>
            <w:tcW w:w="2955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Check-in e check-out geolocalizados e registro de início, fim e valor acordado do turno, disponível para consulta e exportação pelos dois lados.</w:t>
            </w:r>
          </w:p>
        </w:tc>
      </w:tr>
      <w:tr>
        <w:tc>
          <w:tcPr>
            <w:tcW w:w="2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Não pagar para trabalhar</w:t>
            </w:r>
          </w:p>
        </w:tc>
        <w:tc>
          <w:tcPr>
            <w:tcW w:w="9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  <w:tc>
          <w:tcPr>
            <w:tcW w:w="2955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Modelos que cobram do profissional: moedas pré-pagas para desbloquear contato de um cliente que pode nem responder, com relatos de gasto sem retorno.</w:t>
            </w:r>
          </w:p>
        </w:tc>
        <w:tc>
          <w:tcPr>
            <w:tcW w:w="2955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Frila nunca desconta comissão ou taxa do valor do turno: o valor anunciado na vaga é o valor integral que o profissional recebe (RN01).</w:t>
            </w:r>
          </w:p>
        </w:tc>
      </w:tr>
      <w:tr>
        <w:tc>
          <w:tcPr>
            <w:tcW w:w="2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Não ser bloqueado sem motivo nem sem direito de resposta</w:t>
            </w:r>
          </w:p>
        </w:tc>
        <w:tc>
          <w:tcPr>
            <w:tcW w:w="95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Média</w:t>
            </w:r>
          </w:p>
        </w:tc>
        <w:tc>
          <w:tcPr>
            <w:tcW w:w="2955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Bloqueios relatados após poucas desistências, inclusive com aviso prévio, e em um caso por falta a uma vaga que havia sumido do aplicativo.</w:t>
            </w:r>
          </w:p>
        </w:tc>
        <w:tc>
          <w:tcPr>
            <w:tcW w:w="2955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Suspensão só por denúncia grave confirmada, sempre com motivo registrado; cancelamento nunca suspende. A contestação vai à Equipe Frila e é respondida em até 5 dias úteis.</w:t>
            </w:r>
          </w:p>
        </w:tc>
      </w:tr>
      <w:tr>
        <w:tc>
          <w:tcPr>
            <w:tcW w:w="2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Ter a quem recorrer em caso de assédio ou de risco durante o turno</w:t>
            </w:r>
          </w:p>
        </w:tc>
        <w:tc>
          <w:tcPr>
            <w:tcW w:w="9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  <w:tc>
          <w:tcPr>
            <w:tcW w:w="2955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Resolver por conta própria, sem registro nem a quem recorrer.</w:t>
            </w:r>
          </w:p>
        </w:tc>
        <w:tc>
          <w:tcPr>
            <w:tcW w:w="2955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Denúncia e bloqueio no perfil e no turno, dos dois lados. A denúncia chega à Equipe Frila, com resposta em até 5 dias úteis, e o bloqueio impede que as partes voltem a se cruzar.</w:t>
            </w:r>
          </w:p>
        </w:tc>
      </w:tr>
      <w:tr>
        <w:tc>
          <w:tcPr>
            <w:tcW w:w="2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Montar uma equipe grande com antecedência</w:t>
            </w:r>
          </w:p>
        </w:tc>
        <w:tc>
          <w:tcPr>
            <w:tcW w:w="95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Média</w:t>
            </w:r>
          </w:p>
        </w:tc>
        <w:tc>
          <w:tcPr>
            <w:tcW w:w="2955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Planilha, telefone e indicação, posição por posição.</w:t>
            </w:r>
          </w:p>
        </w:tc>
        <w:tc>
          <w:tcPr>
            <w:tcW w:w="2955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Escala de evento em lote, com várias funções e posições publicadas de uma vez, e equipes de confiança reaproveitáveis.</w:t>
            </w:r>
          </w:p>
        </w:tc>
      </w:tr>
      <w:tr>
        <w:tc>
          <w:tcPr>
            <w:tcW w:w="2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Chamar de novo quem já funcionou bem</w:t>
            </w:r>
          </w:p>
        </w:tc>
        <w:tc>
          <w:tcPr>
            <w:tcW w:w="9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Média</w:t>
            </w:r>
          </w:p>
        </w:tc>
        <w:tc>
          <w:tcPr>
            <w:tcW w:w="2955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Lista de contatos pessoal do maître ou do produtor, que se perde quando ele sai.</w:t>
            </w:r>
          </w:p>
        </w:tc>
        <w:tc>
          <w:tcPr>
            <w:tcW w:w="2955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Equipe de confiança por estabelecimento, que sempre recebe a notificação das vagas da casa, mesmo além de 15 km, com histórico que pertence ao estabelecimento, não a uma pessoa.</w:t>
            </w:r>
          </w:p>
        </w:tc>
      </w:tr>
      <w:tr>
        <w:tc>
          <w:tcPr>
            <w:tcW w:w="2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Comprovar quem trabalhou, quando e por quanto</w:t>
            </w:r>
          </w:p>
        </w:tc>
        <w:tc>
          <w:tcPr>
            <w:tcW w:w="95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Média</w:t>
            </w:r>
          </w:p>
        </w:tc>
        <w:tc>
          <w:tcPr>
            <w:tcW w:w="2955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Recibos avulsos e controle manual, quando existe.</w:t>
            </w:r>
          </w:p>
        </w:tc>
        <w:tc>
          <w:tcPr>
            <w:tcW w:w="2955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Histórico exportável do turno, útil para o fechamento contábil e para o controle do contratante.</w:t>
            </w:r>
          </w:p>
        </w:tc>
      </w:tr>
      <w:tr>
        <w:tc>
          <w:tcPr>
            <w:tcW w:w="2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Não assumir risco de vínculo empregatício ao contratar avulso</w:t>
            </w:r>
          </w:p>
        </w:tc>
        <w:tc>
          <w:tcPr>
            <w:tcW w:w="9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Média</w:t>
            </w:r>
          </w:p>
        </w:tc>
        <w:tc>
          <w:tcPr>
            <w:tcW w:w="2955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Informalidade total, com o risco assumido sem ser avaliado.</w:t>
            </w:r>
          </w:p>
        </w:tc>
        <w:tc>
          <w:tcPr>
            <w:tcW w:w="2955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Desenho de produto que não cria subordinação nem exclusividade: sem escala obrigatória, sem penalidade por recusar vaga, com o profissional escolhendo o que aceita.</w:t>
            </w:r>
          </w:p>
        </w:tc>
      </w:tr>
      <w:tr>
        <w:tc>
          <w:tcPr>
            <w:tcW w:w="2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Ter um plano B quando ninguém aceita a vaga</w:t>
            </w:r>
          </w:p>
        </w:tc>
        <w:tc>
          <w:tcPr>
            <w:tcW w:w="95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  <w:tc>
          <w:tcPr>
            <w:tcW w:w="2955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Nenhum. Se ninguém responde ao grupo, o turno simplesmente fica descoberto.</w:t>
            </w:r>
          </w:p>
        </w:tc>
        <w:tc>
          <w:tcPr>
            <w:tcW w:w="2955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Alerta ao contratante quando a vaga segue vazia a 3 horas do início, com antecedência ajustável na publicação, e reabertura com nova notificação quando alguém cancela ou não aparece.</w:t>
            </w:r>
          </w:p>
        </w:tc>
      </w:tr>
    </w:tbl>
    <w:p>
      <w:pPr>
        <w:spacing w:before="0" w:after="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F4E79"/>
          <w:sz w:val="40"/>
          <w:szCs w:val="40"/>
        </w:rPr>
        <w:t xml:space="preserve">4. Visão Geral do Produto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4.1 Perspectiva do Produto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O Frila é um sistema novo e independente. Não é módulo, extensão nem substituição de um sistema existente do cliente: não depende de PDV, de sistema de ponto, de folha de pagamento ou de software de escala já instalado no estabelecimento. Essa independência é deliberada, porque o público-alvo primário são operações pequenas, cuja infraestrutura de software costuma resumir-se ao celular de quem está no salão.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O produto é um aplicativo só, com dois perfis. Cada conta tem um perfil, escolhido no cadastro e fixo: quem quiser usar o outro lado cria outra conta, com outro e-mail. As necessidades dos dois perfis são diferentes o bastante para que cada um veja só as próprias telas: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Perfil de profissional, em iOS (v1.0), Android e web (v1.2). Leve, tolerante a sinal ruim, com leitura offline dos turnos confirmados e notificação confiável.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Perfil de contratante, em iOS (v1.0), Android e web (v1.2), cobrindo os dois contextos: publicação sob estresse no celular e planejamento de escala no computador. Na versão web fica o Painel do gestor, para acompanhar vagas, contratados e turnos; o alerta de vaga vazia e a confirmação de check-in manual também existem no celular.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Em relação ao ecossistema existente, o Frila não tenta eliminar o WhatsApp do fluxo: depois da confirmação, o contato entre as partes pode acontecer por WhatsApp ou e-mail, porque é onde as pessoas já estão. O que o produto substitui é a etapa anterior, a de encontrar alguém e decidir confiar nele, que hoje acontece sem nenhum registro e sem nenhum sinal verificável.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As dependências externas previstas são o Supabase como backend (Postgres com PostGIS, autenticação por código no e-mail e funções de servidor), o FCM para notificação push nos dois sistemas (no iOS, a entrega passa pelo APNs) e serviços de geolocalização e mapa. Os aplicativos são nativos: Swift e SwiftUI no iOS, Kotlin no Android. As regras que precisam valer igual nas três plataformas, como quem recebe a vaga, a confirmação sem duplicidade e o check-in, ficam no backend e são escritas uma vez. O pagamento fica fora do sistema por decisão de escopo, e não por limitação técnica.</w:t>
      </w:r>
    </w:p>
    <w:p>
      <w:pPr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4.2 Resumo das Capacidades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300"/>
        <w:gridCol w:w="5060"/>
      </w:tblGrid>
      <w:tr>
        <w:trPr>
          <w:tblHeader/>
        </w:trPr>
        <w:tc>
          <w:tcPr>
            <w:tcW w:w="43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Benefício para o Cliente / Usuário</w:t>
            </w:r>
          </w:p>
        </w:tc>
        <w:tc>
          <w:tcPr>
            <w:tcW w:w="506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Recurso que o Suporta</w:t>
            </w:r>
          </w:p>
        </w:tc>
      </w:tr>
      <w:tr>
        <w:tc>
          <w:tcPr>
            <w:tcW w:w="43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turno que precisa ser coberto em cima da hora chega a quem pode aceitá-lo, em vez de esperar ser encontrado</w:t>
            </w:r>
          </w:p>
        </w:tc>
        <w:tc>
          <w:tcPr>
            <w:tcW w:w="50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Despacho ativo por proximidade, com elegibilidade por função, disponibilidade e distância de até 15 km (REC02)</w:t>
            </w:r>
          </w:p>
        </w:tc>
      </w:tr>
      <w:tr>
        <w:tc>
          <w:tcPr>
            <w:tcW w:w="43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Publicar não interrompe o serviço de quem está no salão</w:t>
            </w:r>
          </w:p>
        </w:tc>
        <w:tc>
          <w:tcPr>
            <w:tcW w:w="50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Publicação de turno com poucos campos e reaproveitamento de vagas anteriores (REC01, REC05)</w:t>
            </w:r>
          </w:p>
        </w:tc>
      </w:tr>
      <w:tr>
        <w:tc>
          <w:tcPr>
            <w:tcW w:w="43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Aceitar um trabalho não exige preencher formulário nem negociar</w:t>
            </w:r>
          </w:p>
        </w:tc>
        <w:tc>
          <w:tcPr>
            <w:tcW w:w="50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Candidatura sem formulário, com valor já definido no anúncio (REC03)</w:t>
            </w:r>
          </w:p>
        </w:tc>
      </w:tr>
      <w:tr>
        <w:tc>
          <w:tcPr>
            <w:tcW w:w="43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Os dois lados sabem exatamente o que foi combinado</w:t>
            </w:r>
          </w:p>
        </w:tc>
        <w:tc>
          <w:tcPr>
            <w:tcW w:w="50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Confirmação com função, local, horário, valor e contato liberado para ambos (REC04)</w:t>
            </w:r>
          </w:p>
        </w:tc>
      </w:tr>
      <w:tr>
        <w:tc>
          <w:tcPr>
            <w:tcW w:w="43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É possível decidir sobre um desconhecido com informação, e não no escuro</w:t>
            </w:r>
          </w:p>
        </w:tc>
        <w:tc>
          <w:tcPr>
            <w:tcW w:w="50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Reputação binária bidirecional exibida com denominador e taxa de comparecimento (REC06, REC07)</w:t>
            </w:r>
          </w:p>
        </w:tc>
      </w:tr>
      <w:tr>
        <w:tc>
          <w:tcPr>
            <w:tcW w:w="43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Quem já funcionou bem é chamado de novo</w:t>
            </w:r>
          </w:p>
        </w:tc>
        <w:tc>
          <w:tcPr>
            <w:tcW w:w="50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Equipe de confiança por estabelecimento, sempre notificada das vagas da casa (REC09)</w:t>
            </w:r>
          </w:p>
        </w:tc>
      </w:tr>
      <w:tr>
        <w:tc>
          <w:tcPr>
            <w:tcW w:w="43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Uma formatura de 40 posições não precisa ser montada vaga a vaga</w:t>
            </w:r>
          </w:p>
        </w:tc>
        <w:tc>
          <w:tcPr>
            <w:tcW w:w="50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Escala de evento em lote, com múltiplas funções e posições (REC10)</w:t>
            </w:r>
          </w:p>
        </w:tc>
      </w:tr>
      <w:tr>
        <w:tc>
          <w:tcPr>
            <w:tcW w:w="43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Um turno que não preenche não falha em silêncio</w:t>
            </w:r>
          </w:p>
        </w:tc>
        <w:tc>
          <w:tcPr>
            <w:tcW w:w="50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Alerta de vaga vazia ao contratante e Painel do gestor na versão web (REC11)</w:t>
            </w:r>
          </w:p>
        </w:tc>
      </w:tr>
      <w:tr>
        <w:tc>
          <w:tcPr>
            <w:tcW w:w="43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histórico do que foi trabalhado e acordado fica disponível</w:t>
            </w:r>
          </w:p>
        </w:tc>
        <w:tc>
          <w:tcPr>
            <w:tcW w:w="50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Check-in e check-out geolocalizados e registro de início, fim e valor do turno, com exportação (REC12, REC14)</w:t>
            </w:r>
          </w:p>
        </w:tc>
      </w:tr>
      <w:tr>
        <w:tc>
          <w:tcPr>
            <w:tcW w:w="43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Mais de uma pessoa do estabelecimento pode operar sem compartilhar login</w:t>
            </w:r>
          </w:p>
        </w:tc>
        <w:tc>
          <w:tcPr>
            <w:tcW w:w="50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Múltiplos usuários por estabelecimento, com papéis (REC13)</w:t>
            </w:r>
          </w:p>
        </w:tc>
      </w:tr>
      <w:tr>
        <w:tc>
          <w:tcPr>
            <w:tcW w:w="43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Quem sofre assédio ou se sente em risco tem a quem recorrer</w:t>
            </w:r>
          </w:p>
        </w:tc>
        <w:tc>
          <w:tcPr>
            <w:tcW w:w="50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Denúncia e bloqueio entre usuários (REC16)</w:t>
            </w:r>
          </w:p>
        </w:tc>
      </w:tr>
      <w:tr>
        <w:tc>
          <w:tcPr>
            <w:tcW w:w="43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profissional entende por que recebe cada vaga e pode pedir revisão</w:t>
            </w:r>
          </w:p>
        </w:tc>
        <w:tc>
          <w:tcPr>
            <w:tcW w:w="50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Explicação do despacho, com pedido de revisão (REC17)</w:t>
            </w:r>
          </w:p>
        </w:tc>
      </w:tr>
      <w:tr>
        <w:tc>
          <w:tcPr>
            <w:tcW w:w="43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profissional recebe o valor integral do turno</w:t>
            </w:r>
          </w:p>
        </w:tc>
        <w:tc>
          <w:tcPr>
            <w:tcW w:w="50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Nenhuma comissão ou taxa descontada do valor anunciado na vaga (RN01; regra de negócio, não recurso opcional)</w:t>
            </w:r>
          </w:p>
        </w:tc>
      </w:tr>
    </w:tbl>
    <w:p>
      <w:pPr>
        <w:spacing w:before="0" w:after="0" w:line="264" w:lineRule="auto"/>
      </w:pPr>
    </w:p>
    <w:p>
      <w:pPr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4.3 Suposições e Dependências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500"/>
        <w:gridCol w:w="4230"/>
        <w:gridCol w:w="3630"/>
      </w:tblGrid>
      <w:tr>
        <w:trPr>
          <w:tblHeader/>
        </w:trPr>
        <w:tc>
          <w:tcPr>
            <w:tcW w:w="1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Tipo</w:t>
            </w:r>
          </w:p>
        </w:tc>
        <w:tc>
          <w:tcPr>
            <w:tcW w:w="423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Descrição</w:t>
            </w:r>
          </w:p>
        </w:tc>
        <w:tc>
          <w:tcPr>
            <w:tcW w:w="363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Impacto se não atendido</w:t>
            </w:r>
          </w:p>
        </w:tc>
      </w:tr>
      <w:tr>
        <w:tc>
          <w:tcPr>
            <w:tcW w:w="1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Suposição [H]</w:t>
            </w:r>
          </w:p>
        </w:tc>
        <w:tc>
          <w:tcPr>
            <w:tcW w:w="42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 falta de pessoal de última hora acontece com frequência suficiente para sustentar um negócio.</w:t>
            </w:r>
          </w:p>
        </w:tc>
        <w:tc>
          <w:tcPr>
            <w:tcW w:w="36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É a hipótese mais cara do projeto. Se a frequência for baixa, não há recorrência, não há densidade e o produto não se sustenta, independentemente da qualidade da execução.</w:t>
            </w:r>
          </w:p>
        </w:tc>
      </w:tr>
      <w:tr>
        <w:tc>
          <w:tcPr>
            <w:tcW w:w="1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Suposição [H]</w:t>
            </w:r>
          </w:p>
        </w:tc>
        <w:tc>
          <w:tcPr>
            <w:tcW w:w="42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Há profissional disponível numa sexta à noite, num bairro específico, com duas horas de antecedência.</w:t>
            </w:r>
          </w:p>
        </w:tc>
        <w:tc>
          <w:tcPr>
            <w:tcW w:w="36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Abundância no agregado das plataformas não é abundância no instante. Se faltar oferta na hora, o despacho ativo não tem a quem despachar e a promessa central falha.</w:t>
            </w:r>
          </w:p>
        </w:tc>
      </w:tr>
      <w:tr>
        <w:tc>
          <w:tcPr>
            <w:tcW w:w="1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Suposição [H]</w:t>
            </w:r>
          </w:p>
        </w:tc>
        <w:tc>
          <w:tcPr>
            <w:tcW w:w="42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estabelecimento paga a mais por urgência, e em valor relevante.</w:t>
            </w:r>
          </w:p>
        </w:tc>
        <w:tc>
          <w:tcPr>
            <w:tcW w:w="36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Sem prêmio de urgência, o incentivo para o profissional aceitar em cima da hora enfraquece e a janela de resposta se alarga.</w:t>
            </w:r>
          </w:p>
        </w:tc>
      </w:tr>
      <w:tr>
        <w:tc>
          <w:tcPr>
            <w:tcW w:w="1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Suposição [H]</w:t>
            </w:r>
          </w:p>
        </w:tc>
        <w:tc>
          <w:tcPr>
            <w:tcW w:w="42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profissional aceita um chamado em menos de 30 minutos com frequência útil.</w:t>
            </w:r>
          </w:p>
        </w:tc>
        <w:tc>
          <w:tcPr>
            <w:tcW w:w="36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 a resposta típica for mais lenta, o produto deixa de resolver urgência e vira apenas mais um mural, exatamente o que ele se propõe a não ser.</w:t>
            </w:r>
          </w:p>
        </w:tc>
      </w:tr>
      <w:tr>
        <w:tc>
          <w:tcPr>
            <w:tcW w:w="1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Suposição [H]</w:t>
            </w:r>
          </w:p>
        </w:tc>
        <w:tc>
          <w:tcPr>
            <w:tcW w:w="42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Quem decide chamar é o maître, o gerente ou o produtor, e não o dono.</w:t>
            </w:r>
          </w:p>
        </w:tc>
        <w:tc>
          <w:tcPr>
            <w:tcW w:w="36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Erra o alvo de comunicação, de onboarding e de desenho de tela. Mudaria o tom do produto inteiro.</w:t>
            </w:r>
          </w:p>
        </w:tc>
      </w:tr>
      <w:tr>
        <w:tc>
          <w:tcPr>
            <w:tcW w:w="1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Suposição [H]</w:t>
            </w:r>
          </w:p>
        </w:tc>
        <w:tc>
          <w:tcPr>
            <w:tcW w:w="42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 desintermediação, que é contratar direto na segunda vez, é administrável.</w:t>
            </w:r>
          </w:p>
        </w:tc>
        <w:tc>
          <w:tcPr>
            <w:tcW w:w="36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 as partes saírem da plataforma após o primeiro turno, não há base para nenhum modelo de receita, qualquer que seja ele.</w:t>
            </w:r>
          </w:p>
        </w:tc>
      </w:tr>
      <w:tr>
        <w:tc>
          <w:tcPr>
            <w:tcW w:w="1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Suposição [H]</w:t>
            </w:r>
          </w:p>
        </w:tc>
        <w:tc>
          <w:tcPr>
            <w:tcW w:w="42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 ausência de garantia do WhatsApp incomoda o suficiente para alguém trocar de ferramenta.</w:t>
            </w:r>
          </w:p>
        </w:tc>
        <w:tc>
          <w:tcPr>
            <w:tcW w:w="36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É a lacuna mais importante de todas. Não existe medida independente de falha do WhatsApp; se o incômodo não for real, não há motivo de troca.</w:t>
            </w:r>
          </w:p>
        </w:tc>
      </w:tr>
      <w:tr>
        <w:tc>
          <w:tcPr>
            <w:tcW w:w="1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Suposição [H]</w:t>
            </w:r>
          </w:p>
        </w:tc>
        <w:tc>
          <w:tcPr>
            <w:tcW w:w="42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 reputação binária informa mais que a média de 1 a 5 e é compreendida pelos usuários.</w:t>
            </w:r>
          </w:p>
        </w:tc>
        <w:tc>
          <w:tcPr>
            <w:tcW w:w="36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 o sinal não for lido como informativo, a confiança não se transfere e o diferencial central se perde.</w:t>
            </w:r>
          </w:p>
        </w:tc>
      </w:tr>
      <w:tr>
        <w:tc>
          <w:tcPr>
            <w:tcW w:w="1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Suposição [H]</w:t>
            </w:r>
          </w:p>
        </w:tc>
        <w:tc>
          <w:tcPr>
            <w:tcW w:w="42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 dor do produtor de evento é suficientemente parecida com a do dono de bar.</w:t>
            </w:r>
          </w:p>
        </w:tc>
        <w:tc>
          <w:tcPr>
            <w:tcW w:w="36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 forem problemas distintos, o nicho aberto se quebra e o produto precisa escolher um segmento, com perda de densidade.</w:t>
            </w:r>
          </w:p>
        </w:tc>
      </w:tr>
      <w:tr>
        <w:tc>
          <w:tcPr>
            <w:tcW w:w="1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Suposição [H]</w:t>
            </w:r>
          </w:p>
        </w:tc>
        <w:tc>
          <w:tcPr>
            <w:tcW w:w="42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fim da escala 6x1 amplia a demanda por cobertura avulsa.</w:t>
            </w:r>
          </w:p>
        </w:tc>
        <w:tc>
          <w:tcPr>
            <w:tcW w:w="36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Perde-se um vetor de crescimento previsto. A PEC ainda pode ser alterada no plenário do Senado e a transição gradual pode diluir o efeito por anos.</w:t>
            </w:r>
          </w:p>
        </w:tc>
      </w:tr>
      <w:tr>
        <w:tc>
          <w:tcPr>
            <w:tcW w:w="1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Dependência</w:t>
            </w:r>
          </w:p>
        </w:tc>
        <w:tc>
          <w:tcPr>
            <w:tcW w:w="42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Serviço de notificação push (FCM nos dois sistemas; no iOS, a entrega passa pelo APNs), com envio medido no servidor.</w:t>
            </w:r>
          </w:p>
        </w:tc>
        <w:tc>
          <w:tcPr>
            <w:tcW w:w="36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 notificação é o produto. Falha de entrega equivale a vaga inexistente, que é a segunda queixa mais repetida nas avaliações dos concorrentes. Como o produto não usa notificação Time Sensitive nem pede isenção de economia de bateria, a meta é medida no envio ao provedor, não no aparelho.</w:t>
            </w:r>
          </w:p>
        </w:tc>
      </w:tr>
      <w:tr>
        <w:tc>
          <w:tcPr>
            <w:tcW w:w="1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Dependência</w:t>
            </w:r>
          </w:p>
        </w:tc>
        <w:tc>
          <w:tcPr>
            <w:tcW w:w="42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Serviços de geolocalização e mapa, e permissão de localização concedida pelo usuário no momento do check-in.</w:t>
            </w:r>
          </w:p>
        </w:tc>
        <w:tc>
          <w:tcPr>
            <w:tcW w:w="36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Sem localização confiável, a distância até a vaga perde precisão e o despacho passa a notificar quem não pode chegar a tempo; o check-in cai no fluxo manual, que depende da confirmação do contratante.</w:t>
            </w:r>
          </w:p>
        </w:tc>
      </w:tr>
      <w:tr>
        <w:tc>
          <w:tcPr>
            <w:tcW w:w="1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Dependência</w:t>
            </w:r>
          </w:p>
        </w:tc>
        <w:tc>
          <w:tcPr>
            <w:tcW w:w="42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Conectividade móvel de qualidade variável e aparelhos Android de entrada com pouca memória.</w:t>
            </w:r>
          </w:p>
        </w:tc>
        <w:tc>
          <w:tcPr>
            <w:tcW w:w="36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Um aplicativo pesado exclui a maior parte do lado da oferta, que é onde a densidade precisa ser construída.</w:t>
            </w:r>
          </w:p>
        </w:tc>
      </w:tr>
      <w:tr>
        <w:tc>
          <w:tcPr>
            <w:tcW w:w="1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Dependência</w:t>
            </w:r>
          </w:p>
        </w:tc>
        <w:tc>
          <w:tcPr>
            <w:tcW w:w="42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Aprovação e permanência nas lojas App Store e Google Play.</w:t>
            </w:r>
          </w:p>
        </w:tc>
        <w:tc>
          <w:tcPr>
            <w:tcW w:w="36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Sem distribuição, não há produto. Exigências de privacidade e de metadados precisam ser atendidas desde a primeira submissão.</w:t>
            </w:r>
          </w:p>
        </w:tc>
      </w:tr>
      <w:tr>
        <w:tc>
          <w:tcPr>
            <w:tcW w:w="1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Dependência</w:t>
            </w:r>
          </w:p>
        </w:tc>
        <w:tc>
          <w:tcPr>
            <w:tcW w:w="42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Backend no Supabase (Postgres com PostGIS, autenticação e funções de servidor), no plano gratuito até 50 mil usuários ativos por mês.</w:t>
            </w:r>
          </w:p>
        </w:tc>
        <w:tc>
          <w:tcPr>
            <w:tcW w:w="36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Acima do plano gratuito, ou a partir de certa rentabilidade, a migração é reavaliada. Quem paga a infraestrutura depois do piloto ainda não foi decidido.</w:t>
            </w:r>
          </w:p>
        </w:tc>
      </w:tr>
      <w:tr>
        <w:tc>
          <w:tcPr>
            <w:tcW w:w="1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Dependência</w:t>
            </w:r>
          </w:p>
        </w:tc>
        <w:tc>
          <w:tcPr>
            <w:tcW w:w="42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Marco legal em evolução: Tema 1.291 do STF, PLP 12/2024 e LGPD.</w:t>
            </w:r>
          </w:p>
        </w:tc>
        <w:tc>
          <w:tcPr>
            <w:tcW w:w="36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Mudança na caracterização de vínculo em plataformas pode exigir revisão do modelo de intermediação e do desenho de regras.</w:t>
            </w:r>
          </w:p>
        </w:tc>
      </w:tr>
    </w:tbl>
    <w:p>
      <w:pPr>
        <w:spacing w:before="0" w:after="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4.4 Custo e Precificação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O modelo de monetização não está definido, e essa é uma decisão consciente. Toda conta de receita depende de um preço que ainda não existe, e a pesquisa de concorrência mostrou que errar aqui é caro: cobrar do profissional gera desgaste público documentado, e comissão pura perde para receita recorrente mesmo em quem domina a transação. No Fiverr, a receita de marketplace caiu 15,5% ano a ano enquanto a receita que inclui assinatura cresceu 2%.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Uma definição está fechada: o Frila nunca desconta comissão ou taxa do valor do turno, e o valor anunciado na vaga é o valor integral que o profissional recebe (RN01). Serviços opcionais pagos ao profissional podem existir no futuro. A regra vem da evidência de que, em todos os concorrentes pesquisados e independentemente do modelo de cobrança, as piores avaliações vêm do lado de quem trabalha.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Os modelos praticados pelos concorrentes servem de referência, não de resposta: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900"/>
        <w:gridCol w:w="5060"/>
        <w:gridCol w:w="2400"/>
      </w:tblGrid>
      <w:tr>
        <w:trPr>
          <w:tblHeader/>
        </w:trPr>
        <w:tc>
          <w:tcPr>
            <w:tcW w:w="19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Concorrente</w:t>
            </w:r>
          </w:p>
        </w:tc>
        <w:tc>
          <w:tcPr>
            <w:tcW w:w="506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Modelo de cobrança</w:t>
            </w:r>
          </w:p>
        </w:tc>
        <w:tc>
          <w:tcPr>
            <w:tcW w:w="24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Quem paga</w:t>
            </w:r>
          </w:p>
        </w:tc>
      </w:tr>
      <w:tr>
        <w:tc>
          <w:tcPr>
            <w:tcW w:w="1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Switch</w:t>
            </w:r>
          </w:p>
        </w:tc>
        <w:tc>
          <w:tcPr>
            <w:tcW w:w="50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Valor por hora conforme a função, com sobretaxa de 10% para pedidos com menos de 24h de antecedência, taxa de cancelamento e multa por atraso</w:t>
            </w:r>
          </w:p>
        </w:tc>
        <w:tc>
          <w:tcPr>
            <w:tcW w:w="2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Contratante</w:t>
            </w:r>
          </w:p>
        </w:tc>
      </w:tr>
      <w:tr>
        <w:tc>
          <w:tcPr>
            <w:tcW w:w="1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Closeer</w:t>
            </w:r>
          </w:p>
        </w:tc>
        <w:tc>
          <w:tcPr>
            <w:tcW w:w="50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Percentual por job, valor não divulgado</w:t>
            </w:r>
          </w:p>
        </w:tc>
        <w:tc>
          <w:tcPr>
            <w:tcW w:w="24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Contratante</w:t>
            </w:r>
          </w:p>
        </w:tc>
      </w:tr>
      <w:tr>
        <w:tc>
          <w:tcPr>
            <w:tcW w:w="1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eFreela</w:t>
            </w:r>
          </w:p>
        </w:tc>
        <w:tc>
          <w:tcPr>
            <w:tcW w:w="50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Cerca de 10% por contratação (não confirmado em primeira mão)</w:t>
            </w:r>
          </w:p>
        </w:tc>
        <w:tc>
          <w:tcPr>
            <w:tcW w:w="2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Contratante</w:t>
            </w:r>
          </w:p>
        </w:tc>
      </w:tr>
      <w:tr>
        <w:tc>
          <w:tcPr>
            <w:tcW w:w="1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estaff</w:t>
            </w:r>
          </w:p>
        </w:tc>
        <w:tc>
          <w:tcPr>
            <w:tcW w:w="50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Comissão de intermediação, percentual não público; modelo dual freela e CLT</w:t>
            </w:r>
          </w:p>
        </w:tc>
        <w:tc>
          <w:tcPr>
            <w:tcW w:w="24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Contratante</w:t>
            </w:r>
          </w:p>
        </w:tc>
      </w:tr>
      <w:tr>
        <w:tc>
          <w:tcPr>
            <w:tcW w:w="1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Freela Serviços</w:t>
            </w:r>
          </w:p>
        </w:tc>
        <w:tc>
          <w:tcPr>
            <w:tcW w:w="50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Híbrido: mensalidade decrescente de R$ 0 a R$ 499 mais taxa de 10% a 20%</w:t>
            </w:r>
          </w:p>
        </w:tc>
        <w:tc>
          <w:tcPr>
            <w:tcW w:w="2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Contratante</w:t>
            </w:r>
          </w:p>
        </w:tc>
      </w:tr>
      <w:tr>
        <w:tc>
          <w:tcPr>
            <w:tcW w:w="1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Worc</w:t>
            </w:r>
          </w:p>
        </w:tc>
        <w:tc>
          <w:tcPr>
            <w:tcW w:w="50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Assinatura mensal ou trimestral, preço sob consulta</w:t>
            </w:r>
          </w:p>
        </w:tc>
        <w:tc>
          <w:tcPr>
            <w:tcW w:w="24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Contratante</w:t>
            </w:r>
          </w:p>
        </w:tc>
      </w:tr>
      <w:tr>
        <w:tc>
          <w:tcPr>
            <w:tcW w:w="1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GetNinjas</w:t>
            </w:r>
          </w:p>
        </w:tc>
        <w:tc>
          <w:tcPr>
            <w:tcW w:w="50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Moedas pré-pagas para desbloquear o contato do lead (1 moeda = R$ 0,15)</w:t>
            </w:r>
          </w:p>
        </w:tc>
        <w:tc>
          <w:tcPr>
            <w:tcW w:w="2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Profissional. Modelo descartado pelo Frila</w:t>
            </w:r>
          </w:p>
        </w:tc>
      </w:tr>
      <w:tr>
        <w:tc>
          <w:tcPr>
            <w:tcW w:w="1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Instawork (EUA/Canadá)</w:t>
            </w:r>
          </w:p>
        </w:tc>
        <w:tc>
          <w:tcPr>
            <w:tcW w:w="50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Tarifa horária all-inclusive, com taxa de efetivação decrescente por horas acumuladas</w:t>
            </w:r>
          </w:p>
        </w:tc>
        <w:tc>
          <w:tcPr>
            <w:tcW w:w="24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Contratante</w:t>
            </w:r>
          </w:p>
        </w:tc>
      </w:tr>
      <w:tr>
        <w:tc>
          <w:tcPr>
            <w:tcW w:w="1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Qwick (EUA)</w:t>
            </w:r>
          </w:p>
        </w:tc>
        <w:tc>
          <w:tcPr>
            <w:tcW w:w="50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Markup de cerca de 40% por turno</w:t>
            </w:r>
          </w:p>
        </w:tc>
        <w:tc>
          <w:tcPr>
            <w:tcW w:w="2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Contratante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Também não há base para estimar TAM, SAM e SOM em reais enquanto não houver preço validado. O que se pode afirmar hoje é o tamanho do universo de contratantes potenciais no DF: por volta de 30 mil estabelecimentos de alimentação e hospedagem, empregando cerca de 100 mil pessoas, mais o setor de eventos, cujo trabalho avulso nenhuma estatística pública conta.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Como projeto acadêmico sem fins comerciais, os custos hoje envolvidos são de desenvolvimento e publicação: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900"/>
        <w:gridCol w:w="3200"/>
        <w:gridCol w:w="3260"/>
      </w:tblGrid>
      <w:tr>
        <w:trPr>
          <w:tblHeader/>
        </w:trPr>
        <w:tc>
          <w:tcPr>
            <w:tcW w:w="29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Item</w:t>
            </w:r>
          </w:p>
        </w:tc>
        <w:tc>
          <w:tcPr>
            <w:tcW w:w="32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Natureza</w:t>
            </w:r>
          </w:p>
        </w:tc>
        <w:tc>
          <w:tcPr>
            <w:tcW w:w="326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Custo estimado</w:t>
            </w:r>
          </w:p>
        </w:tc>
      </w:tr>
      <w:tr>
        <w:tc>
          <w:tcPr>
            <w:tcW w:w="2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Trabalho da equipe (5 sócios)</w:t>
            </w:r>
          </w:p>
        </w:tc>
        <w:tc>
          <w:tcPr>
            <w:tcW w:w="3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Interno, sem remuneração</w:t>
            </w:r>
          </w:p>
        </w:tc>
        <w:tc>
          <w:tcPr>
            <w:tcW w:w="32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R$ 0</w:t>
            </w:r>
          </w:p>
        </w:tc>
      </w:tr>
      <w:tr>
        <w:tc>
          <w:tcPr>
            <w:tcW w:w="2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Apple Developer Program</w:t>
            </w:r>
          </w:p>
        </w:tc>
        <w:tc>
          <w:tcPr>
            <w:tcW w:w="3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Obrigatório para publicar na App Store</w:t>
            </w:r>
          </w:p>
        </w:tc>
        <w:tc>
          <w:tcPr>
            <w:tcW w:w="32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US$ 99/ano, coberto pela Academy durante o challenge</w:t>
            </w:r>
          </w:p>
        </w:tc>
      </w:tr>
      <w:tr>
        <w:tc>
          <w:tcPr>
            <w:tcW w:w="2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Google Play Developer</w:t>
            </w:r>
          </w:p>
        </w:tc>
        <w:tc>
          <w:tcPr>
            <w:tcW w:w="3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Taxa única de registro</w:t>
            </w:r>
          </w:p>
        </w:tc>
        <w:tc>
          <w:tcPr>
            <w:tcW w:w="32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US$ 25, pagamento único</w:t>
            </w:r>
          </w:p>
        </w:tc>
      </w:tr>
      <w:tr>
        <w:tc>
          <w:tcPr>
            <w:tcW w:w="2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Infraestrutura de backend e banco de dados</w:t>
            </w:r>
          </w:p>
        </w:tc>
        <w:tc>
          <w:tcPr>
            <w:tcW w:w="3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Supabase (Postgres com PostGIS)</w:t>
            </w:r>
          </w:p>
        </w:tc>
        <w:tc>
          <w:tcPr>
            <w:tcW w:w="32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Plano gratuito até 50 mil usuários ativos por mês; migração reavaliada a partir de certa rentabilidade</w:t>
            </w:r>
          </w:p>
        </w:tc>
      </w:tr>
      <w:tr>
        <w:tc>
          <w:tcPr>
            <w:tcW w:w="2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Serviço de notificação push</w:t>
            </w:r>
          </w:p>
        </w:tc>
        <w:tc>
          <w:tcPr>
            <w:tcW w:w="3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FCM (no iOS, via APNs)</w:t>
            </w:r>
          </w:p>
        </w:tc>
        <w:tc>
          <w:tcPr>
            <w:tcW w:w="32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Sem custo nos volumes previstos</w:t>
            </w:r>
          </w:p>
        </w:tc>
      </w:tr>
      <w:tr>
        <w:tc>
          <w:tcPr>
            <w:tcW w:w="2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Serviços de mapa e geocodificação</w:t>
            </w:r>
          </w:p>
        </w:tc>
        <w:tc>
          <w:tcPr>
            <w:tcW w:w="3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Dependente da escolha de provedor</w:t>
            </w:r>
          </w:p>
        </w:tc>
        <w:tc>
          <w:tcPr>
            <w:tcW w:w="32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Camada gratuita prevista para o volume do piloto</w:t>
            </w:r>
          </w:p>
        </w:tc>
      </w:tr>
      <w:tr>
        <w:tc>
          <w:tcPr>
            <w:tcW w:w="2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Ferramentas de design e documentação</w:t>
            </w:r>
          </w:p>
        </w:tc>
        <w:tc>
          <w:tcPr>
            <w:tcW w:w="3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Figma, FigJam e repositório</w:t>
            </w:r>
          </w:p>
        </w:tc>
        <w:tc>
          <w:tcPr>
            <w:tcW w:w="32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Licenças já disponíveis à equipe</w:t>
            </w:r>
          </w:p>
        </w:tc>
      </w:tr>
    </w:tbl>
    <w:p>
      <w:pPr>
        <w:spacing w:before="0" w:after="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F4E79"/>
          <w:sz w:val="40"/>
          <w:szCs w:val="40"/>
        </w:rPr>
        <w:t xml:space="preserve">5. Recursos do Produto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Cada linha é uma capacidade de alto nível. O detalhamento em requisitos funcionais, com critério de aceitação, está no Documento de Especificação de Requisitos.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750"/>
        <w:gridCol w:w="2100"/>
        <w:gridCol w:w="5310"/>
        <w:gridCol w:w="1200"/>
      </w:tblGrid>
      <w:tr>
        <w:trPr>
          <w:tblHeader/>
        </w:trPr>
        <w:tc>
          <w:tcPr>
            <w:tcW w:w="75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ID</w:t>
            </w:r>
          </w:p>
        </w:tc>
        <w:tc>
          <w:tcPr>
            <w:tcW w:w="21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Recurso</w:t>
            </w:r>
          </w:p>
        </w:tc>
        <w:tc>
          <w:tcPr>
            <w:tcW w:w="531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Descrição</w:t>
            </w:r>
          </w:p>
        </w:tc>
        <w:tc>
          <w:tcPr>
            <w:tcW w:w="12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Prioridade</w:t>
            </w:r>
          </w:p>
        </w:tc>
      </w:tr>
      <w:tr>
        <w:tc>
          <w:tcPr>
            <w:tcW w:w="7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REC01</w:t>
            </w:r>
          </w:p>
        </w:tc>
        <w:tc>
          <w:tcPr>
            <w:tcW w:w="21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Publicação de turno</w:t>
            </w:r>
          </w:p>
        </w:tc>
        <w:tc>
          <w:tcPr>
            <w:tcW w:w="531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contratante publica um turno com função, data, horário de início e fim, endereço, valor, número de posições, o que está incluso (refeição, transporte e material próprio) e quem recebe no local, com poucos campos, pelo celular. Traje, rateio dos 10% da taxa de serviço e observações são opcionais.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w="75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REC02</w:t>
            </w:r>
          </w:p>
        </w:tc>
        <w:tc>
          <w:tcPr>
            <w:tcW w:w="21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Despacho ativo por proximidade</w:t>
            </w:r>
          </w:p>
        </w:tc>
        <w:tc>
          <w:tcPr>
            <w:tcW w:w="531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 vaga é notificada, de uma vez, aos profissionais com a função, disponíveis no horário e a até 15 km do local, mais a equipe de confiança do estabelecimento. Cada profissional recebe no máximo uma notificação a cada 30 minutos, com vagas próximas no tempo agrupadas. É o núcleo do produto.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w="7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REC03</w:t>
            </w:r>
          </w:p>
        </w:tc>
        <w:tc>
          <w:tcPr>
            <w:tcW w:w="21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Candidatura sem formulário</w:t>
            </w:r>
          </w:p>
        </w:tc>
        <w:tc>
          <w:tcPr>
            <w:tcW w:w="531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profissional aceita sem carta de apresentação, sem processo seletivo e sem negociação de valor, porque o valor já está no anúncio.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w="75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REC04</w:t>
            </w:r>
          </w:p>
        </w:tc>
        <w:tc>
          <w:tcPr>
            <w:tcW w:w="21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Confirmação e liberação de contato</w:t>
            </w:r>
          </w:p>
        </w:tc>
        <w:tc>
          <w:tcPr>
            <w:tcW w:w="531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Os dois lados recebem função, local, horário e valor, e o canal de contato direto é liberado somente após a confirmação.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w="7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REC05</w:t>
            </w:r>
          </w:p>
        </w:tc>
        <w:tc>
          <w:tcPr>
            <w:tcW w:w="21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Reaproveitamento de vaga</w:t>
            </w:r>
          </w:p>
        </w:tc>
        <w:tc>
          <w:tcPr>
            <w:tcW w:w="531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Republicar um turno a partir de outro já publicado, reduzindo o tempo de publicação nos casos recorrentes.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Média</w:t>
            </w:r>
          </w:p>
        </w:tc>
      </w:tr>
      <w:tr>
        <w:tc>
          <w:tcPr>
            <w:tcW w:w="75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REC06</w:t>
            </w:r>
          </w:p>
        </w:tc>
        <w:tc>
          <w:tcPr>
            <w:tcW w:w="21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Reputação binária bidirecional</w:t>
            </w:r>
          </w:p>
        </w:tc>
        <w:tc>
          <w:tcPr>
            <w:tcW w:w="531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Depois do turno, cada lado responde se chamaria o outro de novo. A exibição mostra sempre o denominador, como em “sete de sete chamariam de novo”, e nunca uma média isolada.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w="7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REC07</w:t>
            </w:r>
          </w:p>
        </w:tc>
        <w:tc>
          <w:tcPr>
            <w:tcW w:w="21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Taxa de comparecimento</w:t>
            </w:r>
          </w:p>
        </w:tc>
        <w:tc>
          <w:tcPr>
            <w:tcW w:w="531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Turnos com presença divididos pelos turnos confirmados, calculada pelo sistema e exibida no perfil do profissional. Falta é não aparecer ou cancelar com menos de 24 horas; turno não verificado não conta. Não altera quem recebe a notificação.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w="75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REC08</w:t>
            </w:r>
          </w:p>
        </w:tc>
        <w:tc>
          <w:tcPr>
            <w:tcW w:w="21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Aval herdado (retirado)</w:t>
            </w:r>
          </w:p>
        </w:tc>
        <w:tc>
          <w:tcPr>
            <w:tcW w:w="531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Retirado em 21/09/2026. Só avalia quem trabalhou junto pelo Frila; o número fica reservado.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w="7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REC09</w:t>
            </w:r>
          </w:p>
        </w:tc>
        <w:tc>
          <w:tcPr>
            <w:tcW w:w="21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Equipe de confiança</w:t>
            </w:r>
          </w:p>
        </w:tc>
        <w:tc>
          <w:tcPr>
            <w:tcW w:w="531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estabelecimento reúne quem já trabalhou bem por lá, e essas pessoas sempre recebem a notificação das vagas da casa, mesmo além de 15 km, desde que tenham a função e estejam disponíveis.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Média</w:t>
            </w:r>
          </w:p>
        </w:tc>
      </w:tr>
      <w:tr>
        <w:tc>
          <w:tcPr>
            <w:tcW w:w="75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REC10</w:t>
            </w:r>
          </w:p>
        </w:tc>
        <w:tc>
          <w:tcPr>
            <w:tcW w:w="21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Escala de evento em lote</w:t>
            </w:r>
          </w:p>
        </w:tc>
        <w:tc>
          <w:tcPr>
            <w:tcW w:w="531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Montagem de escala com várias funções e dezenas de posições, com semanas de antecedência, em vez de vaga por vaga.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Média</w:t>
            </w:r>
          </w:p>
        </w:tc>
      </w:tr>
      <w:tr>
        <w:tc>
          <w:tcPr>
            <w:tcW w:w="7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REC11</w:t>
            </w:r>
          </w:p>
        </w:tc>
        <w:tc>
          <w:tcPr>
            <w:tcW w:w="21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Alerta de vaga vazia e Painel do gestor</w:t>
            </w:r>
          </w:p>
        </w:tc>
        <w:tc>
          <w:tcPr>
            <w:tcW w:w="531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contratante recebe um alerta quando a vaga segue vazia a 3 horas do início, com antecedência ajustável na publicação, e confirma check-ins manuais no app. Na versão web (v1.2), no perfil de contratante, o gestor acompanha vagas, contratados e turnos.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w="75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REC12</w:t>
            </w:r>
          </w:p>
        </w:tc>
        <w:tc>
          <w:tcPr>
            <w:tcW w:w="21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Registro do turno</w:t>
            </w:r>
          </w:p>
        </w:tc>
        <w:tc>
          <w:tcPr>
            <w:tcW w:w="531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Check-in geolocalizado a até 200 m do local, com check-in manual confirmado pelo contratante quando a localização falhar, e check-out com a distância registrada. Início, fim e valor acordado ficam disponíveis aos dois lados, substituindo a conversa de WhatsApp e a memória.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w="7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REC13</w:t>
            </w:r>
          </w:p>
        </w:tc>
        <w:tc>
          <w:tcPr>
            <w:tcW w:w="21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Múltiplos usuários por estabelecimento</w:t>
            </w:r>
          </w:p>
        </w:tc>
        <w:tc>
          <w:tcPr>
            <w:tcW w:w="531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Mais de uma pessoa opera o mesmo estabelecimento, cada uma com a própria conta de contratante e com papel de administrador ou de operador, sem compartilhar login. O histórico pertence ao estabelecimento, não a uma pessoa.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Média</w:t>
            </w:r>
          </w:p>
        </w:tc>
      </w:tr>
      <w:tr>
        <w:tc>
          <w:tcPr>
            <w:tcW w:w="75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REC14</w:t>
            </w:r>
          </w:p>
        </w:tc>
        <w:tc>
          <w:tcPr>
            <w:tcW w:w="21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Histórico e exportação</w:t>
            </w:r>
          </w:p>
        </w:tc>
        <w:tc>
          <w:tcPr>
            <w:tcW w:w="531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Consulta e exportação dos turnos realizados, útil para o fechamento contábil e o controle do contratante.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Baixa</w:t>
            </w:r>
          </w:p>
        </w:tc>
      </w:tr>
      <w:tr>
        <w:tc>
          <w:tcPr>
            <w:tcW w:w="7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REC15</w:t>
            </w:r>
          </w:p>
        </w:tc>
        <w:tc>
          <w:tcPr>
            <w:tcW w:w="21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Lista de vagas do DF</w:t>
            </w:r>
          </w:p>
        </w:tc>
        <w:tc>
          <w:tcPr>
            <w:tcW w:w="531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profissional também vê todas as vagas abertas do DF, das mais próximas para as mais distantes, com filtros por função, data e distância; no lançamento, só há estabelecimentos do DF. Complementa o despacho; em urgência, quem só procura chega tarde.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Média</w:t>
            </w:r>
          </w:p>
        </w:tc>
      </w:tr>
      <w:tr>
        <w:tc>
          <w:tcPr>
            <w:tcW w:w="75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REC16</w:t>
            </w:r>
          </w:p>
        </w:tc>
        <w:tc>
          <w:tcPr>
            <w:tcW w:w="21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Denúncia e bloqueio</w:t>
            </w:r>
          </w:p>
        </w:tc>
        <w:tc>
          <w:tcPr>
            <w:tcW w:w="531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Qualquer usuário pode denunciar ou bloquear outro a partir do perfil ou do turno. A denúncia chega à Equipe Frila, com resposta em até 5 dias úteis; o bloqueio é imediato e as partes não voltam a se cruzar.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w="7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REC17</w:t>
            </w:r>
          </w:p>
        </w:tc>
        <w:tc>
          <w:tcPr>
            <w:tcW w:w="21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Explicação do despacho</w:t>
            </w:r>
          </w:p>
        </w:tc>
        <w:tc>
          <w:tcPr>
            <w:tcW w:w="531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 tela “Por que recebo vagas” mostra ao profissional os critérios da notificação (função, disponibilidade e distância de até 15 km) e permite pedir revisão, respondida em até 5 dias úteis.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Média</w:t>
            </w:r>
          </w:p>
        </w:tc>
      </w:tr>
    </w:tbl>
    <w:p>
      <w:pPr>
        <w:spacing w:before="0" w:after="0" w:line="264" w:lineRule="auto"/>
      </w:pPr>
    </w:p>
    <w:p>
      <w:r>
        <w:br w:type="page"/>
      </w:r>
    </w:p>
    <w:p>
      <w:pPr>
        <w:spacing w:before="0" w:after="200" w:line="264" w:lineRule="auto"/>
      </w:pPr>
      <w:r>
        <w:rPr>
          <w:rFonts w:ascii="SF Pro Display" w:hAnsi="SF Pro Display" w:cs="SF Pro Display"/>
          <w:b/>
          <w:color w:val="1F4E79"/>
          <w:sz w:val="40"/>
          <w:szCs w:val="40"/>
        </w:rPr>
        <w:t xml:space="preserve">6. Faixas de Qualidade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900"/>
        <w:gridCol w:w="3730"/>
        <w:gridCol w:w="3730"/>
      </w:tblGrid>
      <w:tr>
        <w:trPr>
          <w:tblHeader/>
        </w:trPr>
        <w:tc>
          <w:tcPr>
            <w:tcW w:w="19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Atributo</w:t>
            </w:r>
          </w:p>
        </w:tc>
        <w:tc>
          <w:tcPr>
            <w:tcW w:w="373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Definição / Expectativa</w:t>
            </w:r>
          </w:p>
        </w:tc>
        <w:tc>
          <w:tcPr>
            <w:tcW w:w="373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Critério de Aceitação</w:t>
            </w:r>
          </w:p>
        </w:tc>
      </w:tr>
      <w:tr>
        <w:tc>
          <w:tcPr>
            <w:tcW w:w="1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Desempenho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produto responde sem atraso perceptível, inclusive em aparelho de entrada e conexão móvel instável.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Telas principais carregam em menos de 2 segundos em 4G. Metas de tempo para publicar e para se candidatar só serão definidas depois de medidas no piloto.</w:t>
            </w:r>
          </w:p>
        </w:tc>
      </w:tr>
      <w:tr>
        <w:tc>
          <w:tcPr>
            <w:tcW w:w="1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Confiabilidade de notificação</w:t>
            </w:r>
          </w:p>
        </w:tc>
        <w:tc>
          <w:tcPr>
            <w:tcW w:w="37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É o atributo mais crítico do produto. Uma notificação que não chega equivale a uma vaga que não existiu, e é a segunda queixa mais repetida nas avaliações dos concorrentes.</w:t>
            </w:r>
          </w:p>
        </w:tc>
        <w:tc>
          <w:tcPr>
            <w:tcW w:w="37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99% das notificações de vaga aceitas pelo provedor (APNs/FCM) em até 60 segundos após o despacho; estado de entrega consultável; reentrega automática em caso de falha. Sem notificação Time Sensitive, a entrega no aparelho não é controlada pelo produto e não entra na meta.</w:t>
            </w:r>
          </w:p>
        </w:tc>
      </w:tr>
      <w:tr>
        <w:tc>
          <w:tcPr>
            <w:tcW w:w="1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Latência de despacho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 vaga chega a quem pode aceitá-la enquanto ainda é útil.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Notificação enviada ao provedor em até 30 segundos após a publicação da vaga.</w:t>
            </w:r>
          </w:p>
        </w:tc>
      </w:tr>
      <w:tr>
        <w:tc>
          <w:tcPr>
            <w:tcW w:w="1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Robustez</w:t>
            </w:r>
          </w:p>
        </w:tc>
        <w:tc>
          <w:tcPr>
            <w:tcW w:w="37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produto lida com entradas inesperadas e com concorrência sem travar nem perder dados.</w:t>
            </w:r>
          </w:p>
        </w:tc>
        <w:tc>
          <w:tcPr>
            <w:tcW w:w="37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Nenhum crash nos fluxos cobertos por testes de integração; duas candidaturas simultâneas à mesma posição nunca resultam em confirmação dupla.</w:t>
            </w:r>
          </w:p>
        </w:tc>
      </w:tr>
      <w:tr>
        <w:tc>
          <w:tcPr>
            <w:tcW w:w="1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Tolerância a falhas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As informações essenciais continuam disponíveis mesmo sem conexão, porque o profissional as consulta na rua.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Turnos confirmados, com endereço, horário, função, valor e contato, legíveis offline por pelo menos 24 horas; ações feitas offline são enfileiradas e sincronizadas.</w:t>
            </w:r>
          </w:p>
        </w:tc>
      </w:tr>
      <w:tr>
        <w:tc>
          <w:tcPr>
            <w:tcW w:w="1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Usabilidade</w:t>
            </w:r>
          </w:p>
        </w:tc>
        <w:tc>
          <w:tcPr>
            <w:tcW w:w="37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produto é usado sob pressão, por público sem treinamento e sem paciência para tutorial.</w:t>
            </w:r>
          </w:p>
        </w:tc>
        <w:tc>
          <w:tcPr>
            <w:tcW w:w="37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Um profissional de primeira viagem conclui uma candidatura sem ajuda; um contratante publica a primeira vaga sem onboarding assistido.</w:t>
            </w:r>
          </w:p>
        </w:tc>
      </w:tr>
      <w:tr>
        <w:tc>
          <w:tcPr>
            <w:tcW w:w="1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Alcance e compatibilidade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aplicativo precisa caber no aparelho do trabalhador de base, que é onde a densidade da oferta é construída.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Funciona em Android 9 ou superior com 2 GB de memória; em iOS 17 ou superior, exigência do SwiftData; e nos navegadores modernos em versão desktop e móvel.</w:t>
            </w:r>
          </w:p>
        </w:tc>
      </w:tr>
      <w:tr>
        <w:tc>
          <w:tcPr>
            <w:tcW w:w="1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Economia de dados</w:t>
            </w:r>
          </w:p>
        </w:tc>
        <w:tc>
          <w:tcPr>
            <w:tcW w:w="37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plano de dados do profissional é limitado e o consumo precisa ser proporcional.</w:t>
            </w:r>
          </w:p>
        </w:tc>
        <w:tc>
          <w:tcPr>
            <w:tcW w:w="37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Sessão típica de consulta e candidatura abaixo de 1 MB; imagens servidas comprimidas e sob demanda.</w:t>
            </w:r>
          </w:p>
        </w:tc>
      </w:tr>
      <w:tr>
        <w:tc>
          <w:tcPr>
            <w:tcW w:w="1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Segurança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Dados pessoais e documentos de identificação são protegidos em trânsito e em repouso.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Todo tráfego em HTTPS; dados sensíveis criptografados em repouso; documento e dado pessoal nunca aparecem em log; credenciais no keychain do sistema.</w:t>
            </w:r>
          </w:p>
        </w:tc>
      </w:tr>
      <w:tr>
        <w:tc>
          <w:tcPr>
            <w:tcW w:w="1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Privacidade e conformidade</w:t>
            </w:r>
          </w:p>
        </w:tc>
        <w:tc>
          <w:tcPr>
            <w:tcW w:w="37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tratamento de dados pessoais respeita a LGPD, com minimização e finalidade declarada.</w:t>
            </w:r>
          </w:p>
        </w:tc>
        <w:tc>
          <w:tcPr>
            <w:tcW w:w="37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Base legal e finalidade declaradas por tipo de dado; exclusão de conta e de dados atendida em até 15 dias; canal de contato do encarregado publicado.</w:t>
            </w:r>
          </w:p>
        </w:tc>
      </w:tr>
      <w:tr>
        <w:tc>
          <w:tcPr>
            <w:tcW w:w="1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Acessibilidade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produto é utilizável por pessoas com deficiência visual e motora.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Compatível com VoiceOver no iOS e TalkBack no Android; contraste conforme WCAG 2.1 nível AA; suporte a tipografia dinâmica sem quebra de layout.</w:t>
            </w:r>
          </w:p>
        </w:tc>
      </w:tr>
      <w:tr>
        <w:tc>
          <w:tcPr>
            <w:tcW w:w="1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Disponibilidade</w:t>
            </w:r>
          </w:p>
        </w:tc>
        <w:tc>
          <w:tcPr>
            <w:tcW w:w="37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sistema está no ar quando o problema acontece, que é uma janela conhecida e concentrada.</w:t>
            </w:r>
          </w:p>
        </w:tc>
        <w:tc>
          <w:tcPr>
            <w:tcW w:w="37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Disponibilidade mensal de 99,5%, sem manutenção programada no horário de pico, entre quinta e domingo, das 16h às 02h.</w:t>
            </w:r>
          </w:p>
        </w:tc>
      </w:tr>
      <w:tr>
        <w:tc>
          <w:tcPr>
            <w:tcW w:w="1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Escalabilidade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produto suporta a praça-piloto inteira sem reescrita.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Opera o universo do DF, cerca de 30 mil estabelecimentos e a base de profissionais correspondente, mantendo as faixas de desempenho e de latência de despacho.</w:t>
            </w:r>
          </w:p>
        </w:tc>
      </w:tr>
      <w:tr>
        <w:tc>
          <w:tcPr>
            <w:tcW w:w="1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Auditabilidade</w:t>
            </w:r>
          </w:p>
        </w:tc>
        <w:tc>
          <w:tcPr>
            <w:tcW w:w="37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Publicação, confirmação, execução, cancelamento e avaliação deixam rastro consultável.</w:t>
            </w:r>
          </w:p>
        </w:tc>
        <w:tc>
          <w:tcPr>
            <w:tcW w:w="37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Todo evento relevante do ciclo do turno é registrado com data, hora e autor, e pode ser exportado.</w:t>
            </w:r>
          </w:p>
        </w:tc>
      </w:tr>
      <w:tr>
        <w:tc>
          <w:tcPr>
            <w:tcW w:w="1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Justiça de processo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Bloqueio e suspensão não acontecem sem explicação. A queixa por punição percebida como injusta aparece de forma recorrente nas avaliações dos concorrentes.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Nenhuma suspensão sem motivo registrado e sem canal de contestação com resposta em até 5 dias úteis; suspensão só por denúncia grave confirmada, e cancelamento nunca suspende.</w:t>
            </w:r>
          </w:p>
        </w:tc>
      </w:tr>
    </w:tbl>
    <w:p>
      <w:pPr>
        <w:spacing w:before="0" w:after="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F4E79"/>
          <w:sz w:val="40"/>
          <w:szCs w:val="40"/>
        </w:rPr>
        <w:t xml:space="preserve">7. Requisitos de Documentação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7.1 Notas de Liberação / Leia-me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Cada versão publicada deve trazer uma nota de liberação contendo: resumo das mudanças em linguagem de usuário, funcionalidades novas, correções relevantes, mudanças de comportamento que afetem vagas ou reputação, e instruções de migração quando aplicável. Mudanças em regras de reputação, em critérios de despacho ou em política de cancelamento são destacadas separadamente, porque afetam diretamente a chance de alguém ser chamado, e a percepção de injustiça nesses pontos é uma das queixas mais frequentes do setor. O repositório mantém o histórico completo das versões.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7.2 Ajuda Online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O produto deve oferecer ajuda acessível de dentro da própria interface, sem exigir busca externa. O conjunto mínimo é: uma seção de perguntas frequentes no menu de configurações, cobrindo como funciona o despacho, por que uma vaga pode não aparecer, como a reputação é calculada, o que acontece em caso de cancelamento e como o pagamento é combinado entre as partes; a tela “Por que recebo vagas”, com o botão para pedir revisão; um texto curto explicando cada permissão pedida, especialmente localização, lida só no toque do check-in e do check-out, e notificação, no momento em que é pedida; a política de privacidade e os termos de uso em linguagem direta; e um canal de suporte por e-mail acionável a partir do turno, com prazo de resposta declarado de até 5 dias úteis e sem atendimento ao vivo. Em risco imediato, o app orienta o contato com as autoridades (190 e 180).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7.3 Guias de Instalação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Não há instalação técnica do lado do usuário além do download nas lojas. O que precisa existir é um guia de primeiro acesso por perfil, exibido no início e consultável depois. Para o profissional: cadastro mínimo, escolha de funções, definição do ponto base e da disponibilidade, e ativação da notificação, com explicação de que é ela que traz a vaga. Para o estabelecimento: cadastro, publicação da primeira vaga com um exemplo preenchido, e inclusão de outros usuários da equipe. Para o gestor do estabelecimento: guia do Painel na versão web, com o alerta de vaga vazia, a confirmação de check-in manual e o acompanhamento dos turnos. A documentação técnica de instalação e configuração do ambiente de desenvolvimento fica no repositório, junto ao código.</w:t>
      </w:r>
    </w:p>
    <w:p>
      <w:pPr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7.4 Rótulo e Embalagem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600"/>
        <w:gridCol w:w="4900"/>
        <w:gridCol w:w="1860"/>
      </w:tblGrid>
      <w:tr>
        <w:trPr>
          <w:tblHeader/>
        </w:trPr>
        <w:tc>
          <w:tcPr>
            <w:tcW w:w="26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Item</w:t>
            </w:r>
          </w:p>
        </w:tc>
        <w:tc>
          <w:tcPr>
            <w:tcW w:w="49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Descrição</w:t>
            </w:r>
          </w:p>
        </w:tc>
        <w:tc>
          <w:tcPr>
            <w:tcW w:w="186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Status</w:t>
            </w:r>
          </w:p>
        </w:tc>
      </w:tr>
      <w:tr>
        <w:tc>
          <w:tcPr>
            <w:tcW w:w="26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Nome de exibição (App Store / Play)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“Frila”. O nome nomeia a unidade de trabalho, o turno avulso, e não o setor, o que o mantém válido em qualquer expansão de escopo ou de país. É um app só, com uma ficha em cada loja; o perfil, de profissional ou de contratante, é escolhido dentro do app, no cadastro.</w:t>
            </w:r>
          </w:p>
        </w:tc>
        <w:tc>
          <w:tcPr>
            <w:tcW w:w="18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Definido: um app só, com uma ficha por loja</w:t>
            </w:r>
          </w:p>
        </w:tc>
      </w:tr>
      <w:tr>
        <w:tc>
          <w:tcPr>
            <w:tcW w:w="26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Ícone do app</w:t>
            </w:r>
          </w:p>
        </w:tc>
        <w:tc>
          <w:tcPr>
            <w:tcW w:w="4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Ícone único por aplicativo, nos tamanhos e formatos exigidos por cada loja, legível em tela pequena e reconhecível em lista de notificações.</w:t>
            </w:r>
          </w:p>
        </w:tc>
        <w:tc>
          <w:tcPr>
            <w:tcW w:w="18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Pendente</w:t>
            </w:r>
          </w:p>
        </w:tc>
      </w:tr>
      <w:tr>
        <w:tc>
          <w:tcPr>
            <w:tcW w:w="26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Screenshots e vídeo preview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Capturas por perfil, mostrando o que cada lado ganha: para o contratante, a vaga publicada e preenchida; para o profissional, a notificação de vaga próxima e o histórico de comparecimento.</w:t>
            </w:r>
          </w:p>
        </w:tc>
        <w:tc>
          <w:tcPr>
            <w:tcW w:w="18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Pendente</w:t>
            </w:r>
          </w:p>
        </w:tc>
      </w:tr>
      <w:tr>
        <w:tc>
          <w:tcPr>
            <w:tcW w:w="26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Descrição da loja</w:t>
            </w:r>
          </w:p>
        </w:tc>
        <w:tc>
          <w:tcPr>
            <w:tcW w:w="4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Texto de apresentação por público, sem prometer o que não está validado. Em particular, sem afirmar frequência de falta nem tempo médio de preenchimento antes de haver medição.</w:t>
            </w:r>
          </w:p>
        </w:tc>
        <w:tc>
          <w:tcPr>
            <w:tcW w:w="18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Pendente</w:t>
            </w:r>
          </w:p>
        </w:tc>
      </w:tr>
      <w:tr>
        <w:tc>
          <w:tcPr>
            <w:tcW w:w="26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Palavras-chave (ASO)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Termos previstos: frila, freela, freelancer, turno avulso, bico, diária, garçom, bartender, evento, staff, extra, vaga de um dia, Brasília, DF.</w:t>
            </w:r>
          </w:p>
        </w:tc>
        <w:tc>
          <w:tcPr>
            <w:tcW w:w="18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Pendente</w:t>
            </w:r>
          </w:p>
        </w:tc>
      </w:tr>
      <w:tr>
        <w:tc>
          <w:tcPr>
            <w:tcW w:w="26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Política de privacidade e rótulo de dados</w:t>
            </w:r>
          </w:p>
        </w:tc>
        <w:tc>
          <w:tcPr>
            <w:tcW w:w="4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Declaração de coleta exigida pelas duas lojas, coerente com a minimização adotada: localização, dados de contato, identificadores e conteúdo do turno, com finalidade declarada para cada item. Inclui o compartilhamento de telefone e WhatsApp com a outra parte depois da confirmação, com base na execução do contrato (LGPD, art. 7º, V).</w:t>
            </w:r>
          </w:p>
        </w:tc>
        <w:tc>
          <w:tcPr>
            <w:tcW w:w="18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Pendente</w:t>
            </w:r>
          </w:p>
        </w:tc>
      </w:tr>
      <w:tr>
        <w:tc>
          <w:tcPr>
            <w:tcW w:w="26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Classificação etária e categoria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Categoria de negócios ou produtividade; classificação etária compatível com uso profissional e restrição de cadastro a maiores de 18 anos.</w:t>
            </w:r>
          </w:p>
        </w:tc>
        <w:tc>
          <w:tcPr>
            <w:tcW w:w="18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Pendente</w:t>
            </w:r>
          </w:p>
        </w:tc>
      </w:tr>
    </w:tbl>
    <w:p>
      <w:pPr>
        <w:spacing w:before="0" w:after="0" w:line="264" w:lineRule="auto"/>
      </w:pPr>
    </w:p>
    <w:sectPr>
      <w:footerReference w:type="default" r:id="rIdFooter"/>
      <w:pgSz w:w="11906" w:h="16838"/>
      <w:pgMar w:top="1134" w:right="1134" w:bottom="1134" w:left="1134" w:header="709" w:footer="709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jc w:val="right"/>
      <w:spacing w:before="0" w:after="0" w:line="264" w:lineRule="auto"/>
    </w:pPr>
    <w:r>
      <w:rPr>
        <w:rFonts w:ascii="SF Pro Display" w:hAnsi="SF Pro Display" w:cs="SF Pro Display"/>
        <w:color w:val="8C8C8C"/>
        <w:sz w:val="18"/>
        <w:szCs w:val="18"/>
      </w:rPr>
      <w:t xml:space="preserve">Página </w:t>
    </w:r>
    <w:r>
      <w:rPr>
        <w:rFonts w:ascii="SF Pro Display" w:hAnsi="SF Pro Display" w:cs="SF Pro Display"/>
        <w:color w:val="8C8C8C"/>
        <w:sz w:val="18"/>
        <w:szCs w:val="18"/>
      </w:rPr>
      <w:fldChar w:fldCharType="begin"/>
    </w:r>
    <w:r>
      <w:rPr>
        <w:rFonts w:ascii="SF Pro Display" w:hAnsi="SF Pro Display" w:cs="SF Pro Display"/>
        <w:color w:val="8C8C8C"/>
        <w:sz w:val="18"/>
        <w:szCs w:val="18"/>
      </w:rPr>
      <w:instrText xml:space="preserve"> PAGE </w:instrText>
    </w:r>
    <w:r>
      <w:rPr>
        <w:rFonts w:ascii="SF Pro Display" w:hAnsi="SF Pro Display" w:cs="SF Pro Display"/>
        <w:color w:val="8C8C8C"/>
        <w:sz w:val="18"/>
        <w:szCs w:val="18"/>
      </w:rPr>
      <w:fldChar w:fldCharType="separate"/>
    </w:r>
    <w:r>
      <w:rPr>
        <w:rFonts w:ascii="SF Pro Display" w:hAnsi="SF Pro Display" w:cs="SF Pro Display"/>
        <w:color w:val="8C8C8C"/>
        <w:sz w:val="18"/>
        <w:szCs w:val="18"/>
      </w:rPr>
      <w:t>1</w:t>
    </w:r>
    <w:r>
      <w:rPr>
        <w:rFonts w:ascii="SF Pro Display" w:hAnsi="SF Pro Display" w:cs="SF Pro Display"/>
        <w:color w:val="8C8C8C"/>
        <w:sz w:val="18"/>
        <w:szCs w:val="18"/>
      </w:rPr>
      <w:fldChar w:fldCharType="end"/>
    </w:r>
    <w:r>
      <w:rPr>
        <w:rFonts w:ascii="SF Pro Display" w:hAnsi="SF Pro Display" w:cs="SF Pro Display"/>
        <w:color w:val="8C8C8C"/>
        <w:sz w:val="18"/>
        <w:szCs w:val="18"/>
      </w:rPr>
      <w:t xml:space="preserve"> de </w:t>
    </w:r>
    <w:r>
      <w:rPr>
        <w:rFonts w:ascii="SF Pro Display" w:hAnsi="SF Pro Display" w:cs="SF Pro Display"/>
        <w:color w:val="8C8C8C"/>
        <w:sz w:val="18"/>
        <w:szCs w:val="18"/>
      </w:rPr>
      <w:fldChar w:fldCharType="begin"/>
    </w:r>
    <w:r>
      <w:rPr>
        <w:rFonts w:ascii="SF Pro Display" w:hAnsi="SF Pro Display" w:cs="SF Pro Display"/>
        <w:color w:val="8C8C8C"/>
        <w:sz w:val="18"/>
        <w:szCs w:val="18"/>
      </w:rPr>
      <w:instrText xml:space="preserve"> NUMPAGES </w:instrText>
    </w:r>
    <w:r>
      <w:rPr>
        <w:rFonts w:ascii="SF Pro Display" w:hAnsi="SF Pro Display" w:cs="SF Pro Display"/>
        <w:color w:val="8C8C8C"/>
        <w:sz w:val="18"/>
        <w:szCs w:val="18"/>
      </w:rPr>
      <w:fldChar w:fldCharType="separate"/>
    </w:r>
    <w:r>
      <w:rPr>
        <w:rFonts w:ascii="SF Pro Display" w:hAnsi="SF Pro Display" w:cs="SF Pro Display"/>
        <w:color w:val="8C8C8C"/>
        <w:sz w:val="18"/>
        <w:szCs w:val="18"/>
      </w:rPr>
      <w:t>1</w:t>
    </w:r>
    <w:r>
      <w:rPr>
        <w:rFonts w:ascii="SF Pro Display" w:hAnsi="SF Pro Display" w:cs="SF Pro Display"/>
        <w:color w:val="8C8C8C"/>
        <w:sz w:val="18"/>
        <w:szCs w:val="18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SF Pro Display" w:hAnsi="SF Pro Display" w:cs="SF Pro Display"/>
        <w:sz w:val="22"/>
        <w:szCs w:val="22"/>
      </w:rPr>
    </w:rPrDefault>
    <w:pPrDefault>
      <w:pPr>
        <w:spacing w:after="80" w:line="264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Footer" Type="http://schemas.openxmlformats.org/officeDocument/2006/relationships/footer" Target="footer1.xml"/><Relationship Id="rHl1" Type="http://schemas.openxmlformats.org/officeDocument/2006/relationships/hyperlink" Target="https://www.figma.com/board/CN1bghQyOzUgR2qvmANbe6/Challenge-18" TargetMode="External"/><Relationship Id="rHl2" Type="http://schemas.openxmlformats.org/officeDocument/2006/relationships/hyperlink" Target="https://github.com/FrilaApp" TargetMode="External"/><Relationship Id="rHl3" Type="http://schemas.openxmlformats.org/officeDocument/2006/relationships/hyperlink" Target="https://abrasel.com.br/noticias/noticias/apesar-salario-medio-recorde-bares-restaurantes-dificuldade-preencher-vagas/" TargetMode="External"/><Relationship Id="rHl4" Type="http://schemas.openxmlformats.org/officeDocument/2006/relationships/hyperlink" Target="https://abrasel.com.br/noticias/noticias/rotatividade-de-mao-de-obra-segue-alta-nos-bares-e-restaurantes/" TargetMode="External"/><Relationship Id="rHl5" Type="http://schemas.openxmlformats.org/officeDocument/2006/relationships/hyperlink" Target="https://www.abrape.com.br/setor-de-eventos-mantem-recordes-de-emprego-e-consumo-no-inicio-de-2026/" TargetMode="External"/><Relationship Id="rHl6" Type="http://schemas.openxmlformats.org/officeDocument/2006/relationships/hyperlink" Target="https://www.mobiletime.com.br/noticias/09/06/2026/whatsapp-super-panorama/" TargetMode="External"/><Relationship Id="rHl7" Type="http://schemas.openxmlformats.org/officeDocument/2006/relationships/hyperlink" Target="https://agenciasebrae.com.br/dados/whatsapp-se-consolida-nas-vendas-on-line-enquanto-facebook-e-lojas-proprias-perdem-folego/" TargetMode="External"/></Relationships>
</file>