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036" w:rsidRPr="00B14DCC" w:rsidRDefault="00065036" w:rsidP="00065036">
      <w:pPr>
        <w:pStyle w:val="TOC1"/>
        <w:spacing w:line="240" w:lineRule="auto"/>
        <w:rPr>
          <w:sz w:val="20"/>
          <w:szCs w:val="20"/>
        </w:rPr>
      </w:pPr>
      <w:r w:rsidRPr="00B14DCC">
        <w:rPr>
          <w:sz w:val="20"/>
          <w:szCs w:val="20"/>
        </w:rPr>
        <w:t>APPENDIX-I Modules of Traffic Alert System and their Pseudo-code listing following Figure 1 in document.</w:t>
      </w:r>
    </w:p>
    <w:p w:rsidR="00065036" w:rsidRPr="00B14DCC" w:rsidRDefault="00065036" w:rsidP="00065036">
      <w:pPr>
        <w:spacing w:after="0" w:line="240" w:lineRule="auto"/>
        <w:rPr>
          <w:rFonts w:ascii="Times New Roman" w:hAnsi="Times New Roman"/>
          <w:sz w:val="20"/>
          <w:szCs w:val="20"/>
          <w:lang w:eastAsia="ja-JP"/>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Start-Up subsystem &amp; Sub-Modules of the System as was shown in Figure 1 inside the text.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Main method : Startup procedure.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The program begins from this module. The Startup module initializes all the top-level modules of the system. These top-level modules in turn declare and define the required variables and sub-modules.*/</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Startup procedure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Start the web-server on the central server machine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 invoke "ENVIRONMENT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 invoke "MANAGEMENT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 invoke "DETECTION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"RESPONSE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Top level modules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/*The Environment Subsystem</w:t>
      </w:r>
      <w:r w:rsidRPr="00B14DCC">
        <w:rPr>
          <w:rFonts w:ascii="Times New Roman" w:hAnsi="Times New Roman"/>
          <w:b/>
          <w:sz w:val="20"/>
          <w:szCs w:val="20"/>
        </w:rPr>
        <w:t xml:space="preserve"> </w:t>
      </w:r>
      <w:r w:rsidRPr="00B14DCC">
        <w:rPr>
          <w:rFonts w:ascii="Times New Roman" w:hAnsi="Times New Roman"/>
          <w:sz w:val="20"/>
          <w:szCs w:val="20"/>
        </w:rPr>
        <w:t>uses MySQL as the datastore. It defines the tables required to store user login, subscribers, geo-location, mobile numbers and 3 degrees of alerts of the generated traffic map. This module creates a pool of database connections that can be re-used by the system. It defines sub-modules to query and insert records in to the database tables.*/</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Environment Subsystem</w:t>
      </w:r>
      <w:r w:rsidRPr="00B14DCC">
        <w:rPr>
          <w:rFonts w:ascii="Times New Roman" w:hAnsi="Times New Roman"/>
          <w:b/>
          <w:sz w:val="20"/>
          <w:szCs w:val="20"/>
        </w:rPr>
        <w:t xml:space="preserve"> </w:t>
      </w: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"Connection Pool" function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"Create Database" function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"Initialize Server Database" function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"Initialize Client Database" function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SERVER DATABASE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w:t>
      </w:r>
    </w:p>
    <w:p w:rsidR="00065036" w:rsidRPr="00B14DCC" w:rsidRDefault="00065036" w:rsidP="00065036">
      <w:pPr>
        <w:numPr>
          <w:ilvl w:val="0"/>
          <w:numId w:val="1"/>
        </w:numPr>
        <w:spacing w:after="0" w:line="240" w:lineRule="auto"/>
        <w:jc w:val="both"/>
        <w:rPr>
          <w:rFonts w:ascii="Times New Roman" w:hAnsi="Times New Roman"/>
          <w:sz w:val="20"/>
          <w:szCs w:val="20"/>
        </w:rPr>
      </w:pPr>
      <w:r w:rsidRPr="00B14DCC">
        <w:rPr>
          <w:rFonts w:ascii="Times New Roman" w:hAnsi="Times New Roman"/>
          <w:sz w:val="20"/>
          <w:szCs w:val="20"/>
        </w:rPr>
        <w:t>Utilizes "Connection Pool" function</w:t>
      </w:r>
    </w:p>
    <w:p w:rsidR="00065036" w:rsidRPr="00B14DCC" w:rsidRDefault="00065036" w:rsidP="00065036">
      <w:pPr>
        <w:numPr>
          <w:ilvl w:val="0"/>
          <w:numId w:val="1"/>
        </w:numPr>
        <w:spacing w:after="0" w:line="240" w:lineRule="auto"/>
        <w:jc w:val="both"/>
        <w:rPr>
          <w:rFonts w:ascii="Times New Roman" w:hAnsi="Times New Roman"/>
          <w:sz w:val="20"/>
          <w:szCs w:val="20"/>
        </w:rPr>
      </w:pPr>
      <w:r w:rsidRPr="00B14DCC">
        <w:rPr>
          <w:rFonts w:ascii="Times New Roman" w:hAnsi="Times New Roman"/>
          <w:sz w:val="20"/>
          <w:szCs w:val="20"/>
        </w:rPr>
        <w:t>Utilizes "Create Table" function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CLIENT DATABASE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w:t>
      </w:r>
    </w:p>
    <w:p w:rsidR="00065036" w:rsidRPr="00B14DCC" w:rsidRDefault="00065036" w:rsidP="00065036">
      <w:pPr>
        <w:numPr>
          <w:ilvl w:val="0"/>
          <w:numId w:val="1"/>
        </w:numPr>
        <w:spacing w:after="0" w:line="240" w:lineRule="auto"/>
        <w:jc w:val="both"/>
        <w:rPr>
          <w:rFonts w:ascii="Times New Roman" w:hAnsi="Times New Roman"/>
          <w:sz w:val="20"/>
          <w:szCs w:val="20"/>
        </w:rPr>
      </w:pPr>
      <w:r w:rsidRPr="00B14DCC">
        <w:rPr>
          <w:rFonts w:ascii="Times New Roman" w:hAnsi="Times New Roman"/>
          <w:sz w:val="20"/>
          <w:szCs w:val="20"/>
        </w:rPr>
        <w:t>Utilizes "Connection Pool" function</w:t>
      </w:r>
    </w:p>
    <w:p w:rsidR="00065036" w:rsidRPr="00B14DCC" w:rsidRDefault="00065036" w:rsidP="00065036">
      <w:pPr>
        <w:numPr>
          <w:ilvl w:val="0"/>
          <w:numId w:val="1"/>
        </w:numPr>
        <w:spacing w:after="0" w:line="240" w:lineRule="auto"/>
        <w:jc w:val="both"/>
        <w:rPr>
          <w:rFonts w:ascii="Times New Roman" w:hAnsi="Times New Roman"/>
          <w:sz w:val="20"/>
          <w:szCs w:val="20"/>
        </w:rPr>
      </w:pPr>
      <w:r w:rsidRPr="00B14DCC">
        <w:rPr>
          <w:rFonts w:ascii="Times New Roman" w:hAnsi="Times New Roman"/>
          <w:sz w:val="20"/>
          <w:szCs w:val="20"/>
        </w:rPr>
        <w:t>Utilizes "Create Table" function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/*The </w:t>
      </w:r>
      <w:r w:rsidRPr="00B14DCC">
        <w:rPr>
          <w:rFonts w:ascii="Times New Roman" w:hAnsi="Times New Roman"/>
          <w:b/>
          <w:sz w:val="20"/>
          <w:szCs w:val="20"/>
        </w:rPr>
        <w:t xml:space="preserve">MANAGEMENT SUBSYSTEM </w:t>
      </w:r>
      <w:r w:rsidRPr="00B14DCC">
        <w:rPr>
          <w:rFonts w:ascii="Times New Roman" w:hAnsi="Times New Roman"/>
          <w:sz w:val="20"/>
          <w:szCs w:val="20"/>
        </w:rPr>
        <w:t xml:space="preserve">module defines sub-modules to create GUI. It provides a HTML page for user login to enter the system. It downloads the GUI to the client machine on successful user login. This module provides controls to: view the traffic maps from the integrated traffic </w:t>
      </w:r>
      <w:r w:rsidRPr="00222856">
        <w:rPr>
          <w:rFonts w:ascii="Times New Roman" w:hAnsi="Times New Roman"/>
          <w:sz w:val="20"/>
          <w:szCs w:val="20"/>
        </w:rPr>
        <w:t xml:space="preserve">evaluation system and alert system, and send warning SMS and to create new subscribers. </w:t>
      </w: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MANAGEMENT SUBSYSTEM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"Initialize GUI"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"Create New Subscriber"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"User Login" sub-module</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/*The </w:t>
      </w:r>
      <w:r w:rsidRPr="00B14DCC">
        <w:rPr>
          <w:rFonts w:ascii="Times New Roman" w:hAnsi="Times New Roman"/>
          <w:b/>
          <w:sz w:val="20"/>
          <w:szCs w:val="20"/>
        </w:rPr>
        <w:t>Detection subsystem</w:t>
      </w:r>
      <w:r w:rsidRPr="00B14DCC">
        <w:rPr>
          <w:rFonts w:ascii="Times New Roman" w:hAnsi="Times New Roman"/>
          <w:sz w:val="20"/>
          <w:szCs w:val="20"/>
        </w:rPr>
        <w:t xml:space="preserve"> receives the encapsulated information packet from the Management Subsystem. Based on the level of congestion/alert/event, it incorporates the frequency of SMS. It then triggers the Response subsystem to send warning SMSs to the mobile numbers in the affected zone.*/</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Detection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declare and set the ALERT_TO_SMS_FREQUENCY_MAPPING variable. </w:t>
      </w:r>
    </w:p>
    <w:p w:rsidR="00065036" w:rsidRPr="00B14DCC" w:rsidRDefault="00065036" w:rsidP="00065036">
      <w:pPr>
        <w:spacing w:after="0" w:line="240" w:lineRule="auto"/>
        <w:ind w:firstLine="720"/>
        <w:jc w:val="both"/>
        <w:rPr>
          <w:rFonts w:ascii="Times New Roman" w:hAnsi="Times New Roman"/>
          <w:sz w:val="20"/>
          <w:szCs w:val="20"/>
        </w:rPr>
      </w:pPr>
      <w:r w:rsidRPr="00B14DCC">
        <w:rPr>
          <w:rFonts w:ascii="Times New Roman" w:hAnsi="Times New Roman"/>
          <w:sz w:val="20"/>
          <w:szCs w:val="20"/>
        </w:rPr>
        <w:t>/*This contains the mapping between Congestion level and Frequency of SMS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"Process Information Packet"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"Searching and Matching"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"Set SMS Frequency"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define "Trigger Alert"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/*The </w:t>
      </w:r>
      <w:r w:rsidRPr="00B14DCC">
        <w:rPr>
          <w:rFonts w:ascii="Times New Roman" w:hAnsi="Times New Roman"/>
          <w:b/>
          <w:sz w:val="20"/>
          <w:szCs w:val="20"/>
        </w:rPr>
        <w:t>Response Subsystem</w:t>
      </w:r>
      <w:r w:rsidRPr="00B14DCC">
        <w:rPr>
          <w:rFonts w:ascii="Times New Roman" w:hAnsi="Times New Roman"/>
          <w:sz w:val="20"/>
          <w:szCs w:val="20"/>
        </w:rPr>
        <w:t xml:space="preserve"> receives the information packets from the Detection subsystem and performs the actual delivery of the warning messages to subscriber mobile numbers. The delivery of messages is logged and shown to user on the client GUI.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Response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Sub-Modules of ENVIRONMENT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Create Database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lastRenderedPageBreak/>
        <w:tab/>
        <w:t>- create the "Location" table with the following fields: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pixel value in the generated traffic geo-map</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zone (latitude/longitude)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congest/alert level (LOW, MODERATE, HIGH)</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create the "Alert Message" table with the following fields: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zone</w:t>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level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alert message</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create the "Subscriber" table with the following fields: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subscriber name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subscriber mobile number</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zone</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set appropriate permissions to the tables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"Create Connection Pool" sub-module of "Database module"</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Initialize Server Database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Initialize Client Database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Connection Pool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Create Connection Pool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Database Connection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if CONNECTION_POOL is not empty</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return a database connection from the CONNECTION_POOL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else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return an error indicating that CONNECTION_POOL is empty</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Release Database Connection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release all resources related to the database connection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return the connection to the CONNECTION_POOL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Zone for Pixel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Subscriber Data</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Location Alert Level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Alert Message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receive the alert level as input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"Get Database Connection" sub-module of "Database 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query the alert message associated with the congestion level from the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"Alert Message" table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"Release Database Connection" sub-module of "Database 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return the retrieved alert message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Insert Subscriber Data</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receive the following input parameters: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subscriber name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mobile number</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zone (latitude/longitude)</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validate the input parameters</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"Get Database Connection" sub-module of "Database 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insert a subscriber record into the "Subscriber" table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"Release Database Connection" sub-module of "Database 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return the status of the transaction : success or failure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lastRenderedPageBreak/>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Password for Username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"Get Database Connection" sub-module of "Database 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invoke "Release Database Connection" sub-module of "Database 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Store Geo-Location Congestion Level</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Sub-Modules of MANAGEMENT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/*The Traffic-Alert-System can be implemented over the web using a URL. Once the URL is entered in a browser, an initial login HTML page is sent  from the server and displayed to user. Here, user provides the login credentials and submits the request. The login request is sent to the server for authentication. If the authentication succeeds, the client GUI of the Traffic-Alert-System downloads to the user's machine from the server.**/</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User Login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until the user successfully logs in to the system or the browser window is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closed, execute the following steps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Authenticate User</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Initialize GUI</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else if BUTTON_CLICKED is Send SMS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invoke "Create Confirmation Dialog" sub-module of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"Management Subsystem" with the following message: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"SMS traffic alert will be sent to all mobile numbers in the database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in the given map area. This may take a while. Do you wish to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continue?"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if "YES" status is returned in the previous step</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 for every pixel in the output traffic map execute the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following steps: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 invoke "Get Zone for Pixel" sub-module of the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"Database module" by passing the pixel value from the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output traffic map</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 invoke "Get Subscriber Data" sub-module of the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"Database module" by passing the zone retrieved in the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previous step</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create an information packet with the following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xml:space="preserve">                                               information:</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geo-location (latitude/longitude)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list of mobile numbers present in this geo-location</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invoke "Process Information Packet" sub-module of   </w:t>
      </w:r>
    </w:p>
    <w:p w:rsidR="00065036" w:rsidRPr="00B14DCC" w:rsidRDefault="00065036" w:rsidP="00065036">
      <w:pPr>
        <w:spacing w:after="0" w:line="240" w:lineRule="auto"/>
        <w:ind w:left="2700"/>
        <w:jc w:val="both"/>
        <w:rPr>
          <w:rFonts w:ascii="Times New Roman" w:hAnsi="Times New Roman"/>
          <w:sz w:val="20"/>
          <w:szCs w:val="20"/>
        </w:rPr>
      </w:pPr>
      <w:r w:rsidRPr="00B14DCC">
        <w:rPr>
          <w:rFonts w:ascii="Times New Roman" w:hAnsi="Times New Roman"/>
          <w:sz w:val="20"/>
          <w:szCs w:val="20"/>
        </w:rPr>
        <w:t>"Detection Subsystem" and pass the information packet created in the previous step to it.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Display Map</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Process Maps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Create New Subscriber</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Write to UI Log</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Sub-Modules of Detection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lastRenderedPageBreak/>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Process Information Packet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Get SMS Frequency</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return the SMS Frequency</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Trigger Congestion Warning</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a string mentioning that the SMS sending is triggered</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"Log" tab</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Searching and Matching</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 algorithm for string searching</w:t>
      </w:r>
    </w:p>
    <w:p w:rsidR="00065036" w:rsidRPr="00B14DCC" w:rsidRDefault="00065036" w:rsidP="00065036">
      <w:pPr>
        <w:spacing w:after="0" w:line="240" w:lineRule="auto"/>
        <w:jc w:val="both"/>
        <w:rPr>
          <w:rFonts w:ascii="Times New Roman" w:hAnsi="Times New Roman"/>
          <w:sz w:val="20"/>
          <w:szCs w:val="20"/>
          <w:lang w:val="en-GB"/>
        </w:rPr>
      </w:pPr>
      <w:r w:rsidRPr="00B14DCC">
        <w:rPr>
          <w:rFonts w:ascii="Times New Roman" w:hAnsi="Times New Roman"/>
          <w:sz w:val="20"/>
          <w:szCs w:val="20"/>
        </w:rPr>
        <w:t xml:space="preserve">           - </w:t>
      </w:r>
      <w:r w:rsidRPr="00B14DCC">
        <w:rPr>
          <w:rFonts w:ascii="Times New Roman" w:hAnsi="Times New Roman"/>
          <w:sz w:val="20"/>
          <w:szCs w:val="20"/>
          <w:lang w:val="en-GB"/>
        </w:rPr>
        <w:t xml:space="preserve">sequential order context searching mode            </w:t>
      </w:r>
    </w:p>
    <w:p w:rsidR="00065036" w:rsidRPr="00B14DCC" w:rsidRDefault="00065036" w:rsidP="00065036">
      <w:pPr>
        <w:spacing w:after="0" w:line="240" w:lineRule="auto"/>
        <w:jc w:val="both"/>
        <w:rPr>
          <w:rFonts w:ascii="Times New Roman" w:hAnsi="Times New Roman"/>
          <w:sz w:val="20"/>
          <w:szCs w:val="20"/>
          <w:lang w:val="en-GB"/>
        </w:rPr>
      </w:pPr>
      <w:r w:rsidRPr="00B14DCC">
        <w:rPr>
          <w:rFonts w:ascii="Times New Roman" w:hAnsi="Times New Roman"/>
          <w:sz w:val="20"/>
          <w:szCs w:val="20"/>
          <w:lang w:val="en-GB"/>
        </w:rPr>
        <w:t xml:space="preserve">           - exact string through complete matching</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lang w:val="en-GB"/>
        </w:rPr>
        <w:t xml:space="preserve">           - forward chaining inferencing rules apply</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Sub-Modules of Response subsystem.</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Send SMS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t xml:space="preserve">- accept the subscriber mobile numbers, zone, associated alert congestion message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and SMS frequency as input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validate the input parameters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Initialize ROUND_NUMBER variable to 1</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Process the following steps while ROUND_NUMBER is less than or equal to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"SMS frequency"</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display the ROUND_NUMBER of the SMS being sent in the client GUI</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if DELIVERY_MODE is CBC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call "Send SMS CBC"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else if DELIVERY_MODE is SELF_HARDWARE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call "Send SMS SELF_HARDWARE" sub-module</w:t>
      </w:r>
      <w:r w:rsidRPr="00B14DCC">
        <w:rPr>
          <w:rFonts w:ascii="Times New Roman" w:hAnsi="Times New Roman"/>
          <w:sz w:val="20"/>
          <w:szCs w:val="20"/>
        </w:rPr>
        <w:tab/>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else if DELIVERY_MODE is INTERNET_SOFTWARE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 call "Send SMS INTERNET_SOFTWARE" sub-module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else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 DELIVERY_MODE is not specified, display error message to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t>user</w:t>
      </w:r>
      <w:r w:rsidRPr="00B14DCC">
        <w:rPr>
          <w:rFonts w:ascii="Times New Roman" w:hAnsi="Times New Roman"/>
          <w:sz w:val="20"/>
          <w:szCs w:val="20"/>
        </w:rPr>
        <w:tab/>
      </w:r>
      <w:r w:rsidRPr="00B14DCC">
        <w:rPr>
          <w:rFonts w:ascii="Times New Roman" w:hAnsi="Times New Roman"/>
          <w:sz w:val="20"/>
          <w:szCs w:val="20"/>
        </w:rPr>
        <w:tab/>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 display the status of SMS sent in client GUI</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r w:rsidRPr="00B14DCC">
        <w:rPr>
          <w:rFonts w:ascii="Times New Roman" w:hAnsi="Times New Roman"/>
          <w:sz w:val="20"/>
          <w:szCs w:val="20"/>
        </w:rPr>
        <w:tab/>
        <w:t xml:space="preserve">  - increment ROUND_NUMBER variable by 1</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t xml:space="preserve">  }</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/**The advantage of the CBC system is that it allows the sending of messages without having to know the phone numbers of the users in the region. Instead of  sending a message to a specific known mobile one you can send a text to all mobile phones in a specific zone.**/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Send SMS CBC</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/**This required the system to be connected to a SMS gateway and a modem that can send SMSs**/</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Send SMS SELF_HARDWARE</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ab/>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w:t>
      </w:r>
    </w:p>
    <w:p w:rsidR="00065036" w:rsidRPr="00B14DCC" w:rsidRDefault="00065036" w:rsidP="00065036">
      <w:pPr>
        <w:spacing w:after="0" w:line="240" w:lineRule="auto"/>
        <w:jc w:val="both"/>
        <w:rPr>
          <w:rFonts w:ascii="Times New Roman" w:hAnsi="Times New Roman"/>
          <w:sz w:val="20"/>
          <w:szCs w:val="20"/>
        </w:rPr>
      </w:pPr>
      <w:r w:rsidRPr="00B14DCC">
        <w:rPr>
          <w:rFonts w:ascii="Times New Roman" w:hAnsi="Times New Roman"/>
          <w:sz w:val="20"/>
          <w:szCs w:val="20"/>
        </w:rPr>
        <w:t>/**This uses websites on the internet that provide free SMS sending capabilities. The administrator needs to pre-register on such websites to use the SMS sending capabilities.*/</w:t>
      </w:r>
    </w:p>
    <w:p w:rsidR="00065036" w:rsidRPr="00B14DCC" w:rsidRDefault="00065036" w:rsidP="00065036">
      <w:pPr>
        <w:spacing w:after="0" w:line="240" w:lineRule="auto"/>
        <w:jc w:val="both"/>
        <w:rPr>
          <w:rFonts w:ascii="Times New Roman" w:hAnsi="Times New Roman"/>
          <w:sz w:val="20"/>
          <w:szCs w:val="20"/>
        </w:rPr>
      </w:pPr>
      <w:r>
        <w:rPr>
          <w:rFonts w:ascii="Times New Roman" w:hAnsi="Times New Roman"/>
          <w:sz w:val="20"/>
          <w:szCs w:val="20"/>
        </w:rPr>
        <w:t>Send SMS INTERNET_SOFTWARE</w:t>
      </w:r>
    </w:p>
    <w:p w:rsidR="00AC4C64" w:rsidRDefault="00065036">
      <w:bookmarkStart w:id="0" w:name="_GoBack"/>
      <w:bookmarkEnd w:id="0"/>
    </w:p>
    <w:sectPr w:rsidR="00AC4C64" w:rsidSect="00065036">
      <w:pgSz w:w="12240" w:h="15840"/>
      <w:pgMar w:top="1530" w:right="1440" w:bottom="99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B94"/>
    <w:multiLevelType w:val="hybridMultilevel"/>
    <w:tmpl w:val="BC548FF2"/>
    <w:lvl w:ilvl="0" w:tplc="2334EB12">
      <w:start w:val="1"/>
      <w:numFmt w:val="bullet"/>
      <w:lvlText w:val="-"/>
      <w:lvlJc w:val="left"/>
      <w:pPr>
        <w:ind w:left="1740" w:hanging="360"/>
      </w:pPr>
      <w:rPr>
        <w:rFonts w:ascii="Times New Roman" w:eastAsia="Calibri" w:hAnsi="Times New Roman" w:cs="Times New Roman"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78"/>
    <w:rsid w:val="00065036"/>
    <w:rsid w:val="00A00D78"/>
    <w:rsid w:val="00CE4FF0"/>
    <w:rsid w:val="00F8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F3D1F-2C88-4371-80C3-CF052B20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5036"/>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065036"/>
    <w:pPr>
      <w:spacing w:after="0" w:line="480" w:lineRule="auto"/>
      <w:jc w:val="center"/>
    </w:pPr>
    <w:rPr>
      <w:rFonts w:ascii="Times New Roman" w:hAnsi="Times New Roman"/>
      <w:b/>
      <w:sz w:val="28"/>
      <w:szCs w:val="28"/>
      <w:u w:val="single"/>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Devanjan Bhattacharya</dc:creator>
  <cp:keywords/>
  <dc:description/>
  <cp:lastModifiedBy>Devanjan Bhattacharya</cp:lastModifiedBy>
  <cp:revision>2</cp:revision>
  <dcterms:created xsi:type="dcterms:W3CDTF">2017-07-31T18:46:00Z</dcterms:created>
  <dcterms:modified xsi:type="dcterms:W3CDTF">2017-07-31T18:46:00Z</dcterms:modified>
</cp:coreProperties>
</file>