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本專案策略驗證方法說明</w:t>
      </w:r>
    </w:p>
    <w:p>
      <w:pPr>
        <w:jc w:val="center"/>
      </w:pPr>
      <w:r>
        <w:rPr>
          <w:b w:val="0"/>
        </w:rPr>
        <w:t>用第三方回測軟體交叉驗證回測結果——流程、因子拆解，與 vectorbt / backtrader / Nautilus 的分工</w:t>
      </w:r>
    </w:p>
    <w:p>
      <w:pPr>
        <w:jc w:val="center"/>
      </w:pPr>
      <w:r>
        <w:rPr>
          <w:b w:val="0"/>
        </w:rPr>
        <w:t>Quant Strategy 團隊｜版本日期 2026-06-23｜內部文件</w:t>
      </w:r>
    </w:p>
    <w:p>
      <w:pPr>
        <w:pStyle w:val="Heading1"/>
      </w:pPr>
      <w:r>
        <w:t>1. 文件目的與讀者</w:t>
      </w:r>
    </w:p>
    <w:p>
      <w:r>
        <w:rPr>
          <w:b w:val="0"/>
        </w:rPr>
        <w:t>本文件說明本專案目前如何用第三方回測軟體驗證策略的回測結果，供內部團隊與覆核者閱讀。核心作法是：把我們自己跑出來的回測結果，丟給獨立的外部回測軟體，用同一批資料、同一組參數、同一套規則重算一遍，再逐項比對，確認結果一致且可以重現。</w:t>
      </w:r>
    </w:p>
    <w:p>
      <w:r>
        <w:rPr>
          <w:b/>
        </w:rPr>
        <w:t>範圍聲明：</w:t>
      </w:r>
    </w:p>
    <w:p>
      <w:pPr>
        <w:pStyle w:val="ListBullet"/>
      </w:pPr>
      <w:r>
        <w:t>本文件描述的是「回測可信度」的驗證，回答的是「同條件下計算結果是否一致、能否重現」。</w:t>
      </w:r>
    </w:p>
    <w:p>
      <w:pPr>
        <w:pStyle w:val="ListBullet"/>
      </w:pPr>
      <w:r>
        <w:t>它不是策略會不會賺錢的證明，也不是上線交易的決策依據。</w:t>
      </w:r>
    </w:p>
    <w:p>
      <w:pPr>
        <w:pStyle w:val="ListBullet"/>
      </w:pPr>
      <w:r>
        <w:t>策略是否上線（demo / shadow / live）另有獨立的審核流程，不在本文件範圍。</w:t>
      </w:r>
    </w:p>
    <w:p>
      <w:pPr>
        <w:pStyle w:val="Heading1"/>
      </w:pPr>
      <w:r>
        <w:t>2. 名詞解釋</w:t>
      </w:r>
    </w:p>
    <w:p>
      <w:r>
        <w:rPr>
          <w:b w:val="0"/>
        </w:rPr>
        <w:t>為避免專有名詞造成理解障礙，先用白話定義本文件會用到的詞：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E3A8A"/>
              </w:rPr>
              <w:t>名詞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3A8A"/>
              </w:rPr>
              <w:t>白話解釋</w:t>
            </w:r>
          </w:p>
        </w:tc>
      </w:tr>
      <w:tr>
        <w:tc>
          <w:tcPr>
            <w:tcW w:type="dxa" w:w="4320"/>
          </w:tcPr>
          <w:p>
            <w:r>
              <w:t>回測（backtest）</w:t>
            </w:r>
          </w:p>
        </w:tc>
        <w:tc>
          <w:tcPr>
            <w:tcW w:type="dxa" w:w="4320"/>
          </w:tcPr>
          <w:p>
            <w:r>
              <w:t>用歷史資料模擬策略在過去的表現。</w:t>
            </w:r>
          </w:p>
        </w:tc>
      </w:tr>
      <w:tr>
        <w:tc>
          <w:tcPr>
            <w:tcW w:type="dxa" w:w="4320"/>
          </w:tcPr>
          <w:p>
            <w:r>
              <w:t>回測產物（artifact）</w:t>
            </w:r>
          </w:p>
        </w:tc>
        <w:tc>
          <w:tcPr>
            <w:tcW w:type="dxa" w:w="4320"/>
          </w:tcPr>
          <w:p>
            <w:r>
              <w:t>一次回測存下來的檔案：價格、訊號、交易、權益曲線等。</w:t>
            </w:r>
          </w:p>
        </w:tc>
      </w:tr>
      <w:tr>
        <w:tc>
          <w:tcPr>
            <w:tcW w:type="dxa" w:w="4320"/>
          </w:tcPr>
          <w:p>
            <w:r>
              <w:t>訊號（signal）</w:t>
            </w:r>
          </w:p>
        </w:tc>
        <w:tc>
          <w:tcPr>
            <w:tcW w:type="dxa" w:w="4320"/>
          </w:tcPr>
          <w:p>
            <w:r>
              <w:t>策略決定進場 / 出場的時間點與方向。</w:t>
            </w:r>
          </w:p>
        </w:tc>
      </w:tr>
      <w:tr>
        <w:tc>
          <w:tcPr>
            <w:tcW w:type="dxa" w:w="4320"/>
          </w:tcPr>
          <w:p>
            <w:r>
              <w:t>指標（indicator）</w:t>
            </w:r>
          </w:p>
        </w:tc>
        <w:tc>
          <w:tcPr>
            <w:tcW w:type="dxa" w:w="4320"/>
          </w:tcPr>
          <w:p>
            <w:r>
              <w:t>由價格算出的數值，例如均線、EMA、MACD。</w:t>
            </w:r>
          </w:p>
        </w:tc>
      </w:tr>
      <w:tr>
        <w:tc>
          <w:tcPr>
            <w:tcW w:type="dxa" w:w="4320"/>
          </w:tcPr>
          <w:p>
            <w:r>
              <w:t>重播 / replay</w:t>
            </w:r>
          </w:p>
        </w:tc>
        <w:tc>
          <w:tcPr>
            <w:tcW w:type="dxa" w:w="4320"/>
          </w:tcPr>
          <w:p>
            <w:r>
              <w:t>本專案自己的回測引擎，會真的走風控、下單、成交。</w:t>
            </w:r>
          </w:p>
        </w:tc>
      </w:tr>
      <w:tr>
        <w:tc>
          <w:tcPr>
            <w:tcW w:type="dxa" w:w="4320"/>
          </w:tcPr>
          <w:p>
            <w:r>
              <w:t>外部回測工具</w:t>
            </w:r>
          </w:p>
        </w:tc>
        <w:tc>
          <w:tcPr>
            <w:tcW w:type="dxa" w:w="4320"/>
          </w:tcPr>
          <w:p>
            <w:r>
              <w:t>獨立的第三方 / 開源軟體，用來覆核我們算得對不對。</w:t>
            </w:r>
          </w:p>
        </w:tc>
      </w:tr>
      <w:tr>
        <w:tc>
          <w:tcPr>
            <w:tcW w:type="dxa" w:w="4320"/>
          </w:tcPr>
          <w:p>
            <w:r>
              <w:t>嚴格關卡（gate）</w:t>
            </w:r>
          </w:p>
        </w:tc>
        <w:tc>
          <w:tcPr>
            <w:tcW w:type="dxa" w:w="4320"/>
          </w:tcPr>
          <w:p>
            <w:r>
              <w:t>必須完全對齊才算通過的檢查。</w:t>
            </w:r>
          </w:p>
        </w:tc>
      </w:tr>
      <w:tr>
        <w:tc>
          <w:tcPr>
            <w:tcW w:type="dxa" w:w="4320"/>
          </w:tcPr>
          <w:p>
            <w:r>
              <w:t>參考（advisory）</w:t>
            </w:r>
          </w:p>
        </w:tc>
        <w:tc>
          <w:tcPr>
            <w:tcW w:type="dxa" w:w="4320"/>
          </w:tcPr>
          <w:p>
            <w:r>
              <w:t>會記錄差異供覆核，但不直接判定不通過。</w:t>
            </w:r>
          </w:p>
        </w:tc>
      </w:tr>
      <w:tr>
        <w:tc>
          <w:tcPr>
            <w:tcW w:type="dxa" w:w="4320"/>
          </w:tcPr>
          <w:p>
            <w:r>
              <w:t>ct_val（合約乘數）</w:t>
            </w:r>
          </w:p>
        </w:tc>
        <w:tc>
          <w:tcPr>
            <w:tcW w:type="dxa" w:w="4320"/>
          </w:tcPr>
          <w:p>
            <w:r>
              <w:t>把合約張數換算成實際部位大小的乘數，影響損益與風險計算。</w:t>
            </w:r>
          </w:p>
        </w:tc>
      </w:tr>
      <w:tr>
        <w:tc>
          <w:tcPr>
            <w:tcW w:type="dxa" w:w="4320"/>
          </w:tcPr>
          <w:p>
            <w:r>
              <w:t>DB parity</w:t>
            </w:r>
          </w:p>
        </w:tc>
        <w:tc>
          <w:tcPr>
            <w:tcW w:type="dxa" w:w="4320"/>
          </w:tcPr>
          <w:p>
            <w:r>
              <w:t>價格資料與資料庫標準資料是否逐筆同源的檢查。</w:t>
            </w:r>
          </w:p>
        </w:tc>
      </w:tr>
    </w:tbl>
    <w:p/>
    <w:p>
      <w:pPr>
        <w:pStyle w:val="Heading1"/>
      </w:pPr>
      <w:r>
        <w:t>3. 為什麼要做外部驗證</w:t>
      </w:r>
    </w:p>
    <w:p>
      <w:r>
        <w:rPr>
          <w:b/>
        </w:rPr>
        <w:t>問題</w:t>
      </w:r>
    </w:p>
    <w:p>
      <w:r>
        <w:rPr>
          <w:b w:val="0"/>
        </w:rPr>
        <w:t>我們自己的回測結果可信嗎？如果用自己寫的引擎、自己驗自己，缺乏客觀、獨立的第二意見，很難說服別人（或自己）結果沒有實作上的偏差。</w:t>
      </w:r>
    </w:p>
    <w:p>
      <w:r>
        <w:rPr>
          <w:b/>
        </w:rPr>
        <w:t>作法</w:t>
      </w:r>
    </w:p>
    <w:p>
      <w:r>
        <w:rPr>
          <w:b w:val="0"/>
        </w:rPr>
        <w:t>拿成熟的開源回測軟體，吃同一批資料、同一組參數、同一套規則，獨立重算一次，再逐項比對差異。等於請第二位裁判覆核同一場比賽。</w:t>
      </w:r>
    </w:p>
    <w:p>
      <w:r>
        <w:rPr>
          <w:b/>
        </w:rPr>
        <w:t>為什麼這樣有效</w:t>
      </w:r>
    </w:p>
    <w:p>
      <w:pPr>
        <w:pStyle w:val="ListBullet"/>
      </w:pPr>
      <w:r>
        <w:t>低成本：採用開源工具，本地就能跑，不依賴付費閉源平台。</w:t>
      </w:r>
    </w:p>
    <w:p>
      <w:pPr>
        <w:pStyle w:val="ListBullet"/>
      </w:pPr>
      <w:r>
        <w:t>可重跑：條件固定，任何時候都能複現同樣的比對。</w:t>
      </w:r>
    </w:p>
    <w:p>
      <w:pPr>
        <w:pStyle w:val="ListBullet"/>
      </w:pPr>
      <w:r>
        <w:t>可審計：每次比對都留下 JSON / CSV 證據，不靠口頭說明或聊天記錄。</w:t>
      </w:r>
    </w:p>
    <w:p>
      <w:pPr>
        <w:pStyle w:val="ListBullet"/>
      </w:pPr>
      <w:r>
        <w:t>交叉比對：要兩套以上工具都對齊才算數，降低單一工具自身偏差的影響。</w:t>
      </w:r>
    </w:p>
    <w:p>
      <w:pPr>
        <w:pStyle w:val="Heading1"/>
      </w:pPr>
      <w:r>
        <w:t>4. 整體驗證流程</w:t>
      </w:r>
    </w:p>
    <w:p>
      <w:r>
        <w:rPr>
          <w:b w:val="0"/>
        </w:rPr>
        <w:t>驗證分成五個步驟，每一步都對應 repo 內可查的檔案：</w:t>
      </w:r>
    </w:p>
    <w:p>
      <w:pPr>
        <w:pStyle w:val="ListNumber"/>
      </w:pPr>
      <w:r>
        <w:t>我們的回測：跑出回測產物（價格、訊號、交易、權益曲線），存放於 results/。</w:t>
      </w:r>
    </w:p>
    <w:p>
      <w:pPr>
        <w:pStyle w:val="ListNumber"/>
      </w:pPr>
      <w:r>
        <w:t>拆成因子：把結果拆成可以分開驗的因子（訊號、指標、交易、績效、資料來源）。</w:t>
      </w:r>
    </w:p>
    <w:p>
      <w:pPr>
        <w:pStyle w:val="ListNumber"/>
      </w:pPr>
      <w:r>
        <w:t>外部重算：用 vectorbt、backtrader、Nautilus 各自獨立重算對應的因子。</w:t>
      </w:r>
    </w:p>
    <w:p>
      <w:pPr>
        <w:pStyle w:val="ListNumber"/>
      </w:pPr>
      <w:r>
        <w:t>逐因子比對：標記哪些對齊、哪些有差異、哪些差異需要修正。</w:t>
      </w:r>
    </w:p>
    <w:p>
      <w:pPr>
        <w:pStyle w:val="ListNumber"/>
      </w:pPr>
      <w:r>
        <w:t>結論與證據：輸出通過 / 待補的結論，並保留 validation_result.json 與差異 CSV。</w:t>
      </w:r>
    </w:p>
    <w:p>
      <w:r>
        <w:rPr>
          <w:b w:val="0"/>
        </w:rPr>
        <w:t>因為每一步都落成檔案，整個驗證可以被重跑、被覆核，而不是依賴某次對話或某個人的記憶。</w:t>
      </w:r>
    </w:p>
    <w:p>
      <w:pPr>
        <w:pStyle w:val="Heading1"/>
      </w:pPr>
      <w:r>
        <w:t>5. 把驗證拆成幾個因子（核心觀念）</w:t>
      </w:r>
    </w:p>
    <w:p>
      <w:r>
        <w:rPr>
          <w:b w:val="0"/>
        </w:rPr>
        <w:t>驗證的關鍵觀念是：一次回測結果不是一個黑箱，而是可以拆成幾個獨立因子，每個因子分開驗、分開判定。這樣既能精準定位問題，也能清楚說明「目前到底驗到哪一層」。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color w:val="1E3A8A"/>
              </w:rPr>
              <w:t>因子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E3A8A"/>
              </w:rPr>
              <w:t>驗什麼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E3A8A"/>
              </w:rPr>
              <w:t>怎麼驗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1E3A8A"/>
              </w:rPr>
              <w:t>目前狀態</w:t>
            </w:r>
          </w:p>
        </w:tc>
      </w:tr>
      <w:tr>
        <w:tc>
          <w:tcPr>
            <w:tcW w:type="dxa" w:w="2160"/>
          </w:tcPr>
          <w:p>
            <w:r>
              <w:t>訊號（進出場點）</w:t>
            </w:r>
          </w:p>
        </w:tc>
        <w:tc>
          <w:tcPr>
            <w:tcW w:type="dxa" w:w="2160"/>
          </w:tcPr>
          <w:p>
            <w:r>
              <w:t>同一根 K 棒、同方向、同動作是否一致</w:t>
            </w:r>
          </w:p>
        </w:tc>
        <w:tc>
          <w:tcPr>
            <w:tcW w:type="dxa" w:w="2160"/>
          </w:tcPr>
          <w:p>
            <w:r>
              <w:t>外部工具用相同價格重算 crossover，比對時間 / 方向 / 動作</w:t>
            </w:r>
          </w:p>
        </w:tc>
        <w:tc>
          <w:tcPr>
            <w:tcW w:type="dxa" w:w="2160"/>
          </w:tcPr>
          <w:p>
            <w:r>
              <w:t>已交叉驗證一致（嚴格關卡）</w:t>
            </w:r>
          </w:p>
        </w:tc>
      </w:tr>
      <w:tr>
        <w:tc>
          <w:tcPr>
            <w:tcW w:type="dxa" w:w="2160"/>
          </w:tcPr>
          <w:p>
            <w:r>
              <w:t>指標數據</w:t>
            </w:r>
          </w:p>
        </w:tc>
        <w:tc>
          <w:tcPr>
            <w:tcW w:type="dxa" w:w="2160"/>
          </w:tcPr>
          <w:p>
            <w:r>
              <w:t>均線 / EMA / MACD 等數值是否算得相同</w:t>
            </w:r>
          </w:p>
        </w:tc>
        <w:tc>
          <w:tcPr>
            <w:tcW w:type="dxa" w:w="2160"/>
          </w:tcPr>
          <w:p>
            <w:r>
              <w:t>外部工具重算指標值並與我們的值比對</w:t>
            </w:r>
          </w:p>
        </w:tc>
        <w:tc>
          <w:tcPr>
            <w:tcW w:type="dxa" w:w="2160"/>
          </w:tcPr>
          <w:p>
            <w:r>
              <w:t>隨訊號一併比對，一致</w:t>
            </w:r>
          </w:p>
        </w:tc>
      </w:tr>
      <w:tr>
        <w:tc>
          <w:tcPr>
            <w:tcW w:type="dxa" w:w="2160"/>
          </w:tcPr>
          <w:p>
            <w:r>
              <w:t>交易（下單→成交）</w:t>
            </w:r>
          </w:p>
        </w:tc>
        <w:tc>
          <w:tcPr>
            <w:tcW w:type="dxa" w:w="2160"/>
          </w:tcPr>
          <w:p>
            <w:r>
              <w:t>訊號變成下單與成交的過程</w:t>
            </w:r>
          </w:p>
        </w:tc>
        <w:tc>
          <w:tcPr>
            <w:tcW w:type="dxa" w:w="2160"/>
          </w:tcPr>
          <w:p>
            <w:r>
              <w:t>外部工具產生對照用 trades</w:t>
            </w:r>
          </w:p>
        </w:tc>
        <w:tc>
          <w:tcPr>
            <w:tcW w:type="dxa" w:w="2160"/>
          </w:tcPr>
          <w:p>
            <w:r>
              <w:t>參考性質（外部撮合 ≠ 本專案撮合）</w:t>
            </w:r>
          </w:p>
        </w:tc>
      </w:tr>
      <w:tr>
        <w:tc>
          <w:tcPr>
            <w:tcW w:type="dxa" w:w="2160"/>
          </w:tcPr>
          <w:p>
            <w:r>
              <w:t>績效（報酬 / 回撤）</w:t>
            </w:r>
          </w:p>
        </w:tc>
        <w:tc>
          <w:tcPr>
            <w:tcW w:type="dxa" w:w="2160"/>
          </w:tcPr>
          <w:p>
            <w:r>
              <w:t>報酬率、最大回撤等績效數字</w:t>
            </w:r>
          </w:p>
        </w:tc>
        <w:tc>
          <w:tcPr>
            <w:tcW w:type="dxa" w:w="2160"/>
          </w:tcPr>
          <w:p>
            <w:r>
              <w:t>外部 equity / metrics 對照</w:t>
            </w:r>
          </w:p>
        </w:tc>
        <w:tc>
          <w:tcPr>
            <w:tcW w:type="dxa" w:w="2160"/>
          </w:tcPr>
          <w:p>
            <w:r>
              <w:t>參考性質</w:t>
            </w:r>
          </w:p>
        </w:tc>
      </w:tr>
      <w:tr>
        <w:tc>
          <w:tcPr>
            <w:tcW w:type="dxa" w:w="2160"/>
          </w:tcPr>
          <w:p>
            <w:r>
              <w:t>資料來源</w:t>
            </w:r>
          </w:p>
        </w:tc>
        <w:tc>
          <w:tcPr>
            <w:tcW w:type="dxa" w:w="2160"/>
          </w:tcPr>
          <w:p>
            <w:r>
              <w:t>價格結構、合約乘數來源、與資料庫是否同源</w:t>
            </w:r>
          </w:p>
        </w:tc>
        <w:tc>
          <w:tcPr>
            <w:tcW w:type="dxa" w:w="2160"/>
          </w:tcPr>
          <w:p>
            <w:r>
              <w:t>檢查 OHLCV 結構、ct_val 來源、選用的 DB parity</w:t>
            </w:r>
          </w:p>
        </w:tc>
        <w:tc>
          <w:tcPr>
            <w:tcW w:type="dxa" w:w="2160"/>
          </w:tcPr>
          <w:p>
            <w:r>
              <w:t>結構與乘數已驗；資料庫對齊待補</w:t>
            </w:r>
          </w:p>
        </w:tc>
      </w:tr>
    </w:tbl>
    <w:p/>
    <w:p>
      <w:r>
        <w:rPr>
          <w:b/>
        </w:rPr>
        <w:t>嚴格 vs 參考的差別：</w:t>
      </w:r>
    </w:p>
    <w:p>
      <w:pPr>
        <w:pStyle w:val="ListBullet"/>
      </w:pPr>
      <w:r>
        <w:t>嚴格關卡（訊號、指標）：必須完全對齊，有任何需要修正的差異就不算通過。</w:t>
      </w:r>
    </w:p>
    <w:p>
      <w:pPr>
        <w:pStyle w:val="ListBullet"/>
      </w:pPr>
      <w:r>
        <w:t>參考（交易、績效）：差異會被記錄供覆核者引用，但不會自動判定整體不通過，因為外部工具的撮合與成本模型本來就和本專案不同。</w:t>
      </w:r>
    </w:p>
    <w:p>
      <w:pPr>
        <w:pStyle w:val="Heading1"/>
      </w:pPr>
      <w:r>
        <w:t>6. 三套外部回測工具</w:t>
      </w:r>
    </w:p>
    <w:p>
      <w:pPr>
        <w:pStyle w:val="Heading2"/>
      </w:pPr>
      <w:r>
        <w:t>6.1 vectorbt</w:t>
      </w:r>
    </w:p>
    <w:p>
      <w:r>
        <w:rPr>
          <w:b w:val="0"/>
        </w:rPr>
        <w:t>定位：最快的「向量化」重算工具，一次把整段價格算完，適合大量、快速地比對訊號點。</w:t>
      </w:r>
    </w:p>
    <w:p>
      <w:pPr>
        <w:pStyle w:val="ListBullet"/>
      </w:pPr>
      <w:r>
        <w:t>輸入：price_series.csv 的收盤序列、策略參數、用 signals.csv 比對。</w:t>
      </w:r>
    </w:p>
    <w:p>
      <w:pPr>
        <w:pStyle w:val="ListBullet"/>
      </w:pPr>
      <w:r>
        <w:t>重算：warmup 後計算 SMA / EMA / MACD 與 crossover；用 Portfolio.from_signals 產生權益。</w:t>
      </w:r>
    </w:p>
    <w:p>
      <w:pPr>
        <w:pStyle w:val="ListBullet"/>
      </w:pPr>
      <w:r>
        <w:t>設定：init_cash = 初始權益、fees = 0、freq 依 bar 對應年化頻率。</w:t>
      </w:r>
    </w:p>
    <w:p>
      <w:pPr>
        <w:pStyle w:val="ListBullet"/>
      </w:pPr>
      <w:r>
        <w:t>能驗：指標數值、進出場訊號點（嚴格）。</w:t>
      </w:r>
    </w:p>
    <w:p>
      <w:pPr>
        <w:pStyle w:val="ListBullet"/>
      </w:pPr>
      <w:r>
        <w:t>限制：不驗成交與撮合；費用設 0，產生的績效僅供參考。</w:t>
      </w:r>
    </w:p>
    <w:p>
      <w:pPr>
        <w:pStyle w:val="Heading2"/>
      </w:pPr>
      <w:r>
        <w:t>6.2 backtrader</w:t>
      </w:r>
    </w:p>
    <w:p>
      <w:r>
        <w:rPr>
          <w:b w:val="0"/>
        </w:rPr>
        <w:t>定位：「逐根 K 棒」事件驅動工具，模擬時間一根一根往前走，比較貼近真實下單與決策流程。</w:t>
      </w:r>
    </w:p>
    <w:p>
      <w:pPr>
        <w:pStyle w:val="ListBullet"/>
      </w:pPr>
      <w:r>
        <w:t>輸入：OHLCV 轉成 PandasData；bt.Cerebro 以初始權益 setcash。</w:t>
      </w:r>
    </w:p>
    <w:p>
      <w:pPr>
        <w:pStyle w:val="ListBullet"/>
      </w:pPr>
      <w:r>
        <w:t>重算：TechnicalStrategy.next() 每根 K 棒更新指標狀態，發出市價單。</w:t>
      </w:r>
    </w:p>
    <w:p>
      <w:pPr>
        <w:pStyle w:val="ListBullet"/>
      </w:pPr>
      <w:r>
        <w:t>參數：MA 20/50、EMA 20/50、MACD 12/26/9；warmup = slow（或 slow + signal）。</w:t>
      </w:r>
    </w:p>
    <w:p>
      <w:pPr>
        <w:pStyle w:val="ListBullet"/>
      </w:pPr>
      <w:r>
        <w:t>能驗：訊號的時間點與方向（嚴格）。</w:t>
      </w:r>
    </w:p>
    <w:p>
      <w:pPr>
        <w:pStyle w:val="ListBullet"/>
      </w:pPr>
      <w:r>
        <w:t>限制：使用市價單，撮合語意與本專案不同；下單 / 績效僅供參考。</w:t>
      </w:r>
    </w:p>
    <w:p>
      <w:pPr>
        <w:pStyle w:val="Heading2"/>
      </w:pPr>
      <w:r>
        <w:t>6.3 Nautilus</w:t>
      </w:r>
    </w:p>
    <w:p>
      <w:r>
        <w:rPr>
          <w:b w:val="0"/>
        </w:rPr>
        <w:t>定位：目標是「高保真撮合」工具（含排隊、部分成交、資金費），但目前尚未啟用撮合引擎。</w:t>
      </w:r>
    </w:p>
    <w:p>
      <w:pPr>
        <w:pStyle w:val="ListBullet"/>
      </w:pPr>
      <w:r>
        <w:t>目前 v1：把 artifact 訊號模擬成 long/flat 交易，輸出 reference_nautilus_*.csv 與 export_manifest.json。</w:t>
      </w:r>
    </w:p>
    <w:p>
      <w:pPr>
        <w:pStyle w:val="ListBullet"/>
      </w:pPr>
      <w:r>
        <w:t>現況角色：engine_execution = not_run、reference_role = advisory；不能單獨讓可攜驗證關卡通過。</w:t>
      </w:r>
    </w:p>
    <w:p>
      <w:pPr>
        <w:pStyle w:val="ListBullet"/>
      </w:pPr>
      <w:r>
        <w:t>目標路徑：若恢復 order-book 資料，建立 Nautilus catalog + L2/L3 order book + order/fill events + 資金費 cashflows，對接撮合引擎，達成可獨立驗證的成交保真度。</w:t>
      </w:r>
    </w:p>
    <w:p>
      <w:pPr>
        <w:pStyle w:val="ListBullet"/>
      </w:pPr>
      <w:r>
        <w:t>現況限制：standalone L2 runner 已停用，目前不維護 order-book 資料；排隊優先權與部分成交留待下一階段。</w:t>
      </w:r>
    </w:p>
    <w:p>
      <w:pPr>
        <w:pStyle w:val="Heading2"/>
      </w:pPr>
      <w:r>
        <w:t>6.4 本專案 replay（被驗證的對象）</w:t>
      </w:r>
    </w:p>
    <w:p>
      <w:r>
        <w:rPr>
          <w:b w:val="0"/>
        </w:rPr>
        <w:t>本專案自己的回測重播（replay）引擎會真的走風控、下單、成交、出場，因此它是「被驗證的對象」，不是外部工具。上面三套外部工具的角色，是覆核 replay 算得對不對。</w:t>
      </w:r>
    </w:p>
    <w:p>
      <w:pPr>
        <w:pStyle w:val="Heading1"/>
      </w:pPr>
      <w:r>
        <w:t>7. 工具能驗什麼、不能驗什麼（總表）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能驗什麼（強項）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限制 / 不能驗</w:t>
            </w:r>
          </w:p>
        </w:tc>
      </w:tr>
      <w:tr>
        <w:tc>
          <w:tcPr>
            <w:tcW w:type="dxa" w:w="2880"/>
          </w:tcPr>
          <w:p>
            <w:r>
              <w:t>vectorbt</w:t>
            </w:r>
          </w:p>
        </w:tc>
        <w:tc>
          <w:tcPr>
            <w:tcW w:type="dxa" w:w="2880"/>
          </w:tcPr>
          <w:p>
            <w:r>
              <w:t>指標數值、進出場訊號點；速度快、可大量比對</w:t>
            </w:r>
          </w:p>
        </w:tc>
        <w:tc>
          <w:tcPr>
            <w:tcW w:type="dxa" w:w="2880"/>
          </w:tcPr>
          <w:p>
            <w:r>
              <w:t>不驗成交與撮合；費用設 0，績效僅供參考</w:t>
            </w:r>
          </w:p>
        </w:tc>
      </w:tr>
      <w:tr>
        <w:tc>
          <w:tcPr>
            <w:tcW w:type="dxa" w:w="2880"/>
          </w:tcPr>
          <w:p>
            <w:r>
              <w:t>backtrader</w:t>
            </w:r>
          </w:p>
        </w:tc>
        <w:tc>
          <w:tcPr>
            <w:tcW w:type="dxa" w:w="2880"/>
          </w:tcPr>
          <w:p>
            <w:r>
              <w:t>訊號時間點與方向；逐根 K 棒模擬，貼近流程</w:t>
            </w:r>
          </w:p>
        </w:tc>
        <w:tc>
          <w:tcPr>
            <w:tcW w:type="dxa" w:w="2880"/>
          </w:tcPr>
          <w:p>
            <w:r>
              <w:t>用市價單，撮合語意與本專案不同；績效僅供參考</w:t>
            </w:r>
          </w:p>
        </w:tc>
      </w:tr>
      <w:tr>
        <w:tc>
          <w:tcPr>
            <w:tcW w:type="dxa" w:w="2880"/>
          </w:tcPr>
          <w:p>
            <w:r>
              <w:t>Nautilus</w:t>
            </w:r>
          </w:p>
        </w:tc>
        <w:tc>
          <w:tcPr>
            <w:tcW w:type="dxa" w:w="2880"/>
          </w:tcPr>
          <w:p>
            <w:r>
              <w:t>（目標）撮合保真度、排隊、部分成交、資金費</w:t>
            </w:r>
          </w:p>
        </w:tc>
        <w:tc>
          <w:tcPr>
            <w:tcW w:type="dxa" w:w="2880"/>
          </w:tcPr>
          <w:p>
            <w:r>
              <w:t>現況只做重播 / 匯出，尚未啟用撮合引擎，不能單獨當通過依據</w:t>
            </w:r>
          </w:p>
        </w:tc>
      </w:tr>
      <w:tr>
        <w:tc>
          <w:tcPr>
            <w:tcW w:type="dxa" w:w="2880"/>
          </w:tcPr>
          <w:p>
            <w:r>
              <w:t>本專案 replay</w:t>
            </w:r>
          </w:p>
        </w:tc>
        <w:tc>
          <w:tcPr>
            <w:tcW w:type="dxa" w:w="2880"/>
          </w:tcPr>
          <w:p>
            <w:r>
              <w:t>真實走風控、下單、成交、出場（被驗證對象）</w:t>
            </w:r>
          </w:p>
        </w:tc>
        <w:tc>
          <w:tcPr>
            <w:tcW w:type="dxa" w:w="2880"/>
          </w:tcPr>
          <w:p>
            <w:r>
              <w:t>需要外部工具當第二意見才客觀</w:t>
            </w:r>
          </w:p>
        </w:tc>
      </w:tr>
    </w:tbl>
    <w:p/>
    <w:p>
      <w:r>
        <w:rPr>
          <w:b w:val="0"/>
        </w:rPr>
        <w:t>簡單說：vectorbt 與 backtrader 目前負責「訊號」這個最關鍵因子；Nautilus 負責未來的「成交保真度」；本專案 replay 是被覆核的對象。</w:t>
      </w:r>
    </w:p>
    <w:p>
      <w:pPr>
        <w:pStyle w:val="Heading1"/>
      </w:pPr>
      <w:r>
        <w:t>8. 目前驗證成果</w:t>
      </w:r>
    </w:p>
    <w:p>
      <w:r>
        <w:rPr>
          <w:b/>
        </w:rPr>
        <w:t>測試條件：</w:t>
      </w:r>
    </w:p>
    <w:p>
      <w:pPr>
        <w:pStyle w:val="ListBullet"/>
      </w:pPr>
      <w:r>
        <w:t>標的：Binance BTC 永續、1 小時 K 棒。</w:t>
      </w:r>
    </w:p>
    <w:p>
      <w:pPr>
        <w:pStyle w:val="ListBullet"/>
      </w:pPr>
      <w:r>
        <w:t>區間：2024-01-01 ~ 2026-04-30，共 20,400 根 K 棒，資料覆蓋率 100%。</w:t>
      </w:r>
    </w:p>
    <w:p>
      <w:pPr>
        <w:pStyle w:val="ListBullet"/>
      </w:pPr>
      <w:r>
        <w:t>策略與參數：MA（10/200）、EMA（10/200）、MACD（12/26/9）。</w:t>
      </w:r>
    </w:p>
    <w:p>
      <w:r>
        <w:rPr>
          <w:b w:val="0"/>
        </w:rPr>
        <w:t>結果：三個技術策略的進出場訊號，用 vectorbt 與 backtrader 兩套工具獨立重算後皆與我們的結果對齊。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color w:val="1E3A8A"/>
              </w:rPr>
              <w:t>策略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3A8A"/>
              </w:rPr>
              <w:t>訊號數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3A8A"/>
              </w:rPr>
              <w:t>vectorbt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3A8A"/>
              </w:rPr>
              <w:t>backtrader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E3A8A"/>
              </w:rPr>
              <w:t>比對結果</w:t>
            </w:r>
          </w:p>
        </w:tc>
      </w:tr>
      <w:tr>
        <w:tc>
          <w:tcPr>
            <w:tcW w:type="dxa" w:w="1728"/>
          </w:tcPr>
          <w:p>
            <w:r>
              <w:t>MA（10/200）</w:t>
            </w:r>
          </w:p>
        </w:tc>
        <w:tc>
          <w:tcPr>
            <w:tcW w:type="dxa" w:w="1728"/>
          </w:tcPr>
          <w:p>
            <w:r>
              <w:t>228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通過</w:t>
            </w:r>
          </w:p>
        </w:tc>
      </w:tr>
      <w:tr>
        <w:tc>
          <w:tcPr>
            <w:tcW w:type="dxa" w:w="1728"/>
          </w:tcPr>
          <w:p>
            <w:r>
              <w:t>EMA（10/200）</w:t>
            </w:r>
          </w:p>
        </w:tc>
        <w:tc>
          <w:tcPr>
            <w:tcW w:type="dxa" w:w="1728"/>
          </w:tcPr>
          <w:p>
            <w:r>
              <w:t>252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通過</w:t>
            </w:r>
          </w:p>
        </w:tc>
      </w:tr>
      <w:tr>
        <w:tc>
          <w:tcPr>
            <w:tcW w:type="dxa" w:w="1728"/>
          </w:tcPr>
          <w:p>
            <w:r>
              <w:t>MACD（12/26/9）</w:t>
            </w:r>
          </w:p>
        </w:tc>
        <w:tc>
          <w:tcPr>
            <w:tcW w:type="dxa" w:w="1728"/>
          </w:tcPr>
          <w:p>
            <w:r>
              <w:t>1558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重算一致</w:t>
            </w:r>
          </w:p>
        </w:tc>
        <w:tc>
          <w:tcPr>
            <w:tcW w:type="dxa" w:w="1728"/>
          </w:tcPr>
          <w:p>
            <w:r>
              <w:t>通過</w:t>
            </w:r>
          </w:p>
        </w:tc>
      </w:tr>
    </w:tbl>
    <w:p/>
    <w:p>
      <w:r>
        <w:rPr>
          <w:b/>
        </w:rPr>
        <w:t>判讀重點：</w:t>
      </w:r>
    </w:p>
    <w:p>
      <w:pPr>
        <w:pStyle w:val="ListBullet"/>
      </w:pPr>
      <w:r>
        <w:t>代表在相同資料、參數、規則下，我們的訊號邏輯可以被外部工具完整重現，無需修正的差異為 0。</w:t>
      </w:r>
    </w:p>
    <w:p>
      <w:pPr>
        <w:pStyle w:val="ListBullet"/>
      </w:pPr>
      <w:r>
        <w:t>本批使用 strategy_fill（理想成交）產物，且只選 vectorbt / backtrader；因此屬於訊號層的交叉驗證，admissibility = advisory_only。</w:t>
      </w:r>
    </w:p>
    <w:p>
      <w:pPr>
        <w:pStyle w:val="ListBullet"/>
      </w:pPr>
      <w:r>
        <w:t>資料庫逐筆對齊（DB parity）目前為 SKIP；Nautilus 未納入本批。</w:t>
      </w:r>
    </w:p>
    <w:p>
      <w:pPr>
        <w:pStyle w:val="Heading1"/>
      </w:pPr>
      <w:r>
        <w:t>9. 目前缺口與下一步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缺口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目前狀態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1E3A8A"/>
              </w:rPr>
              <w:t>下一步</w:t>
            </w:r>
          </w:p>
        </w:tc>
      </w:tr>
      <w:tr>
        <w:tc>
          <w:tcPr>
            <w:tcW w:type="dxa" w:w="2880"/>
          </w:tcPr>
          <w:p>
            <w:r>
              <w:t>資料庫對齊（Binance 1H）</w:t>
            </w:r>
          </w:p>
        </w:tc>
        <w:tc>
          <w:tcPr>
            <w:tcW w:type="dxa" w:w="2880"/>
          </w:tcPr>
          <w:p>
            <w:r>
              <w:t>資料庫缺 Binance 1 小時標準 K 棒，DB parity 為 SKIP</w:t>
            </w:r>
          </w:p>
        </w:tc>
        <w:tc>
          <w:tcPr>
            <w:tcW w:type="dxa" w:w="2880"/>
          </w:tcPr>
          <w:p>
            <w:r>
              <w:t>補資料（重新匯入或由 1 分鐘重採樣）後，開啟 DB parity 重跑</w:t>
            </w:r>
          </w:p>
        </w:tc>
      </w:tr>
      <w:tr>
        <w:tc>
          <w:tcPr>
            <w:tcW w:type="dxa" w:w="2880"/>
          </w:tcPr>
          <w:p>
            <w:r>
              <w:t>撮合保真度（Nautilus）</w:t>
            </w:r>
          </w:p>
        </w:tc>
        <w:tc>
          <w:tcPr>
            <w:tcW w:type="dxa" w:w="2880"/>
          </w:tcPr>
          <w:p>
            <w:r>
              <w:t>完整撮合引擎尚未啟用，僅做重播 / 匯出</w:t>
            </w:r>
          </w:p>
        </w:tc>
        <w:tc>
          <w:tcPr>
            <w:tcW w:type="dxa" w:w="2880"/>
          </w:tcPr>
          <w:p>
            <w:r>
              <w:t>若恢復 order-book 資料，建立 catalog 與 L2/L3 撮合路徑</w:t>
            </w:r>
          </w:p>
        </w:tc>
      </w:tr>
      <w:tr>
        <w:tc>
          <w:tcPr>
            <w:tcW w:type="dxa" w:w="2880"/>
          </w:tcPr>
          <w:p>
            <w:r>
              <w:t>實際成交率 / 成交模型</w:t>
            </w:r>
          </w:p>
        </w:tc>
        <w:tc>
          <w:tcPr>
            <w:tcW w:type="dxa" w:w="2880"/>
          </w:tcPr>
          <w:p>
            <w:r>
              <w:t>realistic 成交下，訊號變成交的比例偏低</w:t>
            </w:r>
          </w:p>
        </w:tc>
        <w:tc>
          <w:tcPr>
            <w:tcW w:type="dxa" w:w="2880"/>
          </w:tcPr>
          <w:p>
            <w:r>
              <w:t>決定小單 / 殘倉 / 排隊成交政策，或用 shadow / demo 校準</w:t>
            </w:r>
          </w:p>
        </w:tc>
      </w:tr>
      <w:tr>
        <w:tc>
          <w:tcPr>
            <w:tcW w:type="dxa" w:w="2880"/>
          </w:tcPr>
          <w:p>
            <w:r>
              <w:t>績效穩健度</w:t>
            </w:r>
          </w:p>
        </w:tc>
        <w:tc>
          <w:tcPr>
            <w:tcW w:type="dxa" w:w="2880"/>
          </w:tcPr>
          <w:p>
            <w:r>
              <w:t>尚未做樣本外 / walk-forward / CPCV</w:t>
            </w:r>
          </w:p>
        </w:tc>
        <w:tc>
          <w:tcPr>
            <w:tcW w:type="dxa" w:w="2880"/>
          </w:tcPr>
          <w:p>
            <w:r>
              <w:t>策略要往前推進前必須補上</w:t>
            </w:r>
          </w:p>
        </w:tc>
      </w:tr>
    </w:tbl>
    <w:p/>
    <w:p>
      <w:r>
        <w:rPr>
          <w:b w:val="0"/>
        </w:rPr>
        <w:t>下一步順序：先補資料庫對齊，再提升撮合保真度，最後補績效穩健度檢查。這些都是把「回測可信」從訊號層往執行層與績效層延伸的後續工作，不影響目前訊號層已驗證的結論。</w:t>
      </w:r>
    </w:p>
    <w:p>
      <w:pPr>
        <w:pStyle w:val="Heading1"/>
      </w:pPr>
      <w:r>
        <w:t>10. 驗證結果怎麼判讀</w:t>
      </w:r>
    </w:p>
    <w:p>
      <w:r>
        <w:rPr>
          <w:b w:val="0"/>
        </w:rPr>
        <w:t>validation_result.json 的主要欄位與白話判讀：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color w:val="1E3A8A"/>
              </w:rPr>
              <w:t>欄位</w:t>
            </w:r>
          </w:p>
        </w:tc>
        <w:tc>
          <w:tcPr>
            <w:tcW w:type="dxa" w:w="4320"/>
          </w:tcPr>
          <w:p>
            <w:r/>
            <w:r>
              <w:rPr>
                <w:b/>
                <w:color w:val="1E3A8A"/>
              </w:rPr>
              <w:t>白話判讀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整體結果。通過只代表該批驗證範圍沒有硬性失敗，不等於可上線。</w:t>
            </w:r>
          </w:p>
        </w:tc>
      </w:tr>
      <w:tr>
        <w:tc>
          <w:tcPr>
            <w:tcW w:type="dxa" w:w="4320"/>
          </w:tcPr>
          <w:p>
            <w:r>
              <w:t>admissibility</w:t>
            </w:r>
          </w:p>
        </w:tc>
        <w:tc>
          <w:tcPr>
            <w:tcW w:type="dxa" w:w="4320"/>
          </w:tcPr>
          <w:p>
            <w:r>
              <w:t>若為 advisory_only，表示只能當參考證據，不能單獨作為推進依據。</w:t>
            </w:r>
          </w:p>
        </w:tc>
      </w:tr>
      <w:tr>
        <w:tc>
          <w:tcPr>
            <w:tcW w:type="dxa" w:w="4320"/>
          </w:tcPr>
          <w:p>
            <w:r>
              <w:t>signal_logic_gate.passed</w:t>
            </w:r>
          </w:p>
        </w:tc>
        <w:tc>
          <w:tcPr>
            <w:tcW w:type="dxa" w:w="4320"/>
          </w:tcPr>
          <w:p>
            <w:r>
              <w:t>最關鍵的嚴格關卡：至少一個 vectorbt / backtrader 訊號邏輯通過且需修正差異為 0。</w:t>
            </w:r>
          </w:p>
        </w:tc>
      </w:tr>
      <w:tr>
        <w:tc>
          <w:tcPr>
            <w:tcW w:type="dxa" w:w="4320"/>
          </w:tcPr>
          <w:p>
            <w:r>
              <w:t>portable_validation_gate.passed</w:t>
            </w:r>
          </w:p>
        </w:tc>
        <w:tc>
          <w:tcPr>
            <w:tcW w:type="dxa" w:w="4320"/>
          </w:tcPr>
          <w:p>
            <w:r>
              <w:t>是否具備合格的可攜外部驗證路徑；只做重播 / 匯出不算通過。</w:t>
            </w:r>
          </w:p>
        </w:tc>
      </w:tr>
      <w:tr>
        <w:tc>
          <w:tcPr>
            <w:tcW w:type="dxa" w:w="4320"/>
          </w:tcPr>
          <w:p>
            <w:r>
              <w:t>source_data_validation.status</w:t>
            </w:r>
          </w:p>
        </w:tc>
        <w:tc>
          <w:tcPr>
            <w:tcW w:type="dxa" w:w="4320"/>
          </w:tcPr>
          <w:p>
            <w:r>
              <w:t>資料與來源檢查：必要產物、OHLCV 結構、ct_val 來源是否符合。</w:t>
            </w:r>
          </w:p>
        </w:tc>
      </w:tr>
      <w:tr>
        <w:tc>
          <w:tcPr>
            <w:tcW w:type="dxa" w:w="4320"/>
          </w:tcPr>
          <w:p>
            <w:r>
              <w:t>...checks.db_parity.status</w:t>
            </w:r>
          </w:p>
        </w:tc>
        <w:tc>
          <w:tcPr>
            <w:tcW w:type="dxa" w:w="4320"/>
          </w:tcPr>
          <w:p>
            <w:r>
              <w:t>資料庫對齊是否執行。SKIP 不是失敗，但也不能宣稱已通過。</w:t>
            </w:r>
          </w:p>
        </w:tc>
      </w:tr>
      <w:tr>
        <w:tc>
          <w:tcPr>
            <w:tcW w:type="dxa" w:w="4320"/>
          </w:tcPr>
          <w:p>
            <w:r>
              <w:t>...checks.ct_val_provenance.status</w:t>
            </w:r>
          </w:p>
        </w:tc>
        <w:tc>
          <w:tcPr>
            <w:tcW w:type="dxa" w:w="4320"/>
          </w:tcPr>
          <w:p>
            <w:r>
              <w:t>合約乘數來源是否權威；會影響損益 / 風險判讀。</w:t>
            </w:r>
          </w:p>
        </w:tc>
      </w:tr>
      <w:tr>
        <w:tc>
          <w:tcPr>
            <w:tcW w:type="dxa" w:w="4320"/>
          </w:tcPr>
          <w:p>
            <w:r>
              <w:t>actionable_mismatch_count</w:t>
            </w:r>
          </w:p>
        </w:tc>
        <w:tc>
          <w:tcPr>
            <w:tcW w:type="dxa" w:w="4320"/>
          </w:tcPr>
          <w:p>
            <w:r>
              <w:t>需要修正或覆核的差異數。訊號邏輯中只要非 0 就會擋下。</w:t>
            </w:r>
          </w:p>
        </w:tc>
      </w:tr>
    </w:tbl>
    <w:p/>
    <w:p>
      <w:pPr>
        <w:pStyle w:val="Heading1"/>
      </w:pPr>
      <w:r>
        <w:t>11. 附錄：操作入口與證據位置</w:t>
      </w:r>
    </w:p>
    <w:p>
      <w:r>
        <w:rPr>
          <w:b/>
        </w:rPr>
        <w:t>CLI</w:t>
      </w:r>
    </w:p>
    <w:p>
      <w:pPr>
        <w:pStyle w:val="ListBullet"/>
      </w:pPr>
      <w:r>
        <w:t>python scripts/run_differential_validation.py --run-id &lt;id&gt; --strategy &lt;name&gt; --fixture-run-id &lt;id&gt; --engines vectorbt,backtrader,nautilus --validation-id &lt;stable_id&gt;</w:t>
      </w:r>
    </w:p>
    <w:p>
      <w:r>
        <w:rPr>
          <w:b/>
        </w:rPr>
        <w:t>API</w:t>
      </w:r>
    </w:p>
    <w:p>
      <w:pPr>
        <w:pStyle w:val="ListBullet"/>
      </w:pPr>
      <w:r>
        <w:t>POST /strategy-validation/run</w:t>
      </w:r>
    </w:p>
    <w:p>
      <w:pPr>
        <w:pStyle w:val="ListBullet"/>
      </w:pPr>
      <w:r>
        <w:t>GET /strategy-validation/contracts</w:t>
      </w:r>
    </w:p>
    <w:p>
      <w:pPr>
        <w:pStyle w:val="ListBullet"/>
      </w:pPr>
      <w:r>
        <w:t>POST /{run_id}/differential-validation/run</w:t>
      </w:r>
    </w:p>
    <w:p>
      <w:pPr>
        <w:pStyle w:val="ListBullet"/>
      </w:pPr>
      <w:r>
        <w:t>GET artifact endpoints（取得 mismatch / reference 檔）</w:t>
      </w:r>
    </w:p>
    <w:p>
      <w:r>
        <w:rPr>
          <w:b/>
        </w:rPr>
        <w:t>UI</w:t>
      </w:r>
    </w:p>
    <w:p>
      <w:pPr>
        <w:pStyle w:val="ListBullet"/>
      </w:pPr>
      <w:r>
        <w:t>Validation view 顯示各引擎角色；訊號為嚴格，指標 / 交易 / 績效標示為參考。</w:t>
      </w:r>
    </w:p>
    <w:p>
      <w:pPr>
        <w:pStyle w:val="ListBullet"/>
      </w:pPr>
      <w:r>
        <w:t>覆核者提示 PASS 的適用範圍；可預覽 mismatches_*.csv。</w:t>
      </w:r>
    </w:p>
    <w:p>
      <w:r>
        <w:rPr>
          <w:b/>
        </w:rPr>
        <w:t>證據檔案位置</w:t>
      </w:r>
    </w:p>
    <w:p>
      <w:pPr>
        <w:pStyle w:val="ListBullet"/>
      </w:pPr>
      <w:r>
        <w:t>results/validation_lab_*（各策略 run 的產物）</w:t>
      </w:r>
    </w:p>
    <w:p>
      <w:pPr>
        <w:pStyle w:val="ListBullet"/>
      </w:pPr>
      <w:r>
        <w:t>results/.../validation/&lt;validation_id&gt;/validation_result.json 與 mismatches_*.csv</w:t>
      </w:r>
    </w:p>
    <w:p>
      <w:pPr>
        <w:pStyle w:val="ListBullet"/>
      </w:pPr>
      <w:r>
        <w:t>results/engine_consistency_fixture/fixture_manifest.json（離線 smoke 用的凍結窗口）</w:t>
      </w:r>
    </w:p>
    <w:p>
      <w:pPr>
        <w:pStyle w:val="Heading1"/>
      </w:pPr>
      <w:r>
        <w:t>附錄 B：實測明細（2026-06-22 / 2026-06-23）</w:t>
      </w:r>
    </w:p>
    <w:p>
      <w:r>
        <w:rPr>
          <w:b/>
        </w:rPr>
        <w:t>2026-06-22 訊號到下單檢查（初始風控 500 USD 單筆上限、部位上限 30%）：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策略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參數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訊號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下單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成交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拒絕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主要拒絕原因</w:t>
            </w:r>
          </w:p>
        </w:tc>
      </w:tr>
      <w:tr>
        <w:tc>
          <w:tcPr>
            <w:tcW w:type="dxa" w:w="1234"/>
          </w:tcPr>
          <w:p>
            <w:r>
              <w:t>MA</w:t>
            </w:r>
          </w:p>
        </w:tc>
        <w:tc>
          <w:tcPr>
            <w:tcW w:type="dxa" w:w="1234"/>
          </w:tcPr>
          <w:p>
            <w:r>
              <w:t>10/200</w:t>
            </w:r>
          </w:p>
        </w:tc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fat_finger</w:t>
            </w:r>
          </w:p>
        </w:tc>
      </w:tr>
      <w:tr>
        <w:tc>
          <w:tcPr>
            <w:tcW w:type="dxa" w:w="1234"/>
          </w:tcPr>
          <w:p>
            <w:r>
              <w:t>EMA</w:t>
            </w:r>
          </w:p>
        </w:tc>
        <w:tc>
          <w:tcPr>
            <w:tcW w:type="dxa" w:w="1234"/>
          </w:tcPr>
          <w:p>
            <w:r>
              <w:t>10/200</w:t>
            </w:r>
          </w:p>
        </w:tc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fat_finger</w:t>
            </w:r>
          </w:p>
        </w:tc>
      </w:tr>
      <w:tr>
        <w:tc>
          <w:tcPr>
            <w:tcW w:type="dxa" w:w="1234"/>
          </w:tcPr>
          <w:p>
            <w:r>
              <w:t>MACD</w:t>
            </w:r>
          </w:p>
        </w:tc>
        <w:tc>
          <w:tcPr>
            <w:tcW w:type="dxa" w:w="1234"/>
          </w:tcPr>
          <w:p>
            <w:r>
              <w:t>12/26/9</w:t>
            </w:r>
          </w:p>
        </w:tc>
        <w:tc>
          <w:tcPr>
            <w:tcW w:type="dxa" w:w="1234"/>
          </w:tcPr>
          <w:p>
            <w:r>
              <w:t>779</w:t>
            </w:r>
          </w:p>
        </w:tc>
        <w:tc>
          <w:tcPr>
            <w:tcW w:type="dxa" w:w="1234"/>
          </w:tcPr>
          <w:p>
            <w:r>
              <w:t>779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/>
    <w:p>
      <w:r>
        <w:rPr>
          <w:b w:val="0"/>
        </w:rPr>
        <w:t>250/1.0 風控重跑（含 bounded reduce-only bypass）：MA 117/117/30/0、EMA 126/126/10/0、MACD 779/779/13/0。MA / EMA 的出場拒絕清零（原因是出場誤用了進場的 fat-finger 上限）；剩餘的低成交率來自 realistic 成交模型，不是訊號錯誤。</w:t>
      </w:r>
    </w:p>
    <w:p>
      <w:r>
        <w:rPr>
          <w:b/>
        </w:rPr>
        <w:t>Dual Output（MACD 全期，診斷用，非績效排名）：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設定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訊號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下單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成交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成交率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報酬</w:t>
            </w:r>
          </w:p>
        </w:tc>
        <w:tc>
          <w:tcPr>
            <w:tcW w:type="dxa" w:w="1234"/>
          </w:tcPr>
          <w:p>
            <w:r/>
            <w:r>
              <w:rPr>
                <w:b/>
                <w:color w:val="1E3A8A"/>
              </w:rPr>
              <w:t>最大回撤</w:t>
            </w:r>
          </w:p>
        </w:tc>
      </w:tr>
      <w:tr>
        <w:tc>
          <w:tcPr>
            <w:tcW w:type="dxa" w:w="1234"/>
          </w:tcPr>
          <w:p>
            <w:r>
              <w:t>strategy_fill（理想成交）</w:t>
            </w:r>
          </w:p>
        </w:tc>
        <w:tc>
          <w:tcPr>
            <w:tcW w:type="dxa" w:w="1234"/>
          </w:tcPr>
          <w:p>
            <w:r>
              <w:t>1558</w:t>
            </w:r>
          </w:p>
        </w:tc>
        <w:tc>
          <w:tcPr>
            <w:tcW w:type="dxa" w:w="1234"/>
          </w:tcPr>
          <w:p>
            <w:r>
              <w:t>1558</w:t>
            </w:r>
          </w:p>
        </w:tc>
        <w:tc>
          <w:tcPr>
            <w:tcW w:type="dxa" w:w="1234"/>
          </w:tcPr>
          <w:p>
            <w:r>
              <w:t>1558</w:t>
            </w:r>
          </w:p>
        </w:tc>
        <w:tc>
          <w:tcPr>
            <w:tcW w:type="dxa" w:w="1234"/>
          </w:tcPr>
          <w:p>
            <w:r>
              <w:t>100%</w:t>
            </w:r>
          </w:p>
        </w:tc>
        <w:tc>
          <w:tcPr>
            <w:tcW w:type="dxa" w:w="1234"/>
          </w:tcPr>
          <w:p>
            <w:r>
              <w:t>0.39%</w:t>
            </w:r>
          </w:p>
        </w:tc>
        <w:tc>
          <w:tcPr>
            <w:tcW w:type="dxa" w:w="1234"/>
          </w:tcPr>
          <w:p>
            <w:r>
              <w:t>-6.99%</w:t>
            </w:r>
          </w:p>
        </w:tc>
      </w:tr>
      <w:tr>
        <w:tc>
          <w:tcPr>
            <w:tcW w:type="dxa" w:w="1234"/>
          </w:tcPr>
          <w:p>
            <w:r>
              <w:t>realistic（真實成交）</w:t>
            </w:r>
          </w:p>
        </w:tc>
        <w:tc>
          <w:tcPr>
            <w:tcW w:type="dxa" w:w="1234"/>
          </w:tcPr>
          <w:p>
            <w:r>
              <w:t>779</w:t>
            </w:r>
          </w:p>
        </w:tc>
        <w:tc>
          <w:tcPr>
            <w:tcW w:type="dxa" w:w="1234"/>
          </w:tcPr>
          <w:p>
            <w:r>
              <w:t>779</w:t>
            </w:r>
          </w:p>
        </w:tc>
        <w:tc>
          <w:tcPr>
            <w:tcW w:type="dxa" w:w="1234"/>
          </w:tcPr>
          <w:p>
            <w:r>
              <w:t>3 (+1 強平)</w:t>
            </w:r>
          </w:p>
        </w:tc>
        <w:tc>
          <w:tcPr>
            <w:tcW w:type="dxa" w:w="1234"/>
          </w:tcPr>
          <w:p>
            <w:r>
              <w:t>0.39%</w:t>
            </w:r>
          </w:p>
        </w:tc>
        <w:tc>
          <w:tcPr>
            <w:tcW w:type="dxa" w:w="1234"/>
          </w:tcPr>
          <w:p>
            <w:r>
              <w:t>0.66%</w:t>
            </w:r>
          </w:p>
        </w:tc>
        <w:tc>
          <w:tcPr>
            <w:tcW w:type="dxa" w:w="1234"/>
          </w:tcPr>
          <w:p>
            <w:r>
              <w:t>-2.52%</w:t>
            </w:r>
          </w:p>
        </w:tc>
      </w:tr>
    </w:tbl>
    <w:p/>
    <w:p>
      <w:r>
        <w:rPr>
          <w:b w:val="0"/>
        </w:rPr>
        <w:t>Claude 2026-06-23 長區間（strategy_fill）：MA / EMA / MACD 在 vectorbt 與 backtrader 的訊號邏輯皆通過、需修正差異為 0、可攜驗證關卡為 true；DB parity = SKIP、admissibility = advisory_only。ct_val（BTC-USDT-SWAP）來源為資料庫、值 1.0、venue 為 binance、屬權威來源。</w:t>
      </w:r>
    </w:p>
    <w:p>
      <w:r>
        <w:rPr>
          <w:b w:val="0"/>
        </w:rPr>
      </w:r>
    </w:p>
    <w:p>
      <w:r>
        <w:rPr>
          <w:b w:val="0"/>
          <w:color w:val="64748B"/>
          <w:sz w:val="16"/>
        </w:rPr>
        <w:t>來源：docs/validation_lab_report_zh.md、docs/ai_collaboration.md、backtesting/differential_validation.py。本文件為文件性質，不宣稱任何策略可上線交易。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本專案策略驗證方法說明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