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F9B6B">
      <w:pPr>
        <w:widowControl/>
        <w:wordWrap w:val="0"/>
        <w:spacing w:after="0" w:line="360" w:lineRule="auto"/>
        <w:jc w:val="center"/>
        <w:outlineLvl w:val="1"/>
        <w:rPr>
          <w:rFonts w:eastAsia="黑体" w:cs="黑体"/>
          <w:sz w:val="28"/>
          <w:szCs w:val="28"/>
        </w:rPr>
      </w:pPr>
      <w:bookmarkStart w:id="0" w:name="_Toc193914902"/>
      <w:r>
        <w:rPr>
          <w:rFonts w:hint="eastAsia" w:eastAsia="黑体" w:cs="黑体"/>
          <w:sz w:val="28"/>
          <w:szCs w:val="28"/>
        </w:rPr>
        <w:t>调研报告</w:t>
      </w:r>
      <w:r>
        <w:rPr>
          <w:rFonts w:eastAsia="黑体" w:cs="黑体"/>
          <w:sz w:val="28"/>
          <w:szCs w:val="28"/>
        </w:rPr>
        <w:t xml:space="preserve">03 </w:t>
      </w:r>
      <w:r>
        <w:rPr>
          <w:rFonts w:hint="eastAsia" w:eastAsia="黑体" w:cs="黑体"/>
          <w:sz w:val="28"/>
          <w:szCs w:val="28"/>
        </w:rPr>
        <w:t>解锁地域文化“活化”密码的福建答卷系列报告（三）</w:t>
      </w:r>
      <w:bookmarkStart w:id="39" w:name="_GoBack"/>
      <w:bookmarkEnd w:id="39"/>
      <w:r>
        <w:rPr>
          <w:rFonts w:hint="eastAsia" w:eastAsia="黑体" w:cs="黑体"/>
          <w:sz w:val="28"/>
          <w:szCs w:val="28"/>
        </w:rPr>
        <w:t>主敬穷理，综罗百代——解锁南平朱子文化</w:t>
      </w:r>
      <w:bookmarkEnd w:id="0"/>
      <w:r>
        <w:rPr>
          <w:rFonts w:hint="eastAsia" w:eastAsia="黑体" w:cs="黑体"/>
          <w:sz w:val="28"/>
          <w:szCs w:val="28"/>
        </w:rPr>
        <w:t>文教融合的密码</w:t>
      </w:r>
    </w:p>
    <w:p w14:paraId="2E4A32FC">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摘要】在习近平总书记对朱子文化的关切与指引下，南平朱子文化于当下展现出积极且多元的发展趋势。在文化保护层面，构建完善的活态保护体系，守护朱子文化遗迹与传统技艺；传播上，积极推动文教结合，让朱子文化走进校园课堂，同时借助文旅融合，打造特色文旅线路，拓宽传播渠道；传承践行中，促进闽台文化交流，强化文化纽带。本报告综合运用文献资料查阅、田野考察、参观访谈、逻辑分析等研究方法，聚焦南平朱子文化的创新特质。从创新的必要性、具体创新举措以及创新所产生的影响力三方面切入，深入探究南平朱子文化在新时代的创造性转化、创新性发展路径，为南平地域文化繁荣发展提供新思路与范例，助力其在地域文化“活化”中发挥示范作用，书写福建地域文化发展新答卷。</w:t>
      </w:r>
    </w:p>
    <w:p w14:paraId="6F92C297">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【关键词】南平朱子文化；活化；文教融合；大思政课</w:t>
      </w:r>
    </w:p>
    <w:p w14:paraId="6C3FFAE9">
      <w:pPr>
        <w:widowControl/>
        <w:wordWrap w:val="0"/>
        <w:spacing w:after="0" w:line="360" w:lineRule="auto"/>
        <w:ind w:firstLine="480" w:firstLineChars="200"/>
        <w:rPr>
          <w:rFonts w:cs="Times New Roman"/>
          <w:szCs w:val="24"/>
        </w:rPr>
      </w:pPr>
    </w:p>
    <w:p w14:paraId="6D89B7C0">
      <w:pPr>
        <w:pStyle w:val="2"/>
        <w:spacing w:before="0" w:after="0"/>
        <w:ind w:firstLine="0" w:firstLineChars="0"/>
        <w:rPr>
          <w:rFonts w:hint="eastAsia" w:eastAsia="黑体" w:cs="黑体"/>
          <w:color w:val="auto"/>
          <w:sz w:val="24"/>
          <w:szCs w:val="24"/>
        </w:rPr>
      </w:pPr>
      <w:bookmarkStart w:id="1" w:name="_Toc195705180"/>
      <w:bookmarkStart w:id="2" w:name="_Toc193914903"/>
      <w:bookmarkStart w:id="3" w:name="_Toc193577031"/>
      <w:bookmarkStart w:id="4" w:name="_Toc193876979"/>
      <w:bookmarkStart w:id="5" w:name="_Toc7409"/>
      <w:bookmarkStart w:id="6" w:name="_Toc26308"/>
      <w:r>
        <w:rPr>
          <w:rFonts w:hint="eastAsia" w:eastAsia="黑体" w:cs="黑体"/>
          <w:color w:val="auto"/>
          <w:sz w:val="24"/>
          <w:szCs w:val="24"/>
        </w:rPr>
        <w:t>一、绪论</w:t>
      </w:r>
      <w:bookmarkEnd w:id="1"/>
      <w:bookmarkEnd w:id="2"/>
      <w:bookmarkEnd w:id="3"/>
      <w:bookmarkEnd w:id="4"/>
      <w:bookmarkEnd w:id="5"/>
      <w:bookmarkEnd w:id="6"/>
    </w:p>
    <w:p w14:paraId="575B2B5F">
      <w:pPr>
        <w:widowControl/>
        <w:wordWrap w:val="0"/>
        <w:spacing w:after="0" w:line="360" w:lineRule="auto"/>
        <w:ind w:firstLine="480" w:firstLineChars="200"/>
        <w:rPr>
          <w:rFonts w:cs="Times New Roman"/>
          <w:szCs w:val="24"/>
        </w:rPr>
      </w:pPr>
      <w:r>
        <w:rPr>
          <w:rFonts w:hint="eastAsia" w:cs="Times New Roman"/>
          <w:szCs w:val="24"/>
        </w:rPr>
        <w:t>地域文化不仅仅是一种历史积累，也是我国中华文化的有机组成部分，更是推动地区经济社会发展不可忽视的重要组成。在习近平总书记关于文化传承与创新的重要思想引领下，南平朱子文化展现出蓬勃生机。作为地域文化的典范，本报告聚焦南平朱子文化的发展态势，深入剖析其在保护、传播、传承践行过程中的现状，挖掘其中存在的问题，探索适合新时代发展需求的创新模式，为南平地域文化繁荣发展探寻新方向，助力其在地域文化“活化”机制中发挥积极作用，为福建地域文化发展贡献力量。</w:t>
      </w:r>
    </w:p>
    <w:p w14:paraId="5F9BC7A2">
      <w:pPr>
        <w:widowControl/>
        <w:wordWrap w:val="0"/>
        <w:spacing w:after="0" w:line="360" w:lineRule="auto"/>
        <w:ind w:firstLine="480" w:firstLineChars="200"/>
        <w:rPr>
          <w:rFonts w:cs="Times New Roman"/>
          <w:szCs w:val="24"/>
        </w:rPr>
      </w:pPr>
    </w:p>
    <w:p w14:paraId="76466FCF">
      <w:pPr>
        <w:pStyle w:val="2"/>
        <w:spacing w:before="0" w:after="0"/>
        <w:ind w:firstLine="0" w:firstLineChars="0"/>
        <w:rPr>
          <w:rFonts w:hint="eastAsia" w:eastAsia="黑体" w:cs="黑体"/>
          <w:color w:val="auto"/>
          <w:sz w:val="24"/>
          <w:szCs w:val="24"/>
        </w:rPr>
      </w:pPr>
      <w:bookmarkStart w:id="7" w:name="_Toc193914904"/>
      <w:bookmarkStart w:id="8" w:name="_Toc193876980"/>
      <w:bookmarkStart w:id="9" w:name="_Toc25165"/>
      <w:bookmarkStart w:id="10" w:name="_Toc195705181"/>
      <w:bookmarkStart w:id="11" w:name="_Toc193577032"/>
      <w:bookmarkStart w:id="12" w:name="_Toc16952"/>
      <w:r>
        <w:rPr>
          <w:rFonts w:hint="eastAsia" w:eastAsia="黑体" w:cs="黑体"/>
          <w:color w:val="auto"/>
          <w:sz w:val="24"/>
          <w:szCs w:val="24"/>
        </w:rPr>
        <w:t>二、南平朱子文化的发展现状</w:t>
      </w:r>
      <w:bookmarkEnd w:id="7"/>
      <w:bookmarkEnd w:id="8"/>
      <w:bookmarkEnd w:id="9"/>
      <w:bookmarkEnd w:id="10"/>
      <w:bookmarkEnd w:id="11"/>
      <w:bookmarkEnd w:id="12"/>
    </w:p>
    <w:p w14:paraId="073C4FDD">
      <w:pPr>
        <w:widowControl/>
        <w:wordWrap w:val="0"/>
        <w:spacing w:after="0" w:line="360" w:lineRule="auto"/>
        <w:ind w:firstLine="480" w:firstLineChars="200"/>
        <w:rPr>
          <w:rFonts w:cs="Times New Roman"/>
          <w:szCs w:val="24"/>
        </w:rPr>
      </w:pPr>
      <w:r>
        <w:rPr>
          <w:rFonts w:hint="eastAsia" w:cs="Times New Roman"/>
          <w:szCs w:val="24"/>
        </w:rPr>
        <w:t>南平朱子文化的发展现状呈现出积极、多元的发展态势，通过非遗保护、学校教育、文旅融合、两岸联合等多方面的努力，在多个维度发力，为地域文化“活化”奠定坚实基础。</w:t>
      </w:r>
    </w:p>
    <w:p w14:paraId="2FD087E9">
      <w:pPr>
        <w:widowControl/>
        <w:wordWrap w:val="0"/>
        <w:spacing w:after="0" w:line="360" w:lineRule="auto"/>
        <w:ind w:firstLine="480" w:firstLineChars="200"/>
        <w:rPr>
          <w:rFonts w:cs="Times New Roman"/>
          <w:szCs w:val="24"/>
        </w:rPr>
      </w:pPr>
    </w:p>
    <w:p w14:paraId="6DFAB914">
      <w:pPr>
        <w:widowControl/>
        <w:wordWrap w:val="0"/>
        <w:spacing w:after="0" w:line="360" w:lineRule="auto"/>
        <w:ind w:firstLine="480" w:firstLineChars="200"/>
        <w:rPr>
          <w:rFonts w:cs="Times New Roman"/>
          <w:szCs w:val="24"/>
        </w:rPr>
      </w:pPr>
    </w:p>
    <w:p w14:paraId="469B2063">
      <w:pPr>
        <w:widowControl/>
        <w:wordWrap w:val="0"/>
        <w:spacing w:after="0" w:line="360" w:lineRule="auto"/>
        <w:ind w:firstLine="482" w:firstLineChars="200"/>
        <w:outlineLvl w:val="3"/>
        <w:rPr>
          <w:rFonts w:cs="Times New Roman"/>
          <w:szCs w:val="24"/>
        </w:rPr>
      </w:pPr>
      <w:bookmarkStart w:id="13" w:name="_Toc32534"/>
      <w:r>
        <w:rPr>
          <w:rFonts w:hint="eastAsia" w:cs="Times New Roman"/>
          <w:b/>
          <w:bCs/>
          <w:szCs w:val="24"/>
        </w:rPr>
        <w:t>（一）明体达用思维，做好保护文章</w:t>
      </w:r>
      <w:bookmarkEnd w:id="13"/>
      <w:r>
        <w:rPr>
          <w:rFonts w:hint="eastAsia" w:cs="Times New Roman"/>
          <w:szCs w:val="24"/>
        </w:rPr>
        <w:t xml:space="preserve"> </w:t>
      </w:r>
    </w:p>
    <w:p w14:paraId="48365400">
      <w:pPr>
        <w:widowControl/>
        <w:wordWrap w:val="0"/>
        <w:spacing w:after="0" w:line="360" w:lineRule="auto"/>
        <w:ind w:firstLine="480" w:firstLineChars="200"/>
        <w:rPr>
          <w:rFonts w:cs="Times New Roman"/>
          <w:szCs w:val="24"/>
        </w:rPr>
      </w:pPr>
      <w:r>
        <w:rPr>
          <w:rFonts w:hint="eastAsia" w:cs="Times New Roman"/>
          <w:szCs w:val="24"/>
        </w:rPr>
        <w:t>“武夷山有着无与伦比的生态人文资源，是中华民族的骄傲，最重要的还是保护好。”习近平总书记关于文物保护利用和文化遗产保护传承的重要论述，为武夷山市朱子文化遗产保护工作指明方向。五夫镇坐拥30多处朱子理学文化遗存遗迹，保护工作意义重大。南平五夫镇遵循“保护为主、抢救第一，合理利用、加强管理”的文物工作方针，扎实推进文物普查、保护与利用。对兴贤书院、紫阳楼等历史遗迹开展保护修缮工作，留存珍贵文化记忆。南平市政府设立朱子文化研究基地，汇聚各方研究力量，深入挖掘朱子文化内涵，为文化传承筑牢根基。</w:t>
      </w:r>
    </w:p>
    <w:p w14:paraId="67415C43">
      <w:pPr>
        <w:widowControl/>
        <w:wordWrap w:val="0"/>
        <w:spacing w:after="0" w:line="360" w:lineRule="auto"/>
        <w:jc w:val="center"/>
        <w:rPr>
          <w:rFonts w:cs="Times New Roman"/>
          <w:szCs w:val="24"/>
        </w:rPr>
      </w:pPr>
      <w:r>
        <w:rPr>
          <w:rFonts w:cs="Times New Roman"/>
        </w:rPr>
        <mc:AlternateContent>
          <mc:Choice Requires="wps">
            <w:drawing>
              <wp:inline distT="0" distB="0" distL="0" distR="0">
                <wp:extent cx="5265420" cy="1454785"/>
                <wp:effectExtent l="20955" t="20955" r="78105" b="78740"/>
                <wp:docPr id="1173994847" name="文本框 1173994847"/>
                <wp:cNvGraphicFramePr/>
                <a:graphic xmlns:a="http://schemas.openxmlformats.org/drawingml/2006/main">
                  <a:graphicData uri="http://schemas.microsoft.com/office/word/2010/wordprocessingShape">
                    <wps:wsp>
                      <wps:cNvSpPr txBox="1"/>
                      <wps:spPr>
                        <a:xfrm>
                          <a:off x="0" y="0"/>
                          <a:ext cx="5265420" cy="1454785"/>
                        </a:xfrm>
                        <a:prstGeom prst="horizontalScroll">
                          <a:avLst>
                            <a:gd name="adj" fmla="val 4465"/>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787AAC8B">
                            <w:pPr>
                              <w:pStyle w:val="8"/>
                              <w:rPr>
                                <w:rFonts w:hint="eastAsia"/>
                              </w:rPr>
                            </w:pPr>
                            <w:r>
                              <w:rPr>
                                <w:rFonts w:hint="eastAsia"/>
                              </w:rPr>
                              <w:t>围绕延续朱子文化，我们打造了一座朱子雕像、一庙文公庙、一楼紫阳楼，以及一院——朱熹小时候在这里读书，长大在这里讲学的新型书院和一个朱子社仓，“五个一”的矩阵。</w:t>
                            </w:r>
                          </w:p>
                          <w:p w14:paraId="153A37FA">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（采访南平五夫镇刘峰书记 详见访谈记录</w:t>
                            </w:r>
                            <w:r>
                              <w:rPr>
                                <w:rFonts w:ascii="楷体" w:hAnsi="楷体" w:eastAsia="楷体" w:cs="楷体"/>
                                <w:color w:val="000000" w:themeColor="text1"/>
                                <w:sz w:val="21"/>
                                <w:szCs w:val="21"/>
                                <w14:textFill>
                                  <w14:solidFill>
                                    <w14:schemeClr w14:val="tx1"/>
                                  </w14:solidFill>
                                </w14:textFill>
                              </w:rPr>
                              <w:t>12</w:t>
                            </w:r>
                            <w:r>
                              <w:rPr>
                                <w:rFonts w:hint="eastAsia" w:ascii="楷体" w:hAnsi="楷体" w:eastAsia="楷体" w:cs="楷体"/>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14.55pt;width:414.6pt;" fillcolor="#FBE8C9" filled="t" stroked="t" coordsize="21600,21600" o:gfxdata="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&#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DjQbIX1AAAAAUBAAAPAAAAAAAAAAEAIAAAACIAAABk&#10;cnMvZG93bnJldi54bWxQSwECFAAUAAAACACHTuJAOIY94ScDAADIBgAADgAAAAAAAAABACAAAAAj&#10;AQAAZHJzL2Uyb0RvYy54bWxQSwUGAAAAAAYABgBZAQAAvAYAAAAA&#10;" adj="964">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787AAC8B">
                      <w:pPr>
                        <w:pStyle w:val="8"/>
                        <w:rPr>
                          <w:rFonts w:hint="eastAsia"/>
                        </w:rPr>
                      </w:pPr>
                      <w:r>
                        <w:rPr>
                          <w:rFonts w:hint="eastAsia"/>
                        </w:rPr>
                        <w:t>围绕延续朱子文化，我们打造了一座朱子雕像、一庙文公庙、一楼紫阳楼，以及一院——朱熹小时候在这里读书，长大在这里讲学的新型书院和一个朱子社仓，“五个一”的矩阵。</w:t>
                      </w:r>
                    </w:p>
                    <w:p w14:paraId="153A37FA">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（采访南平五夫镇刘峰书记 详见访谈记录</w:t>
                      </w:r>
                      <w:r>
                        <w:rPr>
                          <w:rFonts w:ascii="楷体" w:hAnsi="楷体" w:eastAsia="楷体" w:cs="楷体"/>
                          <w:color w:val="000000" w:themeColor="text1"/>
                          <w:sz w:val="21"/>
                          <w:szCs w:val="21"/>
                          <w14:textFill>
                            <w14:solidFill>
                              <w14:schemeClr w14:val="tx1"/>
                            </w14:solidFill>
                          </w14:textFill>
                        </w:rPr>
                        <w:t>12</w:t>
                      </w:r>
                      <w:r>
                        <w:rPr>
                          <w:rFonts w:hint="eastAsia" w:ascii="楷体" w:hAnsi="楷体" w:eastAsia="楷体" w:cs="楷体"/>
                          <w:color w:val="000000" w:themeColor="text1"/>
                          <w:sz w:val="21"/>
                          <w:szCs w:val="21"/>
                          <w14:textFill>
                            <w14:solidFill>
                              <w14:schemeClr w14:val="tx1"/>
                            </w14:solidFill>
                          </w14:textFill>
                        </w:rPr>
                        <w:t>）</w:t>
                      </w:r>
                    </w:p>
                  </w:txbxContent>
                </v:textbox>
                <w10:wrap type="none"/>
                <w10:anchorlock/>
              </v:shape>
            </w:pict>
          </mc:Fallback>
        </mc:AlternateConten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14:paraId="12B67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vAlign w:val="center"/>
          </w:tcPr>
          <w:p w14:paraId="517D757E">
            <w:pPr>
              <w:widowControl/>
              <w:wordWrap w:val="0"/>
              <w:spacing w:after="0" w:line="360" w:lineRule="auto"/>
              <w:jc w:val="center"/>
              <w:rPr>
                <w:rFonts w:cs="Times New Roman"/>
                <w:kern w:val="0"/>
                <w:szCs w:val="24"/>
              </w:rPr>
            </w:pPr>
            <w:r>
              <w:rPr>
                <w:rFonts w:cs="Times New Roman"/>
                <w:kern w:val="0"/>
                <w:szCs w:val="24"/>
              </w:rPr>
              <w:drawing>
                <wp:inline distT="0" distB="0" distL="0" distR="0">
                  <wp:extent cx="2446655" cy="1630680"/>
                  <wp:effectExtent l="0" t="0" r="6985" b="0"/>
                  <wp:docPr id="4598818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81814" name="图片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46867" cy="1631146"/>
                          </a:xfrm>
                          <a:prstGeom prst="rect">
                            <a:avLst/>
                          </a:prstGeom>
                          <a:noFill/>
                          <a:ln>
                            <a:noFill/>
                          </a:ln>
                        </pic:spPr>
                      </pic:pic>
                    </a:graphicData>
                  </a:graphic>
                </wp:inline>
              </w:drawing>
            </w:r>
          </w:p>
        </w:tc>
        <w:tc>
          <w:tcPr>
            <w:tcW w:w="4148" w:type="dxa"/>
            <w:vAlign w:val="center"/>
          </w:tcPr>
          <w:p w14:paraId="551145FA">
            <w:pPr>
              <w:widowControl/>
              <w:wordWrap w:val="0"/>
              <w:spacing w:after="0" w:line="360" w:lineRule="auto"/>
              <w:jc w:val="center"/>
              <w:rPr>
                <w:rFonts w:cs="Times New Roman"/>
                <w:kern w:val="0"/>
                <w:szCs w:val="24"/>
              </w:rPr>
            </w:pPr>
            <w:r>
              <w:rPr>
                <w:rFonts w:cs="Times New Roman"/>
                <w:kern w:val="0"/>
                <w:szCs w:val="24"/>
              </w:rPr>
              <w:drawing>
                <wp:inline distT="0" distB="0" distL="0" distR="0">
                  <wp:extent cx="2437765" cy="1624965"/>
                  <wp:effectExtent l="0" t="0" r="635" b="5715"/>
                  <wp:docPr id="209344279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42797" name="图片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52321" cy="1634781"/>
                          </a:xfrm>
                          <a:prstGeom prst="rect">
                            <a:avLst/>
                          </a:prstGeom>
                          <a:noFill/>
                          <a:ln>
                            <a:noFill/>
                          </a:ln>
                        </pic:spPr>
                      </pic:pic>
                    </a:graphicData>
                  </a:graphic>
                </wp:inline>
              </w:drawing>
            </w:r>
          </w:p>
        </w:tc>
      </w:tr>
      <w:tr w14:paraId="59731F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vAlign w:val="center"/>
          </w:tcPr>
          <w:p w14:paraId="7CA1C179">
            <w:pPr>
              <w:widowControl/>
              <w:wordWrap w:val="0"/>
              <w:spacing w:after="0" w:line="360" w:lineRule="auto"/>
              <w:jc w:val="center"/>
              <w:rPr>
                <w:rFonts w:cs="Times New Roman"/>
                <w:kern w:val="0"/>
                <w:sz w:val="21"/>
                <w:szCs w:val="21"/>
              </w:rPr>
            </w:pPr>
            <w:r>
              <w:rPr>
                <w:rFonts w:hint="eastAsia" w:eastAsia="楷体" w:cs="宋体"/>
                <w:kern w:val="0"/>
                <w:sz w:val="21"/>
                <w:szCs w:val="21"/>
              </w:rPr>
              <w:t>图</w:t>
            </w:r>
            <w:r>
              <w:rPr>
                <w:rFonts w:eastAsia="楷体" w:cs="宋体"/>
                <w:kern w:val="0"/>
                <w:sz w:val="21"/>
                <w:szCs w:val="21"/>
              </w:rPr>
              <w:t xml:space="preserve">1 </w:t>
            </w:r>
            <w:r>
              <w:rPr>
                <w:rFonts w:hint="eastAsia" w:ascii="楷体" w:hAnsi="楷体" w:eastAsia="楷体" w:cs="楷体"/>
                <w:kern w:val="0"/>
                <w:sz w:val="21"/>
                <w:szCs w:val="21"/>
                <w:lang w:bidi="ar"/>
              </w:rPr>
              <w:t>团队</w:t>
            </w:r>
            <w:r>
              <w:rPr>
                <w:rFonts w:hint="eastAsia" w:eastAsia="楷体" w:cs="宋体"/>
                <w:kern w:val="0"/>
                <w:sz w:val="21"/>
                <w:szCs w:val="21"/>
              </w:rPr>
              <w:t>参观兴贤古街街景</w:t>
            </w:r>
          </w:p>
        </w:tc>
        <w:tc>
          <w:tcPr>
            <w:tcW w:w="4148" w:type="dxa"/>
            <w:vAlign w:val="center"/>
          </w:tcPr>
          <w:p w14:paraId="64883C03">
            <w:pPr>
              <w:widowControl/>
              <w:wordWrap w:val="0"/>
              <w:spacing w:after="0" w:line="360" w:lineRule="auto"/>
              <w:jc w:val="center"/>
              <w:rPr>
                <w:rFonts w:cs="Times New Roman"/>
                <w:kern w:val="0"/>
                <w:sz w:val="21"/>
                <w:szCs w:val="21"/>
              </w:rPr>
            </w:pPr>
            <w:r>
              <w:rPr>
                <w:rFonts w:hint="eastAsia" w:eastAsia="楷体" w:cs="宋体"/>
                <w:kern w:val="0"/>
                <w:sz w:val="21"/>
                <w:szCs w:val="21"/>
              </w:rPr>
              <w:t>图</w:t>
            </w:r>
            <w:r>
              <w:rPr>
                <w:rFonts w:eastAsia="楷体" w:cs="宋体"/>
                <w:kern w:val="0"/>
                <w:sz w:val="21"/>
                <w:szCs w:val="21"/>
              </w:rPr>
              <w:t xml:space="preserve">2 </w:t>
            </w:r>
            <w:r>
              <w:rPr>
                <w:rFonts w:hint="eastAsia" w:ascii="楷体" w:hAnsi="楷体" w:eastAsia="楷体" w:cs="楷体"/>
                <w:kern w:val="0"/>
                <w:sz w:val="21"/>
                <w:szCs w:val="21"/>
                <w:lang w:bidi="ar"/>
              </w:rPr>
              <w:t>团队</w:t>
            </w:r>
            <w:r>
              <w:rPr>
                <w:rFonts w:hint="eastAsia" w:eastAsia="楷体" w:cs="宋体"/>
                <w:kern w:val="0"/>
                <w:sz w:val="21"/>
                <w:szCs w:val="21"/>
              </w:rPr>
              <w:t>参观紫阳楼内景</w:t>
            </w:r>
          </w:p>
        </w:tc>
      </w:tr>
    </w:tbl>
    <w:p w14:paraId="307BE988">
      <w:pPr>
        <w:widowControl/>
        <w:wordWrap w:val="0"/>
        <w:spacing w:after="0" w:line="360" w:lineRule="auto"/>
        <w:ind w:firstLine="482" w:firstLineChars="200"/>
        <w:outlineLvl w:val="3"/>
        <w:rPr>
          <w:rFonts w:cs="Times New Roman"/>
          <w:b/>
          <w:bCs/>
          <w:szCs w:val="24"/>
        </w:rPr>
      </w:pPr>
      <w:bookmarkStart w:id="14" w:name="_Toc14777"/>
      <w:r>
        <w:rPr>
          <w:rFonts w:hint="eastAsia" w:cs="Times New Roman"/>
          <w:b/>
          <w:bCs/>
          <w:szCs w:val="24"/>
        </w:rPr>
        <w:t>（二）文脉传承浸润，共育时代新人</w:t>
      </w:r>
      <w:bookmarkEnd w:id="14"/>
    </w:p>
    <w:p w14:paraId="1CBAC0C7">
      <w:pPr>
        <w:widowControl/>
        <w:wordWrap w:val="0"/>
        <w:spacing w:after="0" w:line="360" w:lineRule="auto"/>
        <w:ind w:firstLine="480" w:firstLineChars="200"/>
        <w:rPr>
          <w:rFonts w:cs="Times New Roman"/>
          <w:szCs w:val="24"/>
        </w:rPr>
      </w:pPr>
      <w:r>
        <w:rPr>
          <w:rFonts w:hint="eastAsia" w:cs="Times New Roman"/>
          <w:szCs w:val="24"/>
        </w:rPr>
        <w:t>教育是最好的传承。南平各中小学积极将南平朱子文化融入教学中，实现朱子文化在青年群体中的传承。一是先从环境入手，诸多学习通过搭建朱子文化园介绍朱熹的生平事迹、名言诗句等内容。二是在字里行间将朱子文化传承给青年学生，通过一系列活动，让青年学生自发探索朱子文化。三是巧妙利用思政教育来传承朱子文化，通过“国旗下的朱子课堂”一系列思政活动，让朱子文化走近中小学，走进中小学。四是将各地乡土文化同朱子相关联，既锻炼了学生动手能力，也把朱子文化传承到乡野田间。</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14:paraId="43BE3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vAlign w:val="center"/>
          </w:tcPr>
          <w:p w14:paraId="438258E0">
            <w:pPr>
              <w:widowControl/>
              <w:wordWrap w:val="0"/>
              <w:spacing w:after="0" w:line="360" w:lineRule="auto"/>
              <w:jc w:val="center"/>
              <w:rPr>
                <w:rFonts w:cs="Times New Roman"/>
                <w:kern w:val="0"/>
                <w:sz w:val="21"/>
                <w:szCs w:val="21"/>
              </w:rPr>
            </w:pPr>
            <w:r>
              <w:rPr>
                <w:rFonts w:cs="Times New Roman"/>
                <w:kern w:val="0"/>
                <w:sz w:val="21"/>
                <w:szCs w:val="21"/>
              </w:rPr>
              <w:drawing>
                <wp:inline distT="0" distB="0" distL="0" distR="0">
                  <wp:extent cx="2451100" cy="1633855"/>
                  <wp:effectExtent l="0" t="0" r="2540" b="12065"/>
                  <wp:docPr id="21464842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4295"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75550" cy="1650267"/>
                          </a:xfrm>
                          <a:prstGeom prst="rect">
                            <a:avLst/>
                          </a:prstGeom>
                          <a:noFill/>
                          <a:ln>
                            <a:noFill/>
                          </a:ln>
                        </pic:spPr>
                      </pic:pic>
                    </a:graphicData>
                  </a:graphic>
                </wp:inline>
              </w:drawing>
            </w:r>
          </w:p>
        </w:tc>
        <w:tc>
          <w:tcPr>
            <w:tcW w:w="4148" w:type="dxa"/>
            <w:vAlign w:val="center"/>
          </w:tcPr>
          <w:p w14:paraId="7A986742">
            <w:pPr>
              <w:widowControl/>
              <w:wordWrap w:val="0"/>
              <w:spacing w:after="0" w:line="360" w:lineRule="auto"/>
              <w:jc w:val="center"/>
              <w:rPr>
                <w:rFonts w:cs="Times New Roman"/>
                <w:kern w:val="0"/>
                <w:sz w:val="21"/>
                <w:szCs w:val="21"/>
              </w:rPr>
            </w:pPr>
            <w:r>
              <w:rPr>
                <w:rFonts w:cs="Times New Roman"/>
                <w:kern w:val="0"/>
                <w:sz w:val="21"/>
                <w:szCs w:val="20"/>
              </w:rPr>
              <w:drawing>
                <wp:inline distT="0" distB="0" distL="0" distR="0">
                  <wp:extent cx="2451735" cy="1633855"/>
                  <wp:effectExtent l="0" t="0" r="1905" b="12065"/>
                  <wp:docPr id="16621589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58970" name="图片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52190" cy="1634400"/>
                          </a:xfrm>
                          <a:prstGeom prst="rect">
                            <a:avLst/>
                          </a:prstGeom>
                          <a:noFill/>
                          <a:ln>
                            <a:noFill/>
                          </a:ln>
                        </pic:spPr>
                      </pic:pic>
                    </a:graphicData>
                  </a:graphic>
                </wp:inline>
              </w:drawing>
            </w:r>
          </w:p>
        </w:tc>
      </w:tr>
      <w:tr w14:paraId="16F5DD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vAlign w:val="center"/>
          </w:tcPr>
          <w:p w14:paraId="749D6426">
            <w:pPr>
              <w:widowControl/>
              <w:wordWrap w:val="0"/>
              <w:spacing w:after="0" w:line="360" w:lineRule="auto"/>
              <w:jc w:val="center"/>
              <w:rPr>
                <w:rFonts w:cs="Times New Roman"/>
                <w:kern w:val="0"/>
                <w:sz w:val="21"/>
                <w:szCs w:val="21"/>
              </w:rPr>
            </w:pPr>
            <w:r>
              <w:rPr>
                <w:rFonts w:hint="eastAsia" w:eastAsia="楷体" w:cs="宋体"/>
                <w:kern w:val="0"/>
                <w:sz w:val="21"/>
                <w:szCs w:val="21"/>
              </w:rPr>
              <w:t>图</w:t>
            </w:r>
            <w:r>
              <w:rPr>
                <w:rFonts w:eastAsia="楷体" w:cs="宋体"/>
                <w:kern w:val="0"/>
                <w:sz w:val="21"/>
                <w:szCs w:val="21"/>
              </w:rPr>
              <w:t xml:space="preserve">3 </w:t>
            </w:r>
            <w:r>
              <w:rPr>
                <w:rFonts w:hint="eastAsia" w:ascii="楷体" w:hAnsi="楷体" w:eastAsia="楷体" w:cs="楷体"/>
                <w:kern w:val="0"/>
                <w:sz w:val="21"/>
                <w:szCs w:val="21"/>
                <w:lang w:bidi="ar"/>
              </w:rPr>
              <w:t>团队</w:t>
            </w:r>
            <w:r>
              <w:rPr>
                <w:rFonts w:hint="eastAsia" w:eastAsia="楷体" w:cs="宋体"/>
                <w:kern w:val="0"/>
                <w:sz w:val="21"/>
                <w:szCs w:val="21"/>
              </w:rPr>
              <w:t>同武夷山朱子学校林巧校长进行访谈</w:t>
            </w:r>
          </w:p>
        </w:tc>
        <w:tc>
          <w:tcPr>
            <w:tcW w:w="4148" w:type="dxa"/>
          </w:tcPr>
          <w:p w14:paraId="55180E9F">
            <w:pPr>
              <w:widowControl/>
              <w:wordWrap w:val="0"/>
              <w:spacing w:after="0" w:line="360" w:lineRule="auto"/>
              <w:jc w:val="center"/>
              <w:rPr>
                <w:rFonts w:cs="Times New Roman"/>
                <w:kern w:val="0"/>
                <w:sz w:val="21"/>
                <w:szCs w:val="21"/>
              </w:rPr>
            </w:pPr>
            <w:r>
              <w:rPr>
                <w:rFonts w:hint="eastAsia" w:eastAsia="楷体" w:cs="宋体"/>
                <w:kern w:val="0"/>
                <w:sz w:val="21"/>
                <w:szCs w:val="21"/>
              </w:rPr>
              <w:t>图</w:t>
            </w:r>
            <w:r>
              <w:rPr>
                <w:rFonts w:eastAsia="楷体" w:cs="宋体"/>
                <w:kern w:val="0"/>
                <w:sz w:val="21"/>
                <w:szCs w:val="21"/>
              </w:rPr>
              <w:t xml:space="preserve">4 </w:t>
            </w:r>
            <w:r>
              <w:rPr>
                <w:rFonts w:hint="eastAsia" w:ascii="楷体" w:hAnsi="楷体" w:eastAsia="楷体" w:cs="楷体"/>
                <w:kern w:val="0"/>
                <w:sz w:val="21"/>
                <w:szCs w:val="21"/>
                <w:lang w:bidi="ar"/>
              </w:rPr>
              <w:t>团队</w:t>
            </w:r>
            <w:r>
              <w:rPr>
                <w:rFonts w:hint="eastAsia" w:eastAsia="楷体" w:cs="宋体"/>
                <w:kern w:val="0"/>
                <w:sz w:val="21"/>
                <w:szCs w:val="21"/>
              </w:rPr>
              <w:t>参观武夷山朱子学校</w:t>
            </w:r>
          </w:p>
        </w:tc>
      </w:tr>
    </w:tbl>
    <w:p w14:paraId="71460F9C">
      <w:pPr>
        <w:widowControl/>
        <w:wordWrap w:val="0"/>
        <w:spacing w:after="0" w:line="360" w:lineRule="auto"/>
        <w:ind w:firstLine="482" w:firstLineChars="200"/>
        <w:outlineLvl w:val="3"/>
        <w:rPr>
          <w:rFonts w:cs="Times New Roman"/>
          <w:b/>
          <w:bCs/>
          <w:szCs w:val="24"/>
        </w:rPr>
      </w:pPr>
      <w:bookmarkStart w:id="15" w:name="_Toc22855"/>
      <w:r>
        <w:rPr>
          <w:rFonts w:hint="eastAsia" w:cs="Times New Roman"/>
          <w:b/>
          <w:bCs/>
          <w:szCs w:val="24"/>
        </w:rPr>
        <w:t>（三）鉴往开来视野，文旅融合创新</w:t>
      </w:r>
      <w:bookmarkEnd w:id="15"/>
    </w:p>
    <w:p w14:paraId="27D1C4BE">
      <w:pPr>
        <w:widowControl/>
        <w:wordWrap w:val="0"/>
        <w:spacing w:after="0" w:line="360" w:lineRule="auto"/>
        <w:ind w:firstLine="480" w:firstLineChars="200"/>
        <w:rPr>
          <w:rFonts w:cs="Times New Roman"/>
          <w:szCs w:val="24"/>
        </w:rPr>
      </w:pPr>
      <w:r>
        <w:rPr>
          <w:rFonts w:hint="eastAsia" w:cs="Times New Roman"/>
          <w:szCs w:val="24"/>
        </w:rPr>
        <w:t>“寻芳五夫，朝圣朱子。”近年来，南平深度挖掘朱子文化内涵，将文化元素与旅游载体碰撞，发展了特色文化旅游项目。围绕打造251环线五夫段“历史人文之旅”，深挖朱子文化精神内核，融合现有朱子祭典、朱子家礼、龙鱼戏等6项省市级非物质文化遗产，积极开发龙井坑、卜空传统古村落等景点，延伸拓展研学线路，创新精品研学课程；常态化开展朱子文化“五进”活动，依托朱子学校、同文书院等平台积极开展研学活动，进一步提升朱子文化品牌影响力，推动中华优秀传统文化创造性转化、创新性发展。</w:t>
      </w:r>
    </w:p>
    <w:p w14:paraId="3575643F">
      <w:pPr>
        <w:widowControl/>
        <w:wordWrap w:val="0"/>
        <w:spacing w:after="0" w:line="360" w:lineRule="auto"/>
        <w:jc w:val="center"/>
        <w:rPr>
          <w:rFonts w:cs="Times New Roman"/>
          <w:szCs w:val="24"/>
        </w:rPr>
      </w:pPr>
      <w:r>
        <w:rPr>
          <w:rFonts w:cs="Times New Roman"/>
        </w:rPr>
        <mc:AlternateContent>
          <mc:Choice Requires="wps">
            <w:drawing>
              <wp:inline distT="0" distB="0" distL="0" distR="0">
                <wp:extent cx="5265420" cy="1539240"/>
                <wp:effectExtent l="20955" t="20955" r="78105" b="85725"/>
                <wp:docPr id="1689634735" name="文本框 1689634735"/>
                <wp:cNvGraphicFramePr/>
                <a:graphic xmlns:a="http://schemas.openxmlformats.org/drawingml/2006/main">
                  <a:graphicData uri="http://schemas.microsoft.com/office/word/2010/wordprocessingShape">
                    <wps:wsp>
                      <wps:cNvSpPr txBox="1"/>
                      <wps:spPr>
                        <a:xfrm>
                          <a:off x="0" y="0"/>
                          <a:ext cx="5265420" cy="1539240"/>
                        </a:xfrm>
                        <a:prstGeom prst="horizontalScroll">
                          <a:avLst>
                            <a:gd name="adj" fmla="val 6918"/>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1BFD705F">
                            <w:pPr>
                              <w:pStyle w:val="8"/>
                              <w:rPr>
                                <w:rFonts w:hint="eastAsia"/>
                              </w:rPr>
                            </w:pPr>
                            <w:r>
                              <w:rPr>
                                <w:rFonts w:hint="eastAsia"/>
                              </w:rPr>
                              <w:t>我们整体的打造思路是</w:t>
                            </w:r>
                            <w:r>
                              <w:t>八</w:t>
                            </w:r>
                            <w:r>
                              <w:rPr>
                                <w:rFonts w:hint="eastAsia"/>
                              </w:rPr>
                              <w:t>个字“寻芳五夫，朝圣君子”。其中，“寻芳五夫”就是打造以白莲为主的门庭景观，“朝圣君子”就是朱子理学，以这样</w:t>
                            </w:r>
                            <w:r>
                              <w:t>八</w:t>
                            </w:r>
                            <w:r>
                              <w:rPr>
                                <w:rFonts w:hint="eastAsia"/>
                              </w:rPr>
                              <w:t>个字贯穿五夫的展，推动文旅融合。</w:t>
                            </w:r>
                          </w:p>
                          <w:p w14:paraId="64CCAE12">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（采访南平五夫镇刘峰书记 详见访谈记录</w:t>
                            </w:r>
                            <w:r>
                              <w:rPr>
                                <w:rFonts w:ascii="楷体" w:hAnsi="楷体" w:eastAsia="楷体" w:cs="楷体"/>
                                <w:color w:val="000000" w:themeColor="text1"/>
                                <w:sz w:val="21"/>
                                <w:szCs w:val="21"/>
                                <w14:textFill>
                                  <w14:solidFill>
                                    <w14:schemeClr w14:val="tx1"/>
                                  </w14:solidFill>
                                </w14:textFill>
                              </w:rPr>
                              <w:t>12</w:t>
                            </w:r>
                            <w:r>
                              <w:rPr>
                                <w:rFonts w:hint="eastAsia" w:ascii="楷体" w:hAnsi="楷体" w:eastAsia="楷体" w:cs="楷体"/>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21.2pt;width:414.6pt;" fillcolor="#FBE8C9" filled="t" stroked="t" coordsize="21600,21600" o:gfxdata="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MVuawnXAAAABQEAAA8AAAAAAAAAAQAgAAAAIgAAAGRy&#10;cy9kb3ducmV2LnhtbFBLAQIUABQAAAAIAIdO4kCj4HhtIwMAAMgGAAAOAAAAAAAAAAEAIAAAACYB&#10;AABkcnMvZTJvRG9jLnhtbFBLBQYAAAAABgAGAFkBAAC7BgAAAAA=&#10;" adj="1494">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1BFD705F">
                      <w:pPr>
                        <w:pStyle w:val="8"/>
                        <w:rPr>
                          <w:rFonts w:hint="eastAsia"/>
                        </w:rPr>
                      </w:pPr>
                      <w:r>
                        <w:rPr>
                          <w:rFonts w:hint="eastAsia"/>
                        </w:rPr>
                        <w:t>我们整体的打造思路是</w:t>
                      </w:r>
                      <w:r>
                        <w:t>八</w:t>
                      </w:r>
                      <w:r>
                        <w:rPr>
                          <w:rFonts w:hint="eastAsia"/>
                        </w:rPr>
                        <w:t>个字“寻芳五夫，朝圣君子”。其中，“寻芳五夫”就是打造以白莲为主的门庭景观，“朝圣君子”就是朱子理学，以这样</w:t>
                      </w:r>
                      <w:r>
                        <w:t>八</w:t>
                      </w:r>
                      <w:r>
                        <w:rPr>
                          <w:rFonts w:hint="eastAsia"/>
                        </w:rPr>
                        <w:t>个字贯穿五夫的展，推动文旅融合。</w:t>
                      </w:r>
                    </w:p>
                    <w:p w14:paraId="64CCAE12">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（采访南平五夫镇刘峰书记 详见访谈记录</w:t>
                      </w:r>
                      <w:r>
                        <w:rPr>
                          <w:rFonts w:ascii="楷体" w:hAnsi="楷体" w:eastAsia="楷体" w:cs="楷体"/>
                          <w:color w:val="000000" w:themeColor="text1"/>
                          <w:sz w:val="21"/>
                          <w:szCs w:val="21"/>
                          <w14:textFill>
                            <w14:solidFill>
                              <w14:schemeClr w14:val="tx1"/>
                            </w14:solidFill>
                          </w14:textFill>
                        </w:rPr>
                        <w:t>12</w:t>
                      </w:r>
                      <w:r>
                        <w:rPr>
                          <w:rFonts w:hint="eastAsia" w:ascii="楷体" w:hAnsi="楷体" w:eastAsia="楷体" w:cs="楷体"/>
                          <w:color w:val="000000" w:themeColor="text1"/>
                          <w:sz w:val="21"/>
                          <w:szCs w:val="21"/>
                          <w14:textFill>
                            <w14:solidFill>
                              <w14:schemeClr w14:val="tx1"/>
                            </w14:solidFill>
                          </w14:textFill>
                        </w:rPr>
                        <w:t>）</w:t>
                      </w:r>
                    </w:p>
                  </w:txbxContent>
                </v:textbox>
                <w10:wrap type="none"/>
                <w10:anchorlock/>
              </v:shape>
            </w:pict>
          </mc:Fallback>
        </mc:AlternateContent>
      </w:r>
    </w:p>
    <w:p w14:paraId="739399B4">
      <w:pPr>
        <w:widowControl/>
        <w:wordWrap w:val="0"/>
        <w:spacing w:after="0" w:line="360" w:lineRule="auto"/>
        <w:ind w:firstLine="480" w:firstLineChars="200"/>
        <w:rPr>
          <w:rFonts w:cs="Times New Roman"/>
          <w:szCs w:val="24"/>
        </w:rPr>
      </w:pPr>
      <w:r>
        <w:rPr>
          <w:rFonts w:hint="eastAsia" w:cs="Times New Roman"/>
          <w:szCs w:val="24"/>
        </w:rPr>
        <w:t>同时，越来越多的青年选择返乡创业。“新乡人”刘叶锋，巧妙利用朱子文化作为背景基调开办陶艺体验馆，吸引了大量游客参与体验，不仅促进了当地旅游业的发展，更让青年人在游玩中感受朱子文化的魅力，加深对传统文化的理解和认同。</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08"/>
        <w:gridCol w:w="48"/>
        <w:gridCol w:w="4150"/>
      </w:tblGrid>
      <w:tr w14:paraId="1A688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56" w:type="dxa"/>
            <w:gridSpan w:val="2"/>
            <w:vAlign w:val="center"/>
          </w:tcPr>
          <w:p w14:paraId="007C7FE9">
            <w:pPr>
              <w:widowControl/>
              <w:wordWrap w:val="0"/>
              <w:spacing w:after="0" w:line="360" w:lineRule="auto"/>
              <w:jc w:val="center"/>
              <w:rPr>
                <w:rFonts w:cs="Times New Roman"/>
                <w:kern w:val="0"/>
                <w:sz w:val="21"/>
                <w:szCs w:val="21"/>
              </w:rPr>
            </w:pPr>
            <w:r>
              <w:rPr>
                <w:rFonts w:cs="Times New Roman"/>
                <w:kern w:val="0"/>
                <w:sz w:val="21"/>
                <w:szCs w:val="21"/>
              </w:rPr>
              <w:drawing>
                <wp:inline distT="0" distB="0" distL="0" distR="0">
                  <wp:extent cx="2430145" cy="1619885"/>
                  <wp:effectExtent l="0" t="0" r="8255" b="10795"/>
                  <wp:docPr id="18004698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9841" name="图片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30146" cy="1620000"/>
                          </a:xfrm>
                          <a:prstGeom prst="rect">
                            <a:avLst/>
                          </a:prstGeom>
                          <a:noFill/>
                          <a:ln>
                            <a:noFill/>
                          </a:ln>
                        </pic:spPr>
                      </pic:pic>
                    </a:graphicData>
                  </a:graphic>
                </wp:inline>
              </w:drawing>
            </w:r>
          </w:p>
        </w:tc>
        <w:tc>
          <w:tcPr>
            <w:tcW w:w="4150" w:type="dxa"/>
            <w:vAlign w:val="center"/>
          </w:tcPr>
          <w:p w14:paraId="4343C850">
            <w:pPr>
              <w:widowControl/>
              <w:wordWrap w:val="0"/>
              <w:spacing w:after="0" w:line="360" w:lineRule="auto"/>
              <w:jc w:val="center"/>
              <w:rPr>
                <w:rFonts w:cs="Times New Roman"/>
                <w:kern w:val="0"/>
                <w:sz w:val="21"/>
                <w:szCs w:val="21"/>
              </w:rPr>
            </w:pPr>
            <w:r>
              <w:rPr>
                <w:rFonts w:cs="Times New Roman"/>
                <w:kern w:val="0"/>
                <w:sz w:val="21"/>
                <w:szCs w:val="20"/>
              </w:rPr>
              <w:drawing>
                <wp:inline distT="0" distB="0" distL="0" distR="0">
                  <wp:extent cx="2430145" cy="1619885"/>
                  <wp:effectExtent l="0" t="0" r="8255" b="10795"/>
                  <wp:docPr id="10196185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8535" name="图片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30585" cy="1620000"/>
                          </a:xfrm>
                          <a:prstGeom prst="rect">
                            <a:avLst/>
                          </a:prstGeom>
                          <a:noFill/>
                          <a:ln>
                            <a:noFill/>
                          </a:ln>
                        </pic:spPr>
                      </pic:pic>
                    </a:graphicData>
                  </a:graphic>
                </wp:inline>
              </w:drawing>
            </w:r>
          </w:p>
        </w:tc>
      </w:tr>
      <w:tr w14:paraId="4D1E7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08" w:type="dxa"/>
            <w:vAlign w:val="center"/>
          </w:tcPr>
          <w:p w14:paraId="3723D22F">
            <w:pPr>
              <w:widowControl/>
              <w:wordWrap w:val="0"/>
              <w:spacing w:after="0" w:line="360" w:lineRule="auto"/>
              <w:jc w:val="center"/>
              <w:rPr>
                <w:rFonts w:cs="Times New Roman"/>
                <w:kern w:val="0"/>
                <w:sz w:val="21"/>
                <w:szCs w:val="21"/>
              </w:rPr>
            </w:pPr>
            <w:r>
              <w:rPr>
                <w:rFonts w:hint="eastAsia" w:eastAsia="楷体" w:cs="宋体"/>
                <w:kern w:val="0"/>
                <w:sz w:val="21"/>
                <w:szCs w:val="21"/>
              </w:rPr>
              <w:t>图</w:t>
            </w:r>
            <w:r>
              <w:rPr>
                <w:rFonts w:eastAsia="楷体" w:cs="宋体"/>
                <w:kern w:val="0"/>
                <w:sz w:val="21"/>
                <w:szCs w:val="21"/>
              </w:rPr>
              <w:t xml:space="preserve">5 </w:t>
            </w:r>
            <w:r>
              <w:rPr>
                <w:rFonts w:hint="eastAsia" w:ascii="楷体" w:hAnsi="楷体" w:eastAsia="楷体" w:cs="楷体"/>
                <w:kern w:val="0"/>
                <w:sz w:val="21"/>
                <w:szCs w:val="21"/>
                <w:lang w:bidi="ar"/>
              </w:rPr>
              <w:t>团队</w:t>
            </w:r>
            <w:r>
              <w:rPr>
                <w:rFonts w:hint="eastAsia" w:eastAsia="楷体" w:cs="宋体"/>
                <w:kern w:val="0"/>
                <w:sz w:val="21"/>
                <w:szCs w:val="21"/>
              </w:rPr>
              <w:t>于南平五夫镇同五夫镇刘峰书记进行访谈</w:t>
            </w:r>
          </w:p>
        </w:tc>
        <w:tc>
          <w:tcPr>
            <w:tcW w:w="4198" w:type="dxa"/>
            <w:gridSpan w:val="2"/>
            <w:vAlign w:val="center"/>
          </w:tcPr>
          <w:p w14:paraId="744318E2">
            <w:pPr>
              <w:widowControl/>
              <w:wordWrap w:val="0"/>
              <w:spacing w:after="0" w:line="360" w:lineRule="auto"/>
              <w:jc w:val="center"/>
              <w:rPr>
                <w:rFonts w:cs="Times New Roman"/>
                <w:kern w:val="0"/>
                <w:sz w:val="21"/>
                <w:szCs w:val="21"/>
              </w:rPr>
            </w:pPr>
            <w:r>
              <w:rPr>
                <w:rFonts w:hint="eastAsia" w:eastAsia="楷体" w:cs="宋体"/>
                <w:kern w:val="0"/>
                <w:sz w:val="21"/>
                <w:szCs w:val="21"/>
              </w:rPr>
              <w:t>图</w:t>
            </w:r>
            <w:r>
              <w:rPr>
                <w:rFonts w:eastAsia="楷体" w:cs="宋体"/>
                <w:kern w:val="0"/>
                <w:sz w:val="21"/>
                <w:szCs w:val="21"/>
              </w:rPr>
              <w:t xml:space="preserve">6 </w:t>
            </w:r>
            <w:r>
              <w:rPr>
                <w:rFonts w:hint="eastAsia" w:ascii="楷体" w:hAnsi="楷体" w:eastAsia="楷体" w:cs="楷体"/>
                <w:kern w:val="0"/>
                <w:sz w:val="21"/>
                <w:szCs w:val="21"/>
                <w:lang w:bidi="ar"/>
              </w:rPr>
              <w:t>团队</w:t>
            </w:r>
            <w:r>
              <w:rPr>
                <w:rFonts w:hint="eastAsia" w:eastAsia="楷体" w:cs="宋体"/>
                <w:kern w:val="0"/>
                <w:sz w:val="21"/>
                <w:szCs w:val="21"/>
              </w:rPr>
              <w:t>于五夫镇兴贤古街乡村振兴馆前合影</w:t>
            </w:r>
          </w:p>
        </w:tc>
      </w:tr>
    </w:tbl>
    <w:p w14:paraId="25EF88BF">
      <w:pPr>
        <w:widowControl/>
        <w:wordWrap w:val="0"/>
        <w:spacing w:after="0" w:line="360" w:lineRule="auto"/>
        <w:ind w:firstLine="482" w:firstLineChars="200"/>
        <w:outlineLvl w:val="3"/>
        <w:rPr>
          <w:rFonts w:cs="Times New Roman"/>
          <w:b/>
          <w:bCs/>
          <w:szCs w:val="24"/>
        </w:rPr>
      </w:pPr>
      <w:bookmarkStart w:id="16" w:name="_Toc17641"/>
      <w:r>
        <w:rPr>
          <w:rFonts w:hint="eastAsia" w:cs="Times New Roman"/>
          <w:b/>
          <w:bCs/>
          <w:szCs w:val="24"/>
        </w:rPr>
        <w:t>（四）两岸同心筑梦，共扬朱子文化</w:t>
      </w:r>
      <w:bookmarkEnd w:id="16"/>
    </w:p>
    <w:p w14:paraId="715DDA8E">
      <w:pPr>
        <w:widowControl/>
        <w:wordWrap w:val="0"/>
        <w:spacing w:after="0" w:line="360" w:lineRule="auto"/>
        <w:ind w:firstLine="480" w:firstLineChars="200"/>
        <w:rPr>
          <w:rFonts w:cs="Times New Roman"/>
          <w:szCs w:val="24"/>
        </w:rPr>
      </w:pPr>
      <w:r>
        <w:rPr>
          <w:rFonts w:hint="eastAsia" w:cs="Times New Roman"/>
          <w:szCs w:val="24"/>
        </w:rPr>
        <w:t>在传承与弘扬朱子文化进程中，南平着力构建海峡两岸文化交流合作的坚实平台。五夫镇凭借政策引领，出台一系列针对两岸文化产业协同发展的优惠政策，吸引台湾文化企业与南平本地团队强强联合，深度挖掘朱子文化在文创、文旅领域的潜在价值。双方携手打造以朱子文化为核心的文创产品，涵盖精美手工艺品与新颖数字藏品等，巧妙融入朱子文化元素，推向两岸市场，既实现文化价值彰显，又收获经济收益，拓宽了朱子文化的市场传播途径。</w:t>
      </w:r>
    </w:p>
    <w:p w14:paraId="38966B41">
      <w:pPr>
        <w:widowControl/>
        <w:wordWrap w:val="0"/>
        <w:spacing w:after="0" w:line="360" w:lineRule="auto"/>
        <w:ind w:firstLine="480" w:firstLineChars="200"/>
        <w:rPr>
          <w:rFonts w:cs="Times New Roman"/>
          <w:szCs w:val="24"/>
        </w:rPr>
      </w:pPr>
      <w:r>
        <w:rPr>
          <w:rFonts w:hint="eastAsia" w:cs="Times New Roman"/>
          <w:szCs w:val="24"/>
        </w:rPr>
        <w:t>在交流合作模式创新上，南平与台湾积极签署合作协议，定期邀请台湾专家学者、企业家前往五夫镇交流访问、考察指导，开展深度学术研讨与产业交流活动，促进知识共享与经验借鉴，为朱子文化传承发展及乡村振兴注入智力支持，提升创新能力。同时，借助线上直播、短视频等新媒体手段，全方位展示五夫镇的自然风光、特色农产品以及深厚的朱子文化底蕴，吸引更多台湾游客前来观光旅游，推动文化与旅游深度融合，增进两岸民众对朱子文化的了解与认同。</w:t>
      </w:r>
    </w:p>
    <w:p w14:paraId="7D9D6537">
      <w:pPr>
        <w:widowControl/>
        <w:wordWrap w:val="0"/>
        <w:spacing w:after="0" w:line="360" w:lineRule="auto"/>
        <w:ind w:firstLine="480" w:firstLineChars="200"/>
        <w:rPr>
          <w:rFonts w:cs="Times New Roman"/>
          <w:szCs w:val="24"/>
        </w:rPr>
      </w:pPr>
      <w:r>
        <w:rPr>
          <w:rFonts w:hint="eastAsia" w:cs="Times New Roman"/>
          <w:szCs w:val="24"/>
        </w:rPr>
        <w:t>总体来看，南平朱子文化发展态势良好，在文化遗产保护上，通过完善保护机制、引入科技手段，守护了文化根脉；在教育普及方面，将朱子文化纳入地方教育体系，提升了民众文化素养；在文化旅游领域，开发特色文旅项目，打造品牌活动，增强了文化影响力。值得一提的是，朱子文化通过两岸紧密合作，不断拓展传播渠道，探索传承新路径，实现了创新发展，为地域特色文化“活化”发展提供了可借鉴的范例。</w:t>
      </w:r>
    </w:p>
    <w:p w14:paraId="1A40EF8F">
      <w:pPr>
        <w:widowControl/>
        <w:wordWrap w:val="0"/>
        <w:spacing w:after="0" w:line="360" w:lineRule="auto"/>
        <w:jc w:val="center"/>
        <w:rPr>
          <w:rFonts w:cs="Times New Roman"/>
        </w:rPr>
      </w:pPr>
      <w:r>
        <w:rPr>
          <w:rFonts w:cs="Times New Roman"/>
        </w:rPr>
        <mc:AlternateContent>
          <mc:Choice Requires="wps">
            <w:drawing>
              <wp:inline distT="0" distB="0" distL="0" distR="0">
                <wp:extent cx="5265420" cy="1891665"/>
                <wp:effectExtent l="20955" t="20955" r="78105" b="83820"/>
                <wp:docPr id="344361865" name="文本框 344361865"/>
                <wp:cNvGraphicFramePr/>
                <a:graphic xmlns:a="http://schemas.openxmlformats.org/drawingml/2006/main">
                  <a:graphicData uri="http://schemas.microsoft.com/office/word/2010/wordprocessingShape">
                    <wps:wsp>
                      <wps:cNvSpPr txBox="1"/>
                      <wps:spPr>
                        <a:xfrm>
                          <a:off x="0" y="0"/>
                          <a:ext cx="5265420" cy="1891665"/>
                        </a:xfrm>
                        <a:prstGeom prst="horizontalScroll">
                          <a:avLst>
                            <a:gd name="adj" fmla="val 5645"/>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5714B6F6">
                            <w:pPr>
                              <w:pStyle w:val="8"/>
                              <w:rPr>
                                <w:rFonts w:hint="eastAsia"/>
                              </w:rPr>
                            </w:pPr>
                            <w:r>
                              <w:rPr>
                                <w:rFonts w:hint="eastAsia"/>
                              </w:rPr>
                              <w:t>出台《五夫镇支持台湾青年创业十条政策》，创新“闽台青年一对一”结对发展模式，通过税费减免、用地支持、社会保障等政策“组合拳”，先后吸引“合湾冰器铺”“凤梨酥”“植物印染”“阿里山烤肉店”等台胞餐饮、业态入驻兴贤古街。</w:t>
                            </w:r>
                          </w:p>
                          <w:p w14:paraId="50BBE9A9">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（采访南平五夫镇刘峰书记 详见访谈记录</w:t>
                            </w:r>
                            <w:r>
                              <w:rPr>
                                <w:rFonts w:ascii="楷体" w:hAnsi="楷体" w:eastAsia="楷体" w:cs="楷体"/>
                                <w:color w:val="000000" w:themeColor="text1"/>
                                <w:sz w:val="21"/>
                                <w:szCs w:val="21"/>
                                <w14:textFill>
                                  <w14:solidFill>
                                    <w14:schemeClr w14:val="tx1"/>
                                  </w14:solidFill>
                                </w14:textFill>
                              </w:rPr>
                              <w:t>12</w:t>
                            </w:r>
                            <w:r>
                              <w:rPr>
                                <w:rFonts w:hint="eastAsia" w:ascii="楷体" w:hAnsi="楷体" w:eastAsia="楷体" w:cs="楷体"/>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98" type="#_x0000_t98" style="height:148.95pt;width:414.6pt;" fillcolor="#FBE8C9" filled="t" stroked="t" coordsize="21600,21600" o:gfxdata="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EtaKW1QAAAAUBAAAPAAAAAAAAAAEAIAAAACIAAABkcnMv&#10;ZG93bnJldi54bWxQSwECFAAUAAAACACHTuJAWfcfTyMDAADGBgAADgAAAAAAAAABACAAAAAkAQAA&#10;ZHJzL2Uyb0RvYy54bWxQSwUGAAAAAAYABgBZAQAAuQYAAAAA&#10;" adj="1219">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5714B6F6">
                      <w:pPr>
                        <w:pStyle w:val="8"/>
                        <w:rPr>
                          <w:rFonts w:hint="eastAsia"/>
                        </w:rPr>
                      </w:pPr>
                      <w:r>
                        <w:rPr>
                          <w:rFonts w:hint="eastAsia"/>
                        </w:rPr>
                        <w:t>出台《五夫镇支持台湾青年创业十条政策》，创新“闽台青年一对一”结对发展模式，通过税费减免、用地支持、社会保障等政策“组合拳”，先后吸引“合湾冰器铺”“凤梨酥”“植物印染”“阿里山烤肉店”等台胞餐饮、业态入驻兴贤古街。</w:t>
                      </w:r>
                    </w:p>
                    <w:p w14:paraId="50BBE9A9">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（采访南平五夫镇刘峰书记 详见访谈记录</w:t>
                      </w:r>
                      <w:r>
                        <w:rPr>
                          <w:rFonts w:ascii="楷体" w:hAnsi="楷体" w:eastAsia="楷体" w:cs="楷体"/>
                          <w:color w:val="000000" w:themeColor="text1"/>
                          <w:sz w:val="21"/>
                          <w:szCs w:val="21"/>
                          <w14:textFill>
                            <w14:solidFill>
                              <w14:schemeClr w14:val="tx1"/>
                            </w14:solidFill>
                          </w14:textFill>
                        </w:rPr>
                        <w:t>12</w:t>
                      </w:r>
                      <w:r>
                        <w:rPr>
                          <w:rFonts w:hint="eastAsia" w:ascii="楷体" w:hAnsi="楷体" w:eastAsia="楷体" w:cs="楷体"/>
                          <w:color w:val="000000" w:themeColor="text1"/>
                          <w:sz w:val="21"/>
                          <w:szCs w:val="21"/>
                          <w14:textFill>
                            <w14:solidFill>
                              <w14:schemeClr w14:val="tx1"/>
                            </w14:solidFill>
                          </w14:textFill>
                        </w:rPr>
                        <w:t>）</w:t>
                      </w:r>
                    </w:p>
                  </w:txbxContent>
                </v:textbox>
                <w10:wrap type="none"/>
                <w10:anchorlock/>
              </v:shape>
            </w:pict>
          </mc:Fallback>
        </mc:AlternateContent>
      </w:r>
    </w:p>
    <w:p w14:paraId="48330F19">
      <w:pPr>
        <w:widowControl/>
        <w:wordWrap w:val="0"/>
        <w:spacing w:after="0" w:line="360" w:lineRule="auto"/>
        <w:ind w:firstLine="480" w:firstLineChars="200"/>
        <w:rPr>
          <w:rFonts w:cs="Times New Roman"/>
        </w:rPr>
      </w:pPr>
    </w:p>
    <w:p w14:paraId="69D71D3A">
      <w:pPr>
        <w:pStyle w:val="2"/>
        <w:spacing w:before="0" w:after="0"/>
        <w:ind w:firstLine="0" w:firstLineChars="0"/>
        <w:rPr>
          <w:rFonts w:hint="eastAsia" w:eastAsia="黑体" w:cs="黑体"/>
          <w:color w:val="auto"/>
          <w:sz w:val="24"/>
          <w:szCs w:val="24"/>
        </w:rPr>
      </w:pPr>
      <w:bookmarkStart w:id="17" w:name="_Toc193914905"/>
      <w:bookmarkStart w:id="18" w:name="_Toc195705182"/>
      <w:bookmarkStart w:id="19" w:name="_Toc14606"/>
      <w:bookmarkStart w:id="20" w:name="_Toc193876981"/>
      <w:bookmarkStart w:id="21" w:name="_Toc20239"/>
      <w:bookmarkStart w:id="22" w:name="_Toc193577033"/>
      <w:r>
        <w:rPr>
          <w:rFonts w:hint="eastAsia" w:eastAsia="黑体" w:cs="黑体"/>
          <w:color w:val="auto"/>
          <w:sz w:val="24"/>
          <w:szCs w:val="24"/>
        </w:rPr>
        <w:t>三、南平朱子文化的创新举措</w:t>
      </w:r>
      <w:bookmarkEnd w:id="17"/>
      <w:bookmarkEnd w:id="18"/>
      <w:bookmarkEnd w:id="19"/>
      <w:bookmarkEnd w:id="20"/>
      <w:bookmarkEnd w:id="21"/>
      <w:bookmarkEnd w:id="22"/>
    </w:p>
    <w:p w14:paraId="7C893087">
      <w:pPr>
        <w:widowControl/>
        <w:wordWrap w:val="0"/>
        <w:spacing w:after="0" w:line="360" w:lineRule="auto"/>
        <w:ind w:firstLine="482" w:firstLineChars="200"/>
        <w:outlineLvl w:val="3"/>
        <w:rPr>
          <w:rFonts w:cs="Times New Roman"/>
          <w:b/>
          <w:bCs/>
          <w:szCs w:val="24"/>
        </w:rPr>
      </w:pPr>
      <w:bookmarkStart w:id="23" w:name="_Toc13747"/>
      <w:r>
        <w:rPr>
          <w:rFonts w:hint="eastAsia" w:cs="Times New Roman"/>
          <w:b/>
          <w:bCs/>
          <w:szCs w:val="24"/>
        </w:rPr>
        <w:t>（一）加强朱子文化活态保护工作</w:t>
      </w:r>
      <w:bookmarkEnd w:id="23"/>
    </w:p>
    <w:p w14:paraId="3617B1EA">
      <w:pPr>
        <w:widowControl/>
        <w:wordWrap w:val="0"/>
        <w:spacing w:after="0" w:line="360" w:lineRule="auto"/>
        <w:ind w:firstLine="480" w:firstLineChars="200"/>
        <w:rPr>
          <w:rFonts w:cs="Times New Roman"/>
          <w:szCs w:val="24"/>
        </w:rPr>
      </w:pPr>
      <w:r>
        <w:rPr>
          <w:rFonts w:hint="eastAsia" w:cs="Times New Roman"/>
          <w:szCs w:val="24"/>
        </w:rPr>
        <w:t>南平于2017年9月1日起正式施行《南平市朱子文化遗存保护条例》</w:t>
      </w:r>
      <w:r>
        <w:rPr>
          <w:rStyle w:val="7"/>
          <w:rFonts w:hint="eastAsia"/>
        </w:rPr>
        <w:footnoteReference w:id="0"/>
      </w:r>
      <w:r>
        <w:rPr>
          <w:rFonts w:hint="eastAsia" w:cs="Times New Roman"/>
          <w:szCs w:val="24"/>
        </w:rPr>
        <w:t>，加强对朱子文化相关遗迹的保护；除了物质性遗址的保护以外，对非物质文化内容（如《朱子家训》、朱子四礼）的活态保护与传承也至关重要。截至2023年10月，南平市有朱子文化相关文化遗迹遗存160处，相关非遗项目103项，相关非遗项目市级以上传承人85人，更于2023年12月设立省级朱子文化（南平）生态保护区。通过各类政策颁布和条例的实施、系统排查梳理、科学发掘保护，让朱子文化在八闽大地继续绽放、永久发展。</w:t>
      </w:r>
    </w:p>
    <w:p w14:paraId="4611360C">
      <w:pPr>
        <w:widowControl/>
        <w:wordWrap w:val="0"/>
        <w:spacing w:after="0" w:line="360" w:lineRule="auto"/>
        <w:ind w:firstLine="482" w:firstLineChars="200"/>
        <w:outlineLvl w:val="3"/>
        <w:rPr>
          <w:rFonts w:cs="Times New Roman"/>
          <w:b/>
          <w:bCs/>
          <w:szCs w:val="24"/>
        </w:rPr>
      </w:pPr>
      <w:bookmarkStart w:id="24" w:name="_Toc31228"/>
      <w:r>
        <w:rPr>
          <w:rFonts w:hint="eastAsia" w:cs="Times New Roman"/>
          <w:b/>
          <w:bCs/>
          <w:szCs w:val="24"/>
        </w:rPr>
        <w:t>（二）探索文教结合发展的新路线</w:t>
      </w:r>
      <w:bookmarkEnd w:id="24"/>
    </w:p>
    <w:p w14:paraId="1D53549C">
      <w:pPr>
        <w:widowControl/>
        <w:wordWrap w:val="0"/>
        <w:spacing w:after="0" w:line="360" w:lineRule="auto"/>
        <w:ind w:firstLine="480" w:firstLineChars="200"/>
        <w:rPr>
          <w:rFonts w:cs="Times New Roman"/>
          <w:szCs w:val="24"/>
        </w:rPr>
      </w:pPr>
      <w:r>
        <w:rPr>
          <w:rFonts w:hint="eastAsia" w:cs="Times New Roman"/>
          <w:szCs w:val="24"/>
        </w:rPr>
        <w:t>“近年来，我们‘以文塑旅’，不断强化‘朱子之路’研学文化品牌建设，持续优化‘朱子之路’研学线路，还针对不同目标人群推出敬祖寻根、朝圣传习、向学启智、立德倡廉、儒风宋韵等系列朱子文化精品线路”，</w:t>
      </w:r>
      <w:r>
        <w:rPr>
          <w:rStyle w:val="7"/>
          <w:rFonts w:hint="eastAsia"/>
        </w:rPr>
        <w:footnoteReference w:id="1"/>
      </w:r>
      <w:r>
        <w:rPr>
          <w:rFonts w:hint="eastAsia" w:cs="Times New Roman"/>
          <w:szCs w:val="24"/>
        </w:rPr>
        <w:t>南平市文化与旅游局局长王文谦说。在教育领域，南平积极探索创新，通过编写朱子文化教材、开设选修课程，将朱子文化融入现代教育体系，为学生打开了解传统文化的窗口。部分学校组织朱子文化主题研学活动，带领学生实地考察文化遗址，通过沉浸式教学，让学生深切感受朱子文化底蕴，激发对传统文化的兴趣。此外，南平市各大中小学定期举办朱子文化节、学术研讨会等活动，搭建起文化传播与交流的平台，让朱子文化跨越时空，启迪当代智慧。</w:t>
      </w:r>
    </w:p>
    <w:p w14:paraId="20E1ADE1">
      <w:pPr>
        <w:widowControl/>
        <w:wordWrap w:val="0"/>
        <w:spacing w:after="0" w:line="360" w:lineRule="auto"/>
        <w:ind w:firstLine="482" w:firstLineChars="200"/>
        <w:outlineLvl w:val="3"/>
        <w:rPr>
          <w:rFonts w:cs="Times New Roman"/>
          <w:b/>
          <w:bCs/>
          <w:szCs w:val="24"/>
        </w:rPr>
      </w:pPr>
      <w:bookmarkStart w:id="25" w:name="_Toc28200"/>
      <w:r>
        <w:rPr>
          <w:rFonts w:hint="eastAsia" w:cs="Times New Roman"/>
          <w:b/>
          <w:bCs/>
          <w:szCs w:val="24"/>
        </w:rPr>
        <w:t>（三）开发文旅融合创新的新业态</w:t>
      </w:r>
      <w:bookmarkEnd w:id="25"/>
    </w:p>
    <w:p w14:paraId="0CD855FA">
      <w:pPr>
        <w:widowControl/>
        <w:wordWrap w:val="0"/>
        <w:spacing w:after="0" w:line="360" w:lineRule="auto"/>
        <w:ind w:firstLine="480" w:firstLineChars="200"/>
        <w:rPr>
          <w:rFonts w:cs="Times New Roman"/>
          <w:szCs w:val="24"/>
        </w:rPr>
      </w:pPr>
      <w:r>
        <w:rPr>
          <w:rFonts w:hint="eastAsia" w:cs="Times New Roman"/>
          <w:szCs w:val="24"/>
        </w:rPr>
        <w:t>“我们在实地考察中体验建本拓印朱子家训，看到了生动形象的‘大话熹游’朱子IP表情包，武夷山文化研学精品路线也很有代表性，让人印象深刻。”清华大学哲学系副教授赵金刚表示，朱子文化源远流长，如何在今天把其讲深讲好，讲得可敬可爱又吸引人，激发创新创造活力是关键。</w:t>
      </w:r>
      <w:r>
        <w:rPr>
          <w:rStyle w:val="7"/>
          <w:rFonts w:hint="eastAsia"/>
        </w:rPr>
        <w:footnoteReference w:id="2"/>
      </w:r>
      <w:r>
        <w:rPr>
          <w:rFonts w:hint="eastAsia" w:cs="Times New Roman"/>
          <w:szCs w:val="24"/>
        </w:rPr>
        <w:t>南平市在朱子文化的传承与创新上，展现出卓越的创意与前瞻性。不仅局限于传统领域，如旅游业与文创产业，更是将朱子文化的精髓渗透至健康养生、科技创意等多元领域，构建起一个全方位的文化生态网络。以朱子文化园为例，它不仅是一处观光胜地，更是一个集学习、体验、休闲于一体的综合文化空间，成为青年群体探索朱子智慧、体验文化创新的活力源泉。在这里，游客可以亲身体验朱子哲学的智慧，感受其在日常生活中的应用，让古老智慧与现代生活无缝对接。同时，南平市还致力于开发富含朱子哲学思想的文创产品，巧妙地让朱子文化以青年喜闻乐见的形式呈现，如朱子名言书法作品、哲学主题的日常用品，这些产品不仅美观实用，更成为传播朱子文化的重要载体。</w:t>
      </w:r>
    </w:p>
    <w:p w14:paraId="62670500">
      <w:pPr>
        <w:widowControl/>
        <w:wordWrap w:val="0"/>
        <w:spacing w:after="0" w:line="360" w:lineRule="auto"/>
        <w:ind w:firstLine="482" w:firstLineChars="200"/>
        <w:outlineLvl w:val="3"/>
        <w:rPr>
          <w:rFonts w:cs="Times New Roman"/>
          <w:b/>
          <w:bCs/>
          <w:szCs w:val="24"/>
        </w:rPr>
      </w:pPr>
      <w:bookmarkStart w:id="26" w:name="_Toc16254"/>
      <w:r>
        <w:rPr>
          <w:rFonts w:hint="eastAsia" w:cs="Times New Roman"/>
          <w:b/>
          <w:bCs/>
          <w:szCs w:val="24"/>
        </w:rPr>
        <w:t>（四）构建两岸朱子文化的交流圈</w:t>
      </w:r>
      <w:bookmarkEnd w:id="26"/>
    </w:p>
    <w:p w14:paraId="2537BF26">
      <w:pPr>
        <w:widowControl/>
        <w:wordWrap w:val="0"/>
        <w:spacing w:after="0" w:line="360" w:lineRule="auto"/>
        <w:ind w:firstLine="480" w:firstLineChars="200"/>
        <w:rPr>
          <w:rFonts w:cs="Times New Roman"/>
          <w:szCs w:val="24"/>
        </w:rPr>
      </w:pPr>
      <w:r>
        <w:rPr>
          <w:rFonts w:hint="eastAsia" w:cs="Times New Roman"/>
          <w:szCs w:val="24"/>
        </w:rPr>
        <w:t>朱子文化发源于福建，在海峡两岸均根基深厚、影响深远。南平五夫镇积极推动两岸朱子文化交流发展，一系列举措正逢其时。通过开展丰富多样的文化交流活动，搭建两岸文化交流平台，促进优质资源汇聚，深度挖掘朱子文化思想内涵，推动文化研究向纵深发展。在产业合作上，出台支持台湾青年赴闽创业政策，鼓励其将朱子文化与台湾特产相结合，开发特色文旅产品，加深台湾同胞对朱子文化的理解与认同，促进两岸朱子文化融合发展，携手续写文化华章。</w:t>
      </w:r>
    </w:p>
    <w:p w14:paraId="66ACC8BA">
      <w:pPr>
        <w:widowControl/>
        <w:wordWrap w:val="0"/>
        <w:spacing w:after="0" w:line="360" w:lineRule="auto"/>
        <w:ind w:firstLine="480" w:firstLineChars="200"/>
        <w:rPr>
          <w:rFonts w:cs="Times New Roman"/>
          <w:szCs w:val="24"/>
        </w:rPr>
      </w:pPr>
    </w:p>
    <w:p w14:paraId="0D9D830E">
      <w:pPr>
        <w:pStyle w:val="2"/>
        <w:spacing w:before="0" w:after="0"/>
        <w:ind w:firstLine="0" w:firstLineChars="0"/>
        <w:rPr>
          <w:rFonts w:hint="eastAsia" w:eastAsia="黑体" w:cs="黑体"/>
          <w:color w:val="auto"/>
          <w:sz w:val="24"/>
          <w:szCs w:val="24"/>
        </w:rPr>
      </w:pPr>
      <w:bookmarkStart w:id="27" w:name="_Toc21877"/>
      <w:bookmarkStart w:id="28" w:name="_Toc193914906"/>
      <w:bookmarkStart w:id="29" w:name="_Toc193876982"/>
      <w:bookmarkStart w:id="30" w:name="_Toc195705183"/>
      <w:bookmarkStart w:id="31" w:name="_Toc193577034"/>
      <w:bookmarkStart w:id="32" w:name="_Toc12062"/>
      <w:r>
        <w:rPr>
          <w:rFonts w:hint="eastAsia" w:eastAsia="黑体" w:cs="黑体"/>
          <w:color w:val="auto"/>
          <w:sz w:val="24"/>
          <w:szCs w:val="24"/>
        </w:rPr>
        <w:t>四、结语</w:t>
      </w:r>
      <w:bookmarkEnd w:id="27"/>
      <w:bookmarkEnd w:id="28"/>
      <w:bookmarkEnd w:id="29"/>
      <w:bookmarkEnd w:id="30"/>
      <w:bookmarkEnd w:id="31"/>
      <w:bookmarkEnd w:id="32"/>
    </w:p>
    <w:p w14:paraId="6EB970BF">
      <w:pPr>
        <w:widowControl/>
        <w:wordWrap w:val="0"/>
        <w:spacing w:after="0" w:line="360" w:lineRule="auto"/>
        <w:ind w:firstLine="480" w:firstLineChars="200"/>
        <w:rPr>
          <w:rFonts w:cs="Times New Roman"/>
          <w:szCs w:val="24"/>
        </w:rPr>
      </w:pPr>
      <w:r>
        <w:rPr>
          <w:rFonts w:hint="eastAsia" w:cs="Times New Roman"/>
          <w:szCs w:val="24"/>
        </w:rPr>
        <w:t>2021年3月，习近平总书记在武夷山九曲溪畔的朱熹园强调，要推动中华优秀传统文化创造性转化、创新性发展，以时代精神激活其生命力。南平朱子文化的蓬勃发展，正是地域文化在“保护——传播——传承践行”主脉络下的成功实践。</w:t>
      </w:r>
    </w:p>
    <w:p w14:paraId="5B274639">
      <w:pPr>
        <w:widowControl/>
        <w:wordWrap w:val="0"/>
        <w:spacing w:after="0" w:line="360" w:lineRule="auto"/>
        <w:ind w:firstLine="480" w:firstLineChars="200"/>
        <w:rPr>
          <w:rFonts w:cs="Times New Roman"/>
          <w:szCs w:val="24"/>
        </w:rPr>
      </w:pPr>
      <w:r>
        <w:rPr>
          <w:rFonts w:hint="eastAsia" w:cs="Times New Roman"/>
          <w:szCs w:val="24"/>
        </w:rPr>
        <w:t>在保护层面，南平通过施行《南平市朱子文化遗存保护条例》，设立省级朱子文化（南平）生态保护区等举措，对物质文化遗址与非物质文化内容进行全方位守护，为文化传承筑牢根基。传播过程中，融合文教资源，打造“朱子之路”研学品牌，优化研学线路，举办文化节、研讨会等活动，拓宽传播路径；创新文旅融合，将朱子文化融入多元业态，开发文创产品，扩大文化影响力。传承践行上，深化两岸交流，汇聚两岸资源，促进文化共融发展。</w:t>
      </w:r>
    </w:p>
    <w:p w14:paraId="0CBDD5D9">
      <w:pPr>
        <w:widowControl/>
        <w:wordWrap w:val="0"/>
        <w:spacing w:after="0" w:line="360" w:lineRule="auto"/>
        <w:ind w:firstLine="480" w:firstLineChars="200"/>
        <w:rPr>
          <w:rFonts w:cs="Times New Roman"/>
          <w:szCs w:val="24"/>
        </w:rPr>
      </w:pPr>
      <w:r>
        <w:rPr>
          <w:rFonts w:hint="eastAsia" w:cs="Times New Roman"/>
          <w:szCs w:val="24"/>
        </w:rPr>
        <w:t>展望未来，南平需进一步整合各方资源，加强政策引导，鼓励社会力量广泛参与，构建全方位、多层次、立体化的文化传承体系。充分运用现代传播技术，搭建线上线下融合的传播平台，拓展朱子文化传播边界。持续创新文旅融合模式，开发更多富有创意的文化产品与体验项目，推动朱子文化深度融入大众生活。我们坚信，南平朱子文化将不断突破地域与传统限制，在新时代持续焕发光彩，为福建优秀地域文化的传承发展提供宝贵经验，助力地域文化成功“活化”，绽放更加耀眼的光芒。</w:t>
      </w:r>
    </w:p>
    <w:p w14:paraId="69C190D7">
      <w:pPr>
        <w:widowControl/>
        <w:wordWrap w:val="0"/>
        <w:spacing w:after="0" w:line="360" w:lineRule="auto"/>
        <w:ind w:firstLine="480" w:firstLineChars="200"/>
        <w:rPr>
          <w:rFonts w:cs="Times New Roman"/>
          <w:szCs w:val="24"/>
        </w:rPr>
      </w:pPr>
    </w:p>
    <w:p w14:paraId="41DE6BFC">
      <w:pPr>
        <w:pStyle w:val="2"/>
        <w:spacing w:before="0" w:after="0"/>
        <w:ind w:firstLine="0" w:firstLineChars="0"/>
        <w:rPr>
          <w:rFonts w:hint="eastAsia" w:eastAsia="黑体" w:cs="黑体"/>
          <w:szCs w:val="24"/>
        </w:rPr>
      </w:pPr>
      <w:bookmarkStart w:id="33" w:name="_Toc193577035"/>
      <w:bookmarkStart w:id="34" w:name="_Toc4783"/>
      <w:bookmarkStart w:id="35" w:name="_Toc193914907"/>
      <w:bookmarkStart w:id="36" w:name="_Toc195705184"/>
      <w:bookmarkStart w:id="37" w:name="_Toc193876983"/>
      <w:bookmarkStart w:id="38" w:name="_Toc11716"/>
      <w:r>
        <w:rPr>
          <w:rFonts w:hint="eastAsia" w:eastAsia="黑体" w:cs="黑体"/>
          <w:color w:val="auto"/>
          <w:sz w:val="24"/>
          <w:szCs w:val="24"/>
        </w:rPr>
        <w:t>参考文献</w:t>
      </w:r>
      <w:bookmarkEnd w:id="33"/>
      <w:bookmarkEnd w:id="34"/>
      <w:bookmarkEnd w:id="35"/>
      <w:bookmarkEnd w:id="36"/>
      <w:bookmarkEnd w:id="37"/>
      <w:bookmarkEnd w:id="38"/>
    </w:p>
    <w:p w14:paraId="0CE18142">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[1]朱雷.以朱子文化为代表的中华优秀传统文化进校园研究[C]//中国教育学会,天津市教育委员会.第四届中国基础教育论坛暨中国教育学会第三十六次学术年会论文集（上册）.安徽合肥朱子书院,2024:203-207.</w:t>
      </w:r>
    </w:p>
    <w:p w14:paraId="42288B3B">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[2]姚雨欣,许可欣.当文化IP“走进”闽北乡村[N].福建日报,2023-11-01(2).</w:t>
      </w:r>
    </w:p>
    <w:p w14:paraId="28723080">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[3]汪东平,张新红.寻朱子遗迹熏南理文风福建南平大力弘扬朱子文化彰显文化自信[N].九江日报,2023-07-20(3).</w:t>
      </w:r>
    </w:p>
    <w:p w14:paraId="3FBB5EB7">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[4]吴旭涛，姚雨欣，蒋丰蔓.守正创新，激活朱子文化生命力[N].福建日报，2023-11-14(2).</w:t>
      </w:r>
      <w:r>
        <w:rPr>
          <w:rFonts w:ascii="楷体" w:hAnsi="楷体" w:eastAsia="楷体" w:cs="楷体"/>
          <w:sz w:val="21"/>
          <w:szCs w:val="21"/>
        </w:rPr>
        <w:br w:type="page"/>
      </w:r>
    </w:p>
    <w:p w14:paraId="79B103A4"/>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78" w:lineRule="auto"/>
      </w:pPr>
      <w:r>
        <w:separator/>
      </w:r>
    </w:p>
  </w:footnote>
  <w:footnote w:type="continuationSeparator" w:id="7">
    <w:p>
      <w:pPr>
        <w:spacing w:before="0" w:after="0" w:line="278" w:lineRule="auto"/>
      </w:pPr>
      <w:r>
        <w:continuationSeparator/>
      </w:r>
    </w:p>
  </w:footnote>
  <w:footnote w:id="0">
    <w:p w14:paraId="1DD871D8">
      <w:pPr>
        <w:pStyle w:val="3"/>
        <w:wordWrap w:val="0"/>
        <w:spacing w:after="0" w:line="264" w:lineRule="auto"/>
        <w:rPr>
          <w:rFonts w:cs="Times New Roman"/>
        </w:rPr>
      </w:pPr>
      <w:r>
        <w:rPr>
          <w:rStyle w:val="7"/>
          <w:rFonts w:cs="Times New Roman"/>
        </w:rPr>
        <w:footnoteRef/>
      </w:r>
      <w:r>
        <w:rPr>
          <w:rFonts w:cs="Times New Roman"/>
        </w:rPr>
        <w:t xml:space="preserve"> </w:t>
      </w:r>
      <w:r>
        <w:rPr>
          <w:rFonts w:hint="eastAsia" w:cs="Times New Roman"/>
        </w:rPr>
        <w:t>南平市朱子文化遗存保护条例,福建人大网,2018年3月</w:t>
      </w:r>
    </w:p>
  </w:footnote>
  <w:footnote w:id="1">
    <w:p w14:paraId="13943EDE">
      <w:pPr>
        <w:pStyle w:val="3"/>
        <w:wordWrap w:val="0"/>
        <w:spacing w:after="0" w:line="264" w:lineRule="auto"/>
        <w:rPr>
          <w:rFonts w:cs="Times New Roman"/>
        </w:rPr>
      </w:pPr>
      <w:r>
        <w:rPr>
          <w:rStyle w:val="7"/>
          <w:rFonts w:hint="eastAsia" w:cs="Times New Roman"/>
        </w:rPr>
        <w:footnoteRef/>
      </w:r>
      <w:r>
        <w:rPr>
          <w:rFonts w:hint="eastAsia" w:cs="Times New Roman"/>
        </w:rPr>
        <w:t xml:space="preserve"> 吴建琼.遇见朱子来此雅集[N].闽北日报,2023-11-13(1).</w:t>
      </w:r>
    </w:p>
  </w:footnote>
  <w:footnote w:id="2">
    <w:p w14:paraId="393C847E">
      <w:pPr>
        <w:pStyle w:val="3"/>
        <w:wordWrap w:val="0"/>
        <w:spacing w:after="0" w:line="264" w:lineRule="auto"/>
        <w:rPr>
          <w:rFonts w:cs="Times New Roman"/>
        </w:rPr>
      </w:pPr>
      <w:r>
        <w:rPr>
          <w:rStyle w:val="7"/>
          <w:rFonts w:cs="Times New Roman"/>
        </w:rPr>
        <w:footnoteRef/>
      </w:r>
      <w:r>
        <w:rPr>
          <w:rFonts w:hint="eastAsia" w:cs="Times New Roman"/>
        </w:rPr>
        <w:t xml:space="preserve"> 吴旭涛,姚雨欣,蒋丰蔓.守正创新，激活朱子文化生命力[N].福建日报,2023-11-14(2).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A6334"/>
    <w:rsid w:val="15EA6334"/>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3"/>
    <w:basedOn w:val="1"/>
    <w:next w:val="1"/>
    <w:semiHidden/>
    <w:unhideWhenUsed/>
    <w:qFormat/>
    <w:uiPriority w:val="9"/>
    <w:pPr>
      <w:keepNext/>
      <w:keepLines/>
      <w:widowControl/>
      <w:wordWrap w:val="0"/>
      <w:spacing w:before="160" w:after="80" w:line="360" w:lineRule="auto"/>
      <w:ind w:firstLine="420" w:firstLineChars="200"/>
      <w:outlineLvl w:val="2"/>
    </w:pPr>
    <w:rPr>
      <w:rFonts w:asciiTheme="majorHAnsi" w:hAnsiTheme="majorHAnsi" w:eastAsiaTheme="majorEastAsia" w:cstheme="majorBidi"/>
      <w:color w:val="2E54A1" w:themeColor="accent1" w:themeShade="BF"/>
      <w:sz w:val="32"/>
      <w:szCs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qFormat/>
    <w:uiPriority w:val="0"/>
    <w:rPr>
      <w:vertAlign w:val="superscript"/>
    </w:rPr>
  </w:style>
  <w:style w:type="paragraph" w:customStyle="1" w:styleId="8">
    <w:name w:val="zwen"/>
    <w:basedOn w:val="1"/>
    <w:autoRedefine/>
    <w:qFormat/>
    <w:uiPriority w:val="0"/>
    <w:pPr>
      <w:widowControl/>
      <w:wordWrap w:val="0"/>
      <w:spacing w:after="0" w:line="360" w:lineRule="auto"/>
      <w:ind w:firstLine="480" w:firstLineChars="200"/>
    </w:pPr>
    <w:rPr>
      <w:rFonts w:ascii="楷体" w:hAnsi="楷体" w:eastAsia="楷体" w:cs="宋体"/>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2025-09-06T18:53:00Z</dcterms:created>
  <dc:creator>習</dc:creator>
  <cp:lastModifiedBy>習</cp:lastModifiedBy>
  <dcterms:modified xsi:type="dcterms:W3CDTF">2025-09-06T18:54:14Z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02448F4EA3A24C16851E43253686B402_11</vt:lpwstr>
  </property>
  <property fmtid="{D5CDD505-2E9C-101B-9397-08002B2CF9AE}" pid="4" name="KSOTemplateDocerSaveRecord">
    <vt:lpwstr>eyJoZGlkIjoiNzIxMjEwNjBkMzY2OTQ2ODQ3YzVhYjA0ZDAzMWNjMDYiLCJ1c2VySWQiOiIzNDY2NTE1ODYifQ==</vt:lpwstr>
  </property>
</Properties>
</file>