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after="0" w:line="360" w:lineRule="auto"/>
        <w:jc w:val="center"/>
        <w:outlineLvl w:val="1"/>
        <w:rPr>
          <w:rFonts w:cs="Times New Roman"/>
          <w:szCs w:val="24"/>
        </w:rPr>
      </w:pPr>
      <w:bookmarkStart w:id="3" w:name="_GoBack"/>
      <w:bookmarkEnd w:id="3"/>
      <w:bookmarkStart w:id="0" w:name="_Toc193914931"/>
      <w:bookmarkStart w:id="1" w:name="_Toc179414064"/>
      <w:r>
        <w:rPr>
          <w:rFonts w:hint="eastAsia" w:eastAsia="黑体" w:cs="黑体"/>
          <w:sz w:val="28"/>
          <w:szCs w:val="28"/>
        </w:rPr>
        <w:t>访谈记录16</w:t>
      </w:r>
      <w:r>
        <w:rPr>
          <w:rFonts w:eastAsia="黑体" w:cs="黑体"/>
          <w:sz w:val="28"/>
          <w:szCs w:val="28"/>
        </w:rPr>
        <w:t xml:space="preserve"> </w:t>
      </w:r>
      <w:bookmarkStart w:id="2" w:name="_Hlk195707771"/>
      <w:r>
        <w:rPr>
          <w:rFonts w:hint="eastAsia" w:eastAsia="黑体" w:cs="黑体"/>
          <w:sz w:val="28"/>
          <w:szCs w:val="28"/>
        </w:rPr>
        <w:t>泉州王宫陈氏华侨历史博物馆 陈如榕馆长</w:t>
      </w:r>
      <w:bookmarkEnd w:id="0"/>
      <w:bookmarkEnd w:id="2"/>
    </w:p>
    <w:p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访谈信息</w:t>
      </w:r>
    </w:p>
    <w:tbl>
      <w:tblPr>
        <w:tblStyle w:val="3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658"/>
        <w:gridCol w:w="1483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访谈时间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hint="eastAsia" w:cs="Times New Roman"/>
                <w:szCs w:val="24"/>
              </w:rPr>
              <w:t>年1月19日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访谈地点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泉州王宫陈氏华侨历史博物馆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访谈对象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泉州王宫陈氏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华侨历史博物馆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陈如榕馆长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（以下以A表示）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对象属性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公共文化场馆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部门人员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采访人员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王心妍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（以下以Q表示）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记录人员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蔡昕莹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访谈形式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线下访谈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资料形式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录音、笔记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访谈照片</w:t>
            </w:r>
          </w:p>
        </w:tc>
        <w:tc>
          <w:tcPr>
            <w:tcW w:w="3750" w:type="pct"/>
            <w:gridSpan w:val="3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drawing>
                <wp:inline distT="0" distB="0" distL="0" distR="0">
                  <wp:extent cx="2635885" cy="1757045"/>
                  <wp:effectExtent l="0" t="0" r="5715" b="8255"/>
                  <wp:docPr id="3554966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49663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55" cy="177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访谈合照</w:t>
            </w:r>
          </w:p>
        </w:tc>
        <w:tc>
          <w:tcPr>
            <w:tcW w:w="3750" w:type="pct"/>
            <w:gridSpan w:val="3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宋体"/>
                <w:szCs w:val="28"/>
              </w:rPr>
            </w:pPr>
            <w:r>
              <w:rPr>
                <w:rFonts w:eastAsia="黑体" w:cs="宋体"/>
                <w:szCs w:val="28"/>
              </w:rPr>
              <w:drawing>
                <wp:inline distT="0" distB="0" distL="0" distR="0">
                  <wp:extent cx="2624455" cy="1888490"/>
                  <wp:effectExtent l="0" t="0" r="4445" b="3810"/>
                  <wp:docPr id="162577685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77685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855" cy="190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360" w:lineRule="auto"/>
        <w:ind w:firstLine="640" w:firstLineChars="200"/>
        <w:rPr>
          <w:rFonts w:hint="eastAsia" w:ascii="宋体" w:hAnsi="宋体" w:eastAsia="黑体" w:cs="黑体"/>
          <w:sz w:val="32"/>
          <w:szCs w:val="32"/>
        </w:rPr>
      </w:pPr>
      <w:r>
        <w:rPr>
          <w:rFonts w:ascii="宋体" w:hAnsi="宋体" w:eastAsia="黑体" w:cs="黑体"/>
          <w:sz w:val="32"/>
          <w:szCs w:val="32"/>
        </w:rPr>
        <w:br w:type="page"/>
      </w:r>
    </w:p>
    <w:p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访谈提纲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1.陈老师您好，您作为泉州王宫陈氏华侨历史博物馆馆长和首批“乡村记忆”传承人，在侨批研究领域有着深厚的专业积累。在您看来，侨批作为一种独特的文化载体，在记录华侨生活与情感方面，具备哪些不可替代的价值呢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2.我们对拿督陈守仁博士有所了解，他“由王宫出发，从世界回归”的经历令人钦佩，因此我们想深入了解陈氏一族的历史。您能否详细给我们讲讲陈氏一族衣冠南渡入闽时，经历了哪些艰辛？陈守仁先生个人又有哪些独特经历与成就，这些对我们当地的华侨文化产生了怎样深远的影响呢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3.我们知道您在《江南侨联》等刊物上发表过不少文章，能持续输出高质量的内容，这背后需要深厚的知识储备和对侨乡文化深入的研究，您的能力让我们尤为敬仰。那我们对其中“水客传奇”王顺兴信局和创办人王世碑的故事很感兴趣，您能详细为我们介绍一下王顺兴信局的发展历程，以及创始人王世碑是如何从普通的“水客”创立起这样一家颇具影响力的信局的吗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4.随着时代的不断发展，许多传统文化都被赋予了新的内涵与价值。在您眼中，泉州侨批文化在新时代会迎来哪些新的意义和价值转变呢？能不能展开和我们分享分享？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5.当下，让青年讲好新时代华侨故事，特别是传播侨批文化相关内容十分重要。您认为吸引青年参与其中的关键方式有哪些呢？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6.学校和社区在文化传承中都扮演着重要角色。您觉得学校和社区可以开展哪些合作项目，来推动青年对华侨文化，尤其是侨批文化的传承与传播呢？</w:t>
      </w:r>
    </w:p>
    <w:p>
      <w:pPr>
        <w:widowControl/>
        <w:wordWrap w:val="0"/>
        <w:spacing w:after="0" w:line="360" w:lineRule="auto"/>
        <w:ind w:firstLine="480" w:firstLineChars="200"/>
        <w:rPr>
          <w:rFonts w:eastAsia="黑体" w:cs="黑体"/>
          <w:szCs w:val="24"/>
        </w:rPr>
      </w:pPr>
      <w:r>
        <w:rPr>
          <w:rFonts w:hint="eastAsia" w:cs="Times New Roman"/>
          <w:szCs w:val="24"/>
        </w:rPr>
        <w:t>7.对于我们青年学生而言，非常希望能在讲好新时代华侨故事、传播侨批文化方面贡献力量。您希望我们做出哪些努力？我们又该采取什么方式，才能更好地弘扬华侨精神呢？</w:t>
      </w:r>
      <w:r>
        <w:rPr>
          <w:rFonts w:eastAsia="黑体" w:cs="黑体"/>
          <w:szCs w:val="24"/>
        </w:rPr>
        <w:br w:type="page"/>
      </w:r>
    </w:p>
    <w:p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采访全文</w:t>
      </w:r>
    </w:p>
    <w:p>
      <w:pPr>
        <w:spacing w:after="0" w:line="360" w:lineRule="auto"/>
        <w:ind w:firstLine="482" w:firstLineChars="200"/>
        <w:rPr>
          <w:rFonts w:ascii="Calibri" w:hAnsi="Calibri" w:eastAsia="宋体" w:cs="Times New Roman"/>
          <w:sz w:val="21"/>
          <w:szCs w:val="24"/>
        </w:rPr>
      </w:pPr>
      <w:r>
        <w:rPr>
          <w:rFonts w:hint="eastAsia" w:cs="Times New Roman"/>
          <w:b/>
          <w:bCs/>
          <w:szCs w:val="24"/>
        </w:rPr>
        <w:t>Q：陈老师您好，您作为泉州王宫陈氏华侨历史博物馆馆长和首批“乡村记忆”传承人，在侨批研究领域有着深厚的专业积累。在您看来，侨批作为一种独特的文化载体，在记录华侨生活与情感方面，具备哪些不可替代的价值呢？</w:t>
      </w:r>
    </w:p>
    <w:p>
      <w:pPr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：侨批作为记录华侨生活与情感的独特文化载体，具有不可替代的价值。早期华侨很多是因生活所迫，借路费出国谋生，第一代华侨甚至有不少成为奴隶或失去联系。侨批是他们与家乡联系的重要方式，第一件事就是报平安，寄托着对家中长辈和孩子的思念，以及养家糊口的责任。侨批是两地互通的，不仅有华侨寄来的信件和钱（闽南话叫批谣），还有家乡的回批。侨批往往是民间请文笔先生代写，也有华侨自己书写，质量和形式多样，有的文言高雅，有的简单甚至土气。侨批还具有一定的保密性，有特有的约定书等形式。从文化角度看，侨批可与徽商文化相媲美，引起了相关学术研究的关注，如姚宗颐先生阐述了自己的观点，潮州学和泉州学也对侨批有所研究，且泉州侨批多为毛笔字，文化含量较高。</w:t>
      </w:r>
    </w:p>
    <w:p>
      <w:pPr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t>Q：我们对拿督陈守仁博士有所了解，他“由王宫出发，从世界回归”的经历令人钦佩，因此我们想深入了解陈氏一族的历史。您能否详细给我们讲讲陈氏一族衣冠南渡入闽时，经历了哪些艰辛？陈守仁先生个人又有哪些独特经历与成就，这些对我们当地的华侨文化产生了怎样深远的影响呢？</w:t>
      </w:r>
    </w:p>
    <w:p>
      <w:pPr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：陈氏一族的渊源可追溯到舜帝，是陈氏鼻祖。后来出现陈世公，统治区域叫陈，有了“陈”这个姓氏。陈雍是从河南到漳州的第一个祖先，身份为唐太子太傅。陈守仁先生所在的陈氏家族在当地有着重要地位，陈守仁重视家族文化和乡村文化建设，陈守仁先生95寿的大寿以及联泰集团60周年庆典将于2025年8月28日在香港会展中心举行，目前正在编写陈守仁传。在乡村文化建设方面，如普查各家各户做谱子等，陈守仁经常给予资金支持，像陈守仁的三本“仁者”都是陈老师编写的。</w:t>
      </w:r>
    </w:p>
    <w:p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br w:type="page"/>
      </w:r>
    </w:p>
    <w:p>
      <w:pPr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t>Q：我们知道您在《江南侨联》等刊物上发表过不少文章，能持续输出高质量的内容，这背后需要深厚的知识储备和对侨乡文化深入的研究，您的能力让我们尤为敬仰。那我们对其中“水客传奇”王顺兴信局和创办人王世碑的故事很感兴趣，您能详细为我们介绍一下王顺兴信局的发展历程，以及创始人王世碑是如何从普通的“水客”创立起这样一家颇具影响力的信局的吗？</w:t>
      </w:r>
    </w:p>
    <w:p>
      <w:pPr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：王顺兴信局创始人王世碑原是帮人剃头的，后觉得不能一直寄人篱下，便到厦门大船公司做船工。当时中国邮政尚未完善，1896—1898年才开始与外国合作搞邮政，在此之前民间靠水客传递银钱和信件。王世碑做水客赚了不少钱后买了大船，自己做船生意，从普通水客成为客头（水客中的领头人）。王顺兴信局清朝末年叫顺兴号，到1896—1898年从厦门向大清政府挂靠申请营业执照，执照有印错，当时叫“前桌王顺兴信局代办的处理”，位于王宫村他自己的家。信局生意兴隆，一年营业额相当于现在人民币一个亿，不仅经营侨批，还做兑换业务，保留了很多称金称银的器具以及分装信件的袋子等。第二代时，因创始人的几个孩子身体有毛病，无法接手生意，后由同祖父的侄儿王维珍加入，王维珍智商高，思想超前，利用王宫的老庙办学，开办了晋江私立桃英小学校，还创办了有童子军的学校。王维珍的堂兄弟王维祺也办了小学，当时能上学的家庭条件较好，一个班级毕业时学生有时只有3个。王顺兴信局的资料很多被陈老师收集，泉州举办第一届侨批研讨会时，陈老师提供了所有资料、图片和文本，还准备了小册子送给泉州市侨联，在研讨会上发表文章，对王顺兴信局的深度挖掘起到很大作用，吸引了很多学者关注，其建筑为纯西式、欧洲风格。后来信局因土匪光顾等原因，发展受到一定影响。</w:t>
      </w:r>
    </w:p>
    <w:p>
      <w:pPr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t>Q：随着时代的不断发展，许多传统文化都被赋予了新的内涵与价值。在您眼中，泉州侨批文化在新时代会迎来哪些新的意义和价值转变呢？能不能展开和我们分享分享？</w:t>
      </w:r>
    </w:p>
    <w:p>
      <w:pPr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：在新时代，泉州侨批文化有了新的意义和价值转变。从文化传承角度看，新生代对闽南话等传统文化的传承出现问题，如闽南话讲得不纯甚至不讲，沟通多用普通话和新词汇。政府开展乡村文化建设，而泉州乡村能反映乡村文化的资料很多，但缺乏挖掘和展示。侨批文化作为乡村文化的一部分，有着重要价值。从家国情怀角度，政府允许利用乡愁文化如实解读，让下一代了解传统，如古厝上的文化标志、宗祠文化、族谱等，体现了家族传承和家国情怀。陈立夫将四书五经等改写成白话文，毛泽东对其有好感并发表评论，体现了传统文化中家国情怀的重要性。泉州作为东亚文化之都、海上丝绸之路起点，挖掘出了二十几个国家级海丝文物景点，体现了泉州人胸怀的宽容，多种宗教并存。侨批文化中蕴含的红色精神，如抗战期间的侨批家书，展现了华侨的爱国情怀，这些都是新时代侨批文化的新价值。</w:t>
      </w:r>
    </w:p>
    <w:p>
      <w:pPr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t>Q：当下，让青年讲好新时代华侨故事，特别是传播侨批文化相关内容十分重要。您认为吸引青年参与其中的关键方式有哪些呢？</w:t>
      </w:r>
    </w:p>
    <w:p>
      <w:pPr>
        <w:spacing w:after="0" w:line="360" w:lineRule="auto"/>
        <w:ind w:firstLine="480" w:firstLineChars="200"/>
        <w:rPr>
          <w:rFonts w:ascii="Calibri" w:hAnsi="Calibri" w:eastAsia="宋体" w:cs="Times New Roman"/>
          <w:sz w:val="21"/>
          <w:szCs w:val="24"/>
        </w:rPr>
      </w:pPr>
      <w:r>
        <w:rPr>
          <w:rFonts w:hint="eastAsia" w:cs="Times New Roman"/>
          <w:szCs w:val="24"/>
        </w:rPr>
        <w:t>A：吸引青年参与传播侨批文化，关键方式包括：侨批文化要进行抢救性保护，保留相关现象并收入中国档案馆。可以利用联合国教科文组织等平台，让青年了解侨批文化的重要性。青年自身要有文化自觉和好奇自觉，主动去学习和研究侨批文化。从宣传角度，青年可以在同学中扩大影响，如来访后做成宣传品发表，要做到宣传恰当、全面，不夸大也不缺失实质性内容。可以做流动展览，在学校校区轮番宣传，也可以与华侨历史研究机构合作，与学校学生会、系主任等沟通，做小型讲座。还可以将侨批相关书籍复制扫描成书，让学生购买，或者制作成明信片在学校小卖部出售。</w:t>
      </w:r>
    </w:p>
    <w:p>
      <w:pPr>
        <w:spacing w:after="0" w:line="360" w:lineRule="auto"/>
        <w:ind w:firstLine="482" w:firstLineChars="200"/>
        <w:rPr>
          <w:rFonts w:ascii="Calibri" w:hAnsi="Calibri" w:eastAsia="宋体" w:cs="Times New Roman"/>
          <w:sz w:val="21"/>
          <w:szCs w:val="24"/>
        </w:rPr>
      </w:pPr>
      <w:r>
        <w:rPr>
          <w:rFonts w:hint="eastAsia" w:cs="Times New Roman"/>
          <w:b/>
          <w:bCs/>
          <w:szCs w:val="24"/>
        </w:rPr>
        <w:t>Q：学校和社区在文化传承中都扮演着重要角色。您觉得学校和社区可以开展哪些合作项目，来推动青年对华侨文化，尤其是侨批文化的传承与传播呢？</w:t>
      </w:r>
    </w:p>
    <w:p>
      <w:pPr>
        <w:spacing w:after="0" w:line="360" w:lineRule="auto"/>
        <w:ind w:firstLine="480" w:firstLineChars="200"/>
        <w:rPr>
          <w:rFonts w:ascii="Calibri" w:hAnsi="Calibri" w:eastAsia="宋体" w:cs="Times New Roman"/>
          <w:sz w:val="21"/>
          <w:szCs w:val="24"/>
        </w:rPr>
      </w:pPr>
      <w:r>
        <w:rPr>
          <w:rFonts w:hint="eastAsia" w:cs="Times New Roman"/>
          <w:szCs w:val="24"/>
        </w:rPr>
        <w:t>A：学校和社区可以开展多种合作项目推动青年对华侨文化、侨批文化的传承与传播。学校可以邀请专家做演讲，如请房腔等专家到院校做讲座，费用大概300-500元，专家自己准备内容，展示侨批文化的实质内容，这种讲座能起到很好的宣传作用。社区可以提供场所，如小山重筑朱熹的讲解处、红玉宝石养居的地方等，经常开展讲座，通过海报公布时间、地点、人物等信息，吸引感兴趣的人参加。学校的历史老师可以带领学生进行田野调查，让学生深入了解侨批文化等历史文化。社区和学校还可以合作收集相关书籍资料，政府可以帮助没有资金出书的人出版书籍。鼓励学生进行摄影，记录侨批文化相关的重要瞬间，参加国际活动，传播侨批文化。</w:t>
      </w:r>
    </w:p>
    <w:p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br w:type="page"/>
      </w:r>
    </w:p>
    <w:p>
      <w:pPr>
        <w:spacing w:after="0" w:line="360" w:lineRule="auto"/>
        <w:ind w:firstLine="482" w:firstLineChars="200"/>
        <w:rPr>
          <w:rFonts w:ascii="Calibri" w:hAnsi="Calibri" w:eastAsia="宋体" w:cs="Times New Roman"/>
          <w:sz w:val="21"/>
          <w:szCs w:val="24"/>
        </w:rPr>
      </w:pPr>
      <w:r>
        <w:rPr>
          <w:rFonts w:hint="eastAsia" w:cs="Times New Roman"/>
          <w:b/>
          <w:bCs/>
          <w:szCs w:val="24"/>
        </w:rPr>
        <w:t>Q：对于我们青年学生而言，非常希望能在讲好新时代华侨故事、传播侨批文化方面贡献力量。您希望我们做出哪些努力？我们又该采取什么方式，才能更好地弘扬华侨精神呢？</w:t>
      </w:r>
    </w:p>
    <w:p>
      <w:pPr>
        <w:spacing w:after="0" w:line="360" w:lineRule="auto"/>
        <w:ind w:firstLine="480" w:firstLineChars="200"/>
      </w:pPr>
      <w:r>
        <w:rPr>
          <w:rFonts w:hint="eastAsia" w:cs="Times New Roman"/>
          <w:szCs w:val="24"/>
        </w:rPr>
        <w:t>A：青年学生在讲好新时代华侨故事、传播侨批文化方面，可以做出以下努力和采取相应方式：要保证宣传不走样，避免使用制作的侨批进行不恰当宣传。可以在同学中扩大影响，如将来访所得做成宣传品发表，公之于众，宣传要恰当、全面。可以做流动展览，在学校校区轮番宣传侨批文化，与华侨历史研究机构合作，与学校学生会、系主任沟通，做小型讲座。将侨批相关书籍复制扫描成书，在学生中出售，或者制作成明信片在学校小卖部出售。要开始懂得收藏，如收藏邮票等与侨批文化相关的物品，积累相关知识，建立自己的小资料库。要有文化自觉和好奇自觉，不断学习文史类知识，如陈老师虽主要接触绘画，但也自学文史知识，青年学生也应不断学习，像蔡其家的诗虽难懂但有独特魅力，青年学生可以去研究学习。可以进行田野调查，深入了解侨批文化背后的故事和历史，通过摄影等方式记录重要瞬间，参加国际活动传播侨批文化。</w:t>
      </w:r>
      <w:bookmarkEnd w:id="1"/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ascii="宋体" w:hAnsi="宋体" w:eastAsia="宋体" w:cs="宋体"/>
        <w:kern w:val="0"/>
        <w:szCs w:val="24"/>
        <w:lang w:bidi="a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-151130</wp:posOffset>
          </wp:positionV>
          <wp:extent cx="453390" cy="525780"/>
          <wp:effectExtent l="0" t="0" r="3810" b="7620"/>
          <wp:wrapNone/>
          <wp:docPr id="261427441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427441" name="图片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aintStrokes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" cy="525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</wp:posOffset>
              </wp:positionV>
              <wp:extent cx="220980" cy="1828800"/>
              <wp:effectExtent l="0" t="0" r="0" b="0"/>
              <wp:wrapNone/>
              <wp:docPr id="1833007754" name="文本框 18330077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0.1pt;height:144pt;width:17.4pt;mso-position-horizontal:center;mso-position-horizontal-relative:margin;z-index:251660288;mso-width-relative:page;mso-height-relative:page;" filled="f" stroked="f" coordsize="21600,21600" o:gfxdata="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lUcM1QAAAAUB&#10;AAAPAAAAAAAAAAEAIAAAACIAAABkcnMvZG93bnJldi54bWxQSwECFAAUAAAACACHTuJAqVfIQB4C&#10;AAAaBAAADgAAAAAAAAABACAAAAAk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rFonts w:hint="eastAsia"/>
      </w:rPr>
      <w:t>闽派新语：解码地域文化“破圈”机制的福建答卷——基于福建五地市的调研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fldChar w:fldCharType="begin"/>
    </w:r>
    <w:r>
      <w:instrText xml:space="preserve"> STYLEREF  "标题 1"  \* MERGEFORMAT </w:instrText>
    </w:r>
    <w:r>
      <w:fldChar w:fldCharType="separate"/>
    </w:r>
    <w:r>
      <w:t>附件五 调研报告</w:t>
    </w:r>
    <w:r>
      <w:fldChar w:fldCharType="end"/>
    </w: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AB313A"/>
    <w:multiLevelType w:val="multilevel"/>
    <w:tmpl w:val="DCAB313A"/>
    <w:lvl w:ilvl="0" w:tentative="0">
      <w:start w:val="1"/>
      <w:numFmt w:val="chineseCounting"/>
      <w:pStyle w:val="2"/>
      <w:lvlText w:val="第%1条"/>
      <w:lvlJc w:val="left"/>
      <w:pPr>
        <w:ind w:left="0" w:leftChars="0" w:firstLine="0" w:firstLineChars="0"/>
      </w:pPr>
      <w:rPr>
        <w:rFonts w:hint="eastAsia" w:ascii="Times New Roman" w:hAnsi="Times New Roman" w:eastAsia="黑体" w:cs="宋体"/>
        <w:sz w:val="32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leftChars="0" w:firstLine="0" w:firstLineChars="0"/>
      </w:pPr>
      <w:rPr>
        <w:rFonts w:hint="eastAsia" w:ascii="宋体" w:hAnsi="宋体" w:eastAsia="宋体" w:cs="宋体"/>
        <w:sz w:val="28"/>
      </w:rPr>
    </w:lvl>
    <w:lvl w:ilvl="2" w:tentative="0">
      <w:start w:val="1"/>
      <w:numFmt w:val="decimal"/>
      <w:pStyle w:val="4"/>
      <w:lvlText w:val="(%3)"/>
      <w:lvlJc w:val="left"/>
      <w:pPr>
        <w:ind w:left="0" w:leftChars="0" w:firstLine="0" w:firstLineChars="0"/>
      </w:pPr>
      <w:rPr>
        <w:rFonts w:hint="eastAsia" w:ascii="Times New Roman" w:hAnsi="Times New Roman" w:eastAsia="宋体" w:cs="宋体"/>
        <w:sz w:val="28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C3CD7"/>
    <w:rsid w:val="295F79C7"/>
    <w:rsid w:val="316178A9"/>
    <w:rsid w:val="3BB75FC2"/>
    <w:rsid w:val="65E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3"/>
    <w:semiHidden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64"/>
    <w:semiHidden/>
    <w:unhideWhenUsed/>
    <w:qFormat/>
    <w:uiPriority w:val="9"/>
    <w:pPr>
      <w:keepNext w:val="0"/>
      <w:keepLines w:val="0"/>
      <w:numPr>
        <w:ilvl w:val="2"/>
        <w:numId w:val="1"/>
      </w:numPr>
      <w:spacing w:before="50" w:beforeLines="50" w:beforeAutospacing="0" w:afterLines="50" w:afterAutospacing="0" w:line="360" w:lineRule="auto"/>
      <w:ind w:firstLine="0"/>
      <w:outlineLvl w:val="2"/>
    </w:pPr>
    <w:rPr>
      <w:rFonts w:ascii="Times New Roman" w:hAnsi="Times New Roman" w:eastAsia="宋体"/>
      <w:sz w:val="28"/>
    </w:rPr>
  </w:style>
  <w:style w:type="paragraph" w:styleId="5">
    <w:name w:val="heading 4"/>
    <w:basedOn w:val="1"/>
    <w:next w:val="1"/>
    <w:link w:val="65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link w:val="67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68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link w:val="69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70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/>
      <w:sz w:val="21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annotation text"/>
    <w:basedOn w:val="1"/>
    <w:link w:val="44"/>
    <w:unhideWhenUsed/>
    <w:qFormat/>
    <w:uiPriority w:val="99"/>
    <w:pPr>
      <w:jc w:val="left"/>
    </w:pPr>
  </w:style>
  <w:style w:type="paragraph" w:styleId="14">
    <w:name w:val="Body Text"/>
    <w:basedOn w:val="1"/>
    <w:link w:val="45"/>
    <w:semiHidden/>
    <w:unhideWhenUsed/>
    <w:qFormat/>
    <w:uiPriority w:val="99"/>
    <w:pPr>
      <w:spacing w:after="12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/>
      <w:sz w:val="21"/>
    </w:rPr>
  </w:style>
  <w:style w:type="paragraph" w:styleId="16">
    <w:name w:val="toc 3"/>
    <w:basedOn w:val="1"/>
    <w:next w:val="1"/>
    <w:unhideWhenUsed/>
    <w:qFormat/>
    <w:uiPriority w:val="39"/>
    <w:pPr>
      <w:tabs>
        <w:tab w:val="right" w:leader="dot" w:pos="8303"/>
      </w:tabs>
      <w:spacing w:after="0" w:line="360" w:lineRule="auto"/>
      <w:ind w:firstLine="480" w:firstLineChars="200"/>
    </w:pPr>
    <w:rPr>
      <w:rFonts w:ascii="楷体" w:hAnsi="楷体" w:eastAsia="楷体" w:cs="黑体"/>
    </w:r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/>
      <w:sz w:val="21"/>
    </w:rPr>
  </w:style>
  <w:style w:type="paragraph" w:styleId="18">
    <w:name w:val="endnote text"/>
    <w:basedOn w:val="1"/>
    <w:link w:val="60"/>
    <w:qFormat/>
    <w:uiPriority w:val="0"/>
    <w:pPr>
      <w:snapToGrid w:val="0"/>
      <w:jc w:val="left"/>
    </w:pPr>
    <w:rPr>
      <w:rFonts w:asciiTheme="minorHAnsi" w:hAnsiTheme="minorHAnsi" w:eastAsiaTheme="minorEastAsia"/>
      <w:sz w:val="21"/>
    </w:rPr>
  </w:style>
  <w:style w:type="paragraph" w:styleId="19">
    <w:name w:val="Balloon Text"/>
    <w:basedOn w:val="1"/>
    <w:link w:val="46"/>
    <w:semiHidden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7"/>
    <w:unhideWhenUsed/>
    <w:qFormat/>
    <w:uiPriority w:val="99"/>
    <w:pPr>
      <w:tabs>
        <w:tab w:val="center" w:pos="4153"/>
        <w:tab w:val="left" w:pos="4705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eader"/>
    <w:basedOn w:val="1"/>
    <w:link w:val="48"/>
    <w:unhideWhenUsed/>
    <w:qFormat/>
    <w:uiPriority w:val="99"/>
    <w:pPr>
      <w:pBdr>
        <w:bottom w:val="single" w:color="auto" w:sz="4" w:space="0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8303"/>
      </w:tabs>
      <w:spacing w:after="0" w:line="240" w:lineRule="auto"/>
    </w:pPr>
    <w:rPr>
      <w:rFonts w:ascii="黑体" w:hAnsi="黑体" w:eastAsia="黑体"/>
      <w:b/>
      <w:sz w:val="28"/>
      <w:szCs w:val="28"/>
    </w:rPr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Subtitle"/>
    <w:basedOn w:val="1"/>
    <w:next w:val="1"/>
    <w:link w:val="72"/>
    <w:qFormat/>
    <w:uiPriority w:val="11"/>
    <w:pPr>
      <w:widowControl/>
      <w:wordWrap w:val="0"/>
      <w:spacing w:line="360" w:lineRule="auto"/>
      <w:ind w:firstLine="420" w:firstLineChars="200"/>
      <w:jc w:val="center"/>
      <w:outlineLvl w:val="0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5">
    <w:name w:val="footnote text"/>
    <w:basedOn w:val="1"/>
    <w:link w:val="49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/>
      <w:sz w:val="21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  <w:rPr>
      <w:rFonts w:eastAsia="黑体"/>
      <w:b/>
    </w:r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/>
      <w:sz w:val="21"/>
    </w:rPr>
  </w:style>
  <w:style w:type="paragraph" w:styleId="29">
    <w:name w:val="Normal (Web)"/>
    <w:basedOn w:val="1"/>
    <w:semiHidden/>
    <w:unhideWhenUsed/>
    <w:qFormat/>
    <w:uiPriority w:val="99"/>
  </w:style>
  <w:style w:type="paragraph" w:styleId="30">
    <w:name w:val="Title"/>
    <w:basedOn w:val="1"/>
    <w:next w:val="1"/>
    <w:link w:val="71"/>
    <w:qFormat/>
    <w:uiPriority w:val="10"/>
    <w:pPr>
      <w:widowControl/>
      <w:wordWrap w:val="0"/>
      <w:spacing w:after="80" w:line="360" w:lineRule="auto"/>
      <w:ind w:firstLine="420" w:firstLineChars="200"/>
      <w:contextualSpacing/>
      <w:jc w:val="center"/>
      <w:outlineLvl w:val="0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1">
    <w:name w:val="annotation subject"/>
    <w:basedOn w:val="13"/>
    <w:next w:val="13"/>
    <w:link w:val="62"/>
    <w:semiHidden/>
    <w:unhideWhenUsed/>
    <w:qFormat/>
    <w:uiPriority w:val="99"/>
    <w:rPr>
      <w:b/>
      <w:bCs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basedOn w:val="34"/>
    <w:qFormat/>
    <w:uiPriority w:val="22"/>
    <w:rPr>
      <w:rFonts w:ascii="Times New Roman" w:hAnsi="Times New Roman" w:eastAsia="宋体" w:cs="Times New Roman"/>
      <w:b/>
    </w:rPr>
  </w:style>
  <w:style w:type="character" w:styleId="36">
    <w:name w:val="endnote reference"/>
    <w:basedOn w:val="34"/>
    <w:qFormat/>
    <w:uiPriority w:val="0"/>
    <w:rPr>
      <w:rFonts w:ascii="Times New Roman" w:hAnsi="Times New Roman" w:eastAsia="宋体" w:cs="Times New Roman"/>
      <w:vertAlign w:val="superscript"/>
    </w:rPr>
  </w:style>
  <w:style w:type="character" w:styleId="37">
    <w:name w:val="Hyperlink"/>
    <w:basedOn w:val="34"/>
    <w:unhideWhenUsed/>
    <w:qFormat/>
    <w:uiPriority w:val="99"/>
    <w:rPr>
      <w:rFonts w:ascii="Times New Roman" w:hAnsi="Times New Roman" w:eastAsia="宋体" w:cs="Times New Roman"/>
      <w:color w:val="0000FF"/>
      <w:u w:val="single"/>
    </w:rPr>
  </w:style>
  <w:style w:type="character" w:styleId="38">
    <w:name w:val="annotation reference"/>
    <w:basedOn w:val="34"/>
    <w:semiHidden/>
    <w:unhideWhenUsed/>
    <w:qFormat/>
    <w:uiPriority w:val="99"/>
    <w:rPr>
      <w:rFonts w:ascii="Times New Roman" w:hAnsi="Times New Roman" w:eastAsia="宋体" w:cs="Times New Roman"/>
      <w:sz w:val="21"/>
      <w:szCs w:val="21"/>
    </w:rPr>
  </w:style>
  <w:style w:type="character" w:styleId="39">
    <w:name w:val="footnote reference"/>
    <w:basedOn w:val="34"/>
    <w:qFormat/>
    <w:uiPriority w:val="0"/>
    <w:rPr>
      <w:rFonts w:ascii="Times New Roman" w:hAnsi="Times New Roman" w:eastAsia="宋体" w:cs="Times New Roman"/>
      <w:vertAlign w:val="superscript"/>
    </w:rPr>
  </w:style>
  <w:style w:type="paragraph" w:customStyle="1" w:styleId="40">
    <w:name w:val="手动目录 1"/>
    <w:uiPriority w:val="0"/>
    <w:pPr>
      <w:ind w:leftChars="0"/>
    </w:pPr>
    <w:rPr>
      <w:rFonts w:ascii="Times New Roman" w:hAnsi="Times New Roman" w:eastAsia="黑体" w:cstheme="minorBidi"/>
      <w:sz w:val="24"/>
      <w:szCs w:val="20"/>
    </w:rPr>
  </w:style>
  <w:style w:type="paragraph" w:customStyle="1" w:styleId="41">
    <w:name w:val="公式"/>
    <w:basedOn w:val="1"/>
    <w:qFormat/>
    <w:uiPriority w:val="0"/>
    <w:pPr>
      <w:tabs>
        <w:tab w:val="left" w:pos="4200"/>
        <w:tab w:val="right" w:pos="8505"/>
      </w:tabs>
    </w:pPr>
    <w:rPr>
      <w:rFonts w:ascii="Times New Roman" w:hAnsi="Times New Roman" w:eastAsia="宋体"/>
      <w:sz w:val="24"/>
    </w:rPr>
  </w:style>
  <w:style w:type="paragraph" w:customStyle="1" w:styleId="42">
    <w:name w:val="样式1"/>
    <w:basedOn w:val="1"/>
    <w:link w:val="107"/>
    <w:qFormat/>
    <w:uiPriority w:val="0"/>
    <w:pPr>
      <w:spacing w:line="360" w:lineRule="auto"/>
      <w:outlineLvl w:val="1"/>
    </w:pPr>
    <w:rPr>
      <w:rFonts w:eastAsia="黑体" w:cs="黑体"/>
      <w:sz w:val="32"/>
      <w:szCs w:val="32"/>
    </w:rPr>
  </w:style>
  <w:style w:type="character" w:customStyle="1" w:styleId="43">
    <w:name w:val="标题 1 字符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</w:rPr>
  </w:style>
  <w:style w:type="character" w:customStyle="1" w:styleId="44">
    <w:name w:val="批注文字 字符"/>
    <w:basedOn w:val="34"/>
    <w:link w:val="13"/>
    <w:qFormat/>
    <w:uiPriority w:val="99"/>
    <w:rPr>
      <w:rFonts w:asciiTheme="minorHAnsi" w:hAnsiTheme="minorHAnsi" w:eastAsiaTheme="minorEastAsia" w:cstheme="minorBidi"/>
    </w:rPr>
  </w:style>
  <w:style w:type="character" w:customStyle="1" w:styleId="45">
    <w:name w:val="正文文本 字符"/>
    <w:basedOn w:val="34"/>
    <w:link w:val="14"/>
    <w:semiHidden/>
    <w:qFormat/>
    <w:uiPriority w:val="99"/>
    <w:rPr>
      <w:rFonts w:asciiTheme="minorHAnsi" w:hAnsiTheme="minorHAnsi" w:eastAsiaTheme="minorEastAsia" w:cstheme="minorBidi"/>
    </w:rPr>
  </w:style>
  <w:style w:type="character" w:customStyle="1" w:styleId="46">
    <w:name w:val="批注框文本 字符"/>
    <w:basedOn w:val="34"/>
    <w:link w:val="19"/>
    <w:semiHidden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47">
    <w:name w:val="页脚 字符"/>
    <w:basedOn w:val="34"/>
    <w:link w:val="20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48">
    <w:name w:val="页眉 字符"/>
    <w:basedOn w:val="34"/>
    <w:link w:val="21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49">
    <w:name w:val="脚注文本 字符"/>
    <w:basedOn w:val="34"/>
    <w:link w:val="25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50">
    <w:name w:val="列出段落1"/>
    <w:basedOn w:val="1"/>
    <w:qFormat/>
    <w:uiPriority w:val="34"/>
    <w:pPr>
      <w:widowControl/>
      <w:wordWrap w:val="0"/>
      <w:spacing w:line="360" w:lineRule="auto"/>
      <w:ind w:firstLine="420" w:firstLineChars="200"/>
      <w:outlineLvl w:val="0"/>
    </w:pPr>
    <w:rPr>
      <w:rFonts w:ascii="等线" w:hAnsi="等线" w:eastAsia="等线" w:cs="宋体"/>
    </w:rPr>
  </w:style>
  <w:style w:type="paragraph" w:customStyle="1" w:styleId="51">
    <w:name w:val="(一)"/>
    <w:basedOn w:val="1"/>
    <w:qFormat/>
    <w:uiPriority w:val="0"/>
    <w:pPr>
      <w:widowControl/>
      <w:wordWrap w:val="0"/>
      <w:spacing w:beforeLines="50" w:afterLines="50" w:line="360" w:lineRule="auto"/>
      <w:ind w:firstLine="200" w:firstLineChars="200"/>
      <w:outlineLvl w:val="0"/>
    </w:pPr>
    <w:rPr>
      <w:rFonts w:ascii="宋体" w:hAnsi="宋体" w:eastAsia="黑体" w:cs="宋体"/>
      <w:szCs w:val="28"/>
    </w:rPr>
  </w:style>
  <w:style w:type="paragraph" w:customStyle="1" w:styleId="52">
    <w:name w:val="zwen"/>
    <w:basedOn w:val="1"/>
    <w:qFormat/>
    <w:uiPriority w:val="0"/>
    <w:pPr>
      <w:widowControl/>
      <w:wordWrap w:val="0"/>
      <w:spacing w:after="0" w:line="360" w:lineRule="auto"/>
      <w:ind w:firstLine="480" w:firstLineChars="200"/>
    </w:pPr>
    <w:rPr>
      <w:rFonts w:ascii="楷体" w:hAnsi="楷体" w:eastAsia="楷体" w:cs="宋体"/>
      <w:szCs w:val="24"/>
    </w:rPr>
  </w:style>
  <w:style w:type="paragraph" w:customStyle="1" w:styleId="53">
    <w:name w:val="acbfdd8b-e11b-4d36-88ff-6049b138f862"/>
    <w:basedOn w:val="14"/>
    <w:link w:val="54"/>
    <w:qFormat/>
    <w:uiPriority w:val="0"/>
    <w:pPr>
      <w:adjustRightInd w:val="0"/>
      <w:spacing w:after="0" w:line="288" w:lineRule="auto"/>
      <w:ind w:firstLine="200" w:firstLineChars="200"/>
      <w:jc w:val="left"/>
    </w:pPr>
    <w:rPr>
      <w:rFonts w:ascii="微软雅黑" w:hAnsi="微软雅黑" w:eastAsia="微软雅黑" w:cs="Times New Roman"/>
      <w:color w:val="000000"/>
      <w:sz w:val="22"/>
      <w:szCs w:val="24"/>
    </w:rPr>
  </w:style>
  <w:style w:type="character" w:customStyle="1" w:styleId="54">
    <w:name w:val="acbfdd8b-e11b-4d36-88ff-6049b138f862 字符"/>
    <w:basedOn w:val="34"/>
    <w:link w:val="53"/>
    <w:qFormat/>
    <w:uiPriority w:val="0"/>
    <w:rPr>
      <w:rFonts w:ascii="微软雅黑" w:hAnsi="微软雅黑" w:eastAsia="微软雅黑" w:cs="Times New Roman"/>
      <w:color w:val="000000"/>
      <w:sz w:val="22"/>
      <w:szCs w:val="24"/>
    </w:rPr>
  </w:style>
  <w:style w:type="paragraph" w:customStyle="1" w:styleId="55">
    <w:name w:val="be358f00-9758-446e-aec5-cde8345aeef3"/>
    <w:basedOn w:val="14"/>
    <w:link w:val="56"/>
    <w:qFormat/>
    <w:uiPriority w:val="0"/>
    <w:pPr>
      <w:adjustRightInd w:val="0"/>
      <w:spacing w:after="0" w:line="288" w:lineRule="auto"/>
      <w:ind w:firstLine="440"/>
      <w:jc w:val="left"/>
    </w:pPr>
    <w:rPr>
      <w:rFonts w:ascii="微软雅黑" w:hAnsi="微软雅黑" w:eastAsia="微软雅黑" w:cs="Times New Roman"/>
      <w:color w:val="000000"/>
      <w:sz w:val="22"/>
    </w:rPr>
  </w:style>
  <w:style w:type="character" w:customStyle="1" w:styleId="56">
    <w:name w:val="be358f00-9758-446e-aec5-cde8345aeef3 字符"/>
    <w:basedOn w:val="54"/>
    <w:link w:val="55"/>
    <w:qFormat/>
    <w:uiPriority w:val="0"/>
    <w:rPr>
      <w:rFonts w:ascii="微软雅黑" w:hAnsi="微软雅黑" w:eastAsia="微软雅黑" w:cs="Times New Roman"/>
      <w:color w:val="000000"/>
      <w:sz w:val="22"/>
    </w:rPr>
  </w:style>
  <w:style w:type="paragraph" w:customStyle="1" w:styleId="57">
    <w:name w:val="21bc9c4b-6a32-43e5-beaa-fd2d792c5735"/>
    <w:basedOn w:val="2"/>
    <w:next w:val="53"/>
    <w:link w:val="58"/>
    <w:qFormat/>
    <w:uiPriority w:val="0"/>
    <w:pPr>
      <w:keepNext w:val="0"/>
      <w:keepLines w:val="0"/>
      <w:widowControl/>
      <w:numPr>
        <w:ilvl w:val="-1"/>
        <w:numId w:val="0"/>
      </w:numPr>
      <w:wordWrap w:val="0"/>
      <w:adjustRightInd w:val="0"/>
      <w:snapToGrid w:val="0"/>
      <w:spacing w:before="0" w:beforeLines="-2147483648" w:beforeAutospacing="0" w:after="0" w:afterLines="-2147483648" w:afterAutospacing="0" w:line="288" w:lineRule="auto"/>
      <w:jc w:val="left"/>
    </w:pPr>
    <w:rPr>
      <w:rFonts w:ascii="微软雅黑" w:hAnsi="微软雅黑" w:eastAsia="微软雅黑" w:cs="Times New Roman"/>
      <w:b w:val="0"/>
      <w:color w:val="000000"/>
      <w:kern w:val="2"/>
      <w:sz w:val="36"/>
      <w:szCs w:val="36"/>
    </w:rPr>
  </w:style>
  <w:style w:type="character" w:customStyle="1" w:styleId="58">
    <w:name w:val="21bc9c4b-6a32-43e5-beaa-fd2d792c5735 字符"/>
    <w:basedOn w:val="56"/>
    <w:link w:val="57"/>
    <w:qFormat/>
    <w:uiPriority w:val="0"/>
    <w:rPr>
      <w:rFonts w:ascii="微软雅黑" w:hAnsi="微软雅黑" w:eastAsia="微软雅黑" w:cs="Times New Roman"/>
      <w:color w:val="000000"/>
      <w:kern w:val="2"/>
      <w:sz w:val="36"/>
      <w:szCs w:val="36"/>
    </w:rPr>
  </w:style>
  <w:style w:type="paragraph" w:customStyle="1" w:styleId="59">
    <w:name w:val="修订1"/>
    <w:hidden/>
    <w:unhideWhenUsed/>
    <w:qFormat/>
    <w:uiPriority w:val="99"/>
    <w:pPr>
      <w:spacing w:after="160" w:line="278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0">
    <w:name w:val="尾注文本 字符"/>
    <w:basedOn w:val="34"/>
    <w:link w:val="18"/>
    <w:qFormat/>
    <w:uiPriority w:val="0"/>
    <w:rPr>
      <w:rFonts w:asciiTheme="minorHAnsi" w:hAnsiTheme="minorHAnsi" w:eastAsiaTheme="minorEastAsia" w:cstheme="minorBidi"/>
      <w:sz w:val="21"/>
    </w:rPr>
  </w:style>
  <w:style w:type="paragraph" w:customStyle="1" w:styleId="61">
    <w:name w:val="TOC 标题1"/>
    <w:basedOn w:val="2"/>
    <w:next w:val="1"/>
    <w:unhideWhenUsed/>
    <w:qFormat/>
    <w:uiPriority w:val="39"/>
    <w:pPr>
      <w:keepNext w:val="0"/>
      <w:keepLines w:val="0"/>
      <w:widowControl/>
      <w:numPr>
        <w:ilvl w:val="-1"/>
        <w:numId w:val="0"/>
      </w:numPr>
      <w:wordWrap w:val="0"/>
      <w:snapToGrid w:val="0"/>
      <w:spacing w:before="240" w:beforeLines="-2147483648" w:beforeAutospacing="0" w:after="0" w:afterLines="-2147483648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6"/>
      <w:szCs w:val="36"/>
    </w:rPr>
  </w:style>
  <w:style w:type="character" w:customStyle="1" w:styleId="62">
    <w:name w:val="批注主题 字符"/>
    <w:basedOn w:val="44"/>
    <w:link w:val="31"/>
    <w:semiHidden/>
    <w:qFormat/>
    <w:uiPriority w:val="99"/>
    <w:rPr>
      <w:b/>
      <w:bCs/>
    </w:rPr>
  </w:style>
  <w:style w:type="character" w:customStyle="1" w:styleId="63">
    <w:name w:val="标题 2 字符"/>
    <w:basedOn w:val="34"/>
    <w:link w:val="3"/>
    <w:semiHidden/>
    <w:qFormat/>
    <w:uiPriority w:val="9"/>
    <w:rPr>
      <w:rFonts w:ascii="Arial" w:hAnsi="Arial" w:eastAsia="黑体" w:cstheme="minorBidi"/>
      <w:b/>
      <w:sz w:val="32"/>
    </w:rPr>
  </w:style>
  <w:style w:type="character" w:customStyle="1" w:styleId="64">
    <w:name w:val="标题 3 字符"/>
    <w:basedOn w:val="34"/>
    <w:link w:val="4"/>
    <w:semiHidden/>
    <w:qFormat/>
    <w:uiPriority w:val="9"/>
    <w:rPr>
      <w:rFonts w:ascii="Times New Roman" w:hAnsi="Times New Roman" w:eastAsia="宋体" w:cstheme="minorBidi"/>
      <w:sz w:val="28"/>
    </w:rPr>
  </w:style>
  <w:style w:type="character" w:customStyle="1" w:styleId="65">
    <w:name w:val="标题 4 字符"/>
    <w:basedOn w:val="34"/>
    <w:link w:val="5"/>
    <w:semiHidden/>
    <w:qFormat/>
    <w:uiPriority w:val="9"/>
    <w:rPr>
      <w:rFonts w:ascii="Arial" w:hAnsi="Arial" w:eastAsia="黑体" w:cstheme="minorBidi"/>
      <w:b/>
      <w:sz w:val="28"/>
    </w:rPr>
  </w:style>
  <w:style w:type="character" w:customStyle="1" w:styleId="66">
    <w:name w:val="标题 5 字符"/>
    <w:basedOn w:val="34"/>
    <w:link w:val="6"/>
    <w:semiHidden/>
    <w:qFormat/>
    <w:uiPriority w:val="9"/>
    <w:rPr>
      <w:rFonts w:asciiTheme="minorHAnsi" w:hAnsiTheme="minorHAnsi" w:eastAsiaTheme="minorEastAsia" w:cstheme="minorBidi"/>
      <w:b/>
      <w:sz w:val="28"/>
    </w:rPr>
  </w:style>
  <w:style w:type="character" w:customStyle="1" w:styleId="67">
    <w:name w:val="标题 6 字符"/>
    <w:basedOn w:val="34"/>
    <w:link w:val="7"/>
    <w:semiHidden/>
    <w:qFormat/>
    <w:uiPriority w:val="9"/>
    <w:rPr>
      <w:rFonts w:ascii="Arial" w:hAnsi="Arial" w:eastAsia="黑体" w:cstheme="minorBidi"/>
      <w:b/>
      <w:sz w:val="24"/>
    </w:rPr>
  </w:style>
  <w:style w:type="character" w:customStyle="1" w:styleId="68">
    <w:name w:val="标题 7 字符"/>
    <w:basedOn w:val="34"/>
    <w:link w:val="8"/>
    <w:semiHidden/>
    <w:qFormat/>
    <w:uiPriority w:val="9"/>
    <w:rPr>
      <w:rFonts w:asciiTheme="minorHAnsi" w:hAnsiTheme="minorHAnsi" w:eastAsiaTheme="minorEastAsia" w:cstheme="minorBidi"/>
      <w:b/>
      <w:sz w:val="24"/>
    </w:rPr>
  </w:style>
  <w:style w:type="character" w:customStyle="1" w:styleId="69">
    <w:name w:val="标题 8 字符"/>
    <w:basedOn w:val="34"/>
    <w:link w:val="9"/>
    <w:semiHidden/>
    <w:qFormat/>
    <w:uiPriority w:val="9"/>
    <w:rPr>
      <w:rFonts w:ascii="Arial" w:hAnsi="Arial" w:eastAsia="黑体" w:cstheme="minorBidi"/>
      <w:sz w:val="24"/>
    </w:rPr>
  </w:style>
  <w:style w:type="character" w:customStyle="1" w:styleId="70">
    <w:name w:val="标题 9 字符"/>
    <w:basedOn w:val="34"/>
    <w:link w:val="10"/>
    <w:semiHidden/>
    <w:qFormat/>
    <w:uiPriority w:val="9"/>
    <w:rPr>
      <w:rFonts w:ascii="Arial" w:hAnsi="Arial" w:eastAsia="黑体" w:cstheme="minorBidi"/>
      <w:sz w:val="21"/>
    </w:rPr>
  </w:style>
  <w:style w:type="character" w:customStyle="1" w:styleId="71">
    <w:name w:val="标题 字符"/>
    <w:basedOn w:val="34"/>
    <w:link w:val="3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2">
    <w:name w:val="副标题 字符"/>
    <w:basedOn w:val="34"/>
    <w:link w:val="2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3">
    <w:name w:val="Quote"/>
    <w:basedOn w:val="1"/>
    <w:next w:val="1"/>
    <w:link w:val="74"/>
    <w:qFormat/>
    <w:uiPriority w:val="29"/>
    <w:pPr>
      <w:widowControl/>
      <w:wordWrap w:val="0"/>
      <w:spacing w:before="160" w:line="360" w:lineRule="auto"/>
      <w:ind w:firstLine="420" w:firstLineChars="200"/>
      <w:jc w:val="center"/>
      <w:outlineLvl w:val="0"/>
    </w:pPr>
    <w:rPr>
      <w:rFonts w:asciiTheme="minorHAnsi" w:hAnsiTheme="minorHAnsi" w:eastAsiaTheme="minorEastAsia"/>
      <w:i/>
      <w:iCs/>
      <w:color w:val="404040" w:themeColor="text1" w:themeTint="BF"/>
      <w:sz w:val="21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4">
    <w:name w:val="引用 字符"/>
    <w:basedOn w:val="34"/>
    <w:link w:val="73"/>
    <w:qFormat/>
    <w:uiPriority w:val="29"/>
    <w:rPr>
      <w:rFonts w:asciiTheme="minorHAnsi" w:hAnsiTheme="minorHAnsi" w:eastAsiaTheme="minorEastAsia" w:cstheme="minorBidi"/>
      <w:i/>
      <w:iCs/>
      <w:color w:val="404040" w:themeColor="text1" w:themeTint="BF"/>
      <w:sz w:val="21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5">
    <w:name w:val="List Paragraph"/>
    <w:basedOn w:val="1"/>
    <w:qFormat/>
    <w:uiPriority w:val="34"/>
    <w:pPr>
      <w:widowControl/>
      <w:wordWrap w:val="0"/>
      <w:spacing w:line="360" w:lineRule="auto"/>
      <w:ind w:left="720" w:firstLine="420" w:firstLineChars="200"/>
      <w:contextualSpacing/>
      <w:outlineLvl w:val="0"/>
    </w:pPr>
    <w:rPr>
      <w:rFonts w:asciiTheme="minorHAnsi" w:hAnsiTheme="minorHAnsi" w:eastAsiaTheme="minorEastAsia"/>
      <w:sz w:val="21"/>
      <w:szCs w:val="24"/>
    </w:rPr>
  </w:style>
  <w:style w:type="character" w:customStyle="1" w:styleId="76">
    <w:name w:val="明显强调1"/>
    <w:basedOn w:val="34"/>
    <w:qFormat/>
    <w:uiPriority w:val="21"/>
    <w:rPr>
      <w:rFonts w:ascii="Times New Roman" w:hAnsi="Times New Roman" w:eastAsia="宋体" w:cs="Times New Roman"/>
      <w:i/>
      <w:iCs/>
      <w:color w:val="2E75B6" w:themeColor="accent1" w:themeShade="BF"/>
    </w:rPr>
  </w:style>
  <w:style w:type="paragraph" w:styleId="77">
    <w:name w:val="Intense Quote"/>
    <w:basedOn w:val="1"/>
    <w:next w:val="1"/>
    <w:link w:val="78"/>
    <w:qFormat/>
    <w:uiPriority w:val="30"/>
    <w:pPr>
      <w:widowControl/>
      <w:pBdr>
        <w:top w:val="single" w:color="2E75B5" w:themeColor="accent1" w:themeShade="BF" w:sz="4" w:space="10"/>
        <w:bottom w:val="single" w:color="2E75B5" w:themeColor="accent1" w:themeShade="BF" w:sz="4" w:space="10"/>
      </w:pBdr>
      <w:wordWrap w:val="0"/>
      <w:spacing w:before="360" w:after="360" w:line="360" w:lineRule="auto"/>
      <w:ind w:left="864" w:right="864" w:firstLine="420" w:firstLineChars="200"/>
      <w:jc w:val="center"/>
      <w:outlineLvl w:val="0"/>
    </w:pPr>
    <w:rPr>
      <w:rFonts w:asciiTheme="minorHAnsi" w:hAnsiTheme="minorHAnsi" w:eastAsiaTheme="minorEastAsia"/>
      <w:i/>
      <w:iCs/>
      <w:color w:val="2E75B6" w:themeColor="accent1" w:themeShade="BF"/>
      <w:sz w:val="21"/>
      <w:szCs w:val="24"/>
    </w:rPr>
  </w:style>
  <w:style w:type="character" w:customStyle="1" w:styleId="78">
    <w:name w:val="明显引用 字符"/>
    <w:basedOn w:val="34"/>
    <w:link w:val="77"/>
    <w:qFormat/>
    <w:uiPriority w:val="30"/>
    <w:rPr>
      <w:rFonts w:asciiTheme="minorHAnsi" w:hAnsiTheme="minorHAnsi" w:eastAsiaTheme="minorEastAsia" w:cstheme="minorBidi"/>
      <w:i/>
      <w:iCs/>
      <w:color w:val="2E75B6" w:themeColor="accent1" w:themeShade="BF"/>
      <w:sz w:val="21"/>
      <w:szCs w:val="24"/>
    </w:rPr>
  </w:style>
  <w:style w:type="character" w:customStyle="1" w:styleId="79">
    <w:name w:val="明显参考1"/>
    <w:basedOn w:val="34"/>
    <w:qFormat/>
    <w:uiPriority w:val="32"/>
    <w:rPr>
      <w:rFonts w:ascii="Times New Roman" w:hAnsi="Times New Roman" w:eastAsia="宋体" w:cs="Times New Roman"/>
      <w:b/>
      <w:bCs/>
      <w:smallCaps/>
      <w:color w:val="2E75B6" w:themeColor="accent1" w:themeShade="BF"/>
      <w:spacing w:val="5"/>
    </w:rPr>
  </w:style>
  <w:style w:type="paragraph" w:customStyle="1" w:styleId="80">
    <w:name w:val="修订11"/>
    <w:hidden/>
    <w:unhideWhenUsed/>
    <w:qFormat/>
    <w:uiPriority w:val="99"/>
    <w:pPr>
      <w:spacing w:after="160" w:line="278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1">
    <w:name w:val="未处理的提及1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82">
    <w:name w:val="修订2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83">
    <w:name w:val="TOC 标题2"/>
    <w:basedOn w:val="2"/>
    <w:next w:val="1"/>
    <w:unhideWhenUsed/>
    <w:qFormat/>
    <w:uiPriority w:val="39"/>
    <w:pPr>
      <w:keepNext w:val="0"/>
      <w:keepLines w:val="0"/>
      <w:widowControl/>
      <w:numPr>
        <w:ilvl w:val="-1"/>
        <w:numId w:val="0"/>
      </w:numPr>
      <w:wordWrap w:val="0"/>
      <w:snapToGrid w:val="0"/>
      <w:spacing w:before="240" w:beforeLines="-2147483648" w:beforeAutospacing="0" w:after="0" w:afterLines="-2147483648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6"/>
      <w:szCs w:val="36"/>
    </w:rPr>
  </w:style>
  <w:style w:type="paragraph" w:customStyle="1" w:styleId="84">
    <w:name w:val="修订3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85">
    <w:name w:val="修订4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86">
    <w:name w:val="修订5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87">
    <w:name w:val="未处理的提及2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88">
    <w:name w:val="TOC 标题3"/>
    <w:basedOn w:val="2"/>
    <w:next w:val="1"/>
    <w:unhideWhenUsed/>
    <w:qFormat/>
    <w:uiPriority w:val="39"/>
    <w:pPr>
      <w:keepNext w:val="0"/>
      <w:keepLines w:val="0"/>
      <w:widowControl/>
      <w:numPr>
        <w:ilvl w:val="-1"/>
        <w:numId w:val="0"/>
      </w:numPr>
      <w:wordWrap w:val="0"/>
      <w:snapToGrid w:val="0"/>
      <w:spacing w:before="240" w:beforeLines="-2147483648" w:beforeAutospacing="0" w:after="0" w:afterLines="-2147483648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6"/>
      <w:szCs w:val="36"/>
    </w:rPr>
  </w:style>
  <w:style w:type="table" w:customStyle="1" w:styleId="89">
    <w:name w:val="网格型浅色1"/>
    <w:basedOn w:val="3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90">
    <w:name w:val="修订6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91">
    <w:name w:val="修订7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92">
    <w:name w:val="未处理的提及3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character" w:styleId="93">
    <w:name w:val="Placeholder Text"/>
    <w:basedOn w:val="34"/>
    <w:unhideWhenUsed/>
    <w:qFormat/>
    <w:uiPriority w:val="99"/>
    <w:rPr>
      <w:rFonts w:ascii="Times New Roman" w:hAnsi="Times New Roman" w:eastAsia="宋体" w:cs="Times New Roman"/>
      <w:color w:val="666666"/>
    </w:rPr>
  </w:style>
  <w:style w:type="table" w:customStyle="1" w:styleId="94">
    <w:name w:val="网格型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5">
    <w:name w:val="网格型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6">
    <w:name w:val="脚注文本1"/>
    <w:basedOn w:val="1"/>
    <w:next w:val="25"/>
    <w:unhideWhenUsed/>
    <w:qFormat/>
    <w:uiPriority w:val="99"/>
    <w:pPr>
      <w:snapToGrid w:val="0"/>
      <w:jc w:val="left"/>
    </w:pPr>
    <w:rPr>
      <w:rFonts w:ascii="等线" w:hAnsi="等线" w:cs="Times New Roman"/>
      <w:sz w:val="18"/>
      <w:szCs w:val="18"/>
      <w14:ligatures w14:val="standardContextual"/>
    </w:rPr>
  </w:style>
  <w:style w:type="table" w:customStyle="1" w:styleId="97">
    <w:name w:val="网格型浅色11"/>
    <w:basedOn w:val="32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customStyle="1" w:styleId="98">
    <w:name w:val="未处理的提及4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99">
    <w:name w:val="修订8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100">
    <w:name w:val="未处理的提及5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101">
    <w:name w:val="修订9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table" w:customStyle="1" w:styleId="102">
    <w:name w:val="无格式表格 41"/>
    <w:basedOn w:val="3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03">
    <w:name w:val="修订10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104">
    <w:name w:val="修订12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table" w:customStyle="1" w:styleId="105">
    <w:name w:val="网格型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6">
    <w:name w:val="网格型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7">
    <w:name w:val="样式1 字符"/>
    <w:basedOn w:val="34"/>
    <w:link w:val="42"/>
    <w:qFormat/>
    <w:uiPriority w:val="0"/>
    <w:rPr>
      <w:rFonts w:eastAsia="黑体" w:cs="黑体" w:asciiTheme="minorHAnsi" w:hAnsiTheme="minorHAnsi"/>
      <w:sz w:val="32"/>
      <w:szCs w:val="32"/>
    </w:rPr>
  </w:style>
  <w:style w:type="paragraph" w:customStyle="1" w:styleId="108">
    <w:name w:val="修订13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109">
    <w:name w:val="未处理的提及6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image2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128</Pages>
  <Words>2286</Words>
  <Characters>2516</Characters>
  <Lines>2985</Lines>
  <Paragraphs>1970</Paragraphs>
  <TotalTime>111</TotalTime>
  <ScaleCrop>false</ScaleCrop>
  <LinksUpToDate>false</LinksUpToDate>
  <CharactersWithSpaces>2952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2025-04-18T19:42:00Z</dcterms:created>
  <dc:creator>茜茜 谢</dc:creator>
  <cp:lastModifiedBy>曦和</cp:lastModifiedBy>
  <cp:lastPrinted>2025-04-18T17:06:00Z</cp:lastPrinted>
  <dcterms:modified xsi:type="dcterms:W3CDTF">2025-09-06T16:34:49Z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25DCAD4E995549228BD8B2CC0EA5DDB3_13</vt:lpwstr>
  </property>
  <property fmtid="{D5CDD505-2E9C-101B-9397-08002B2CF9AE}" pid="4" name="KSOTemplateDocerSaveRecord">
    <vt:lpwstr>eyJoZGlkIjoiYzNiZWY4YzBmYTYyNzAyMmI3OTRmNmJkYTA5ZjhiYmUiLCJ1c2VySWQiOiIxMTQ3OTQ3NTAzIn0=</vt:lpwstr>
  </property>
</Properties>
</file>