
<file path=[Content_Types].xml><?xml version="1.0" encoding="utf-8"?>
<Types xmlns="http://schemas.openxmlformats.org/package/2006/content-types">
  <Default Extension="xml" ContentType="application/xml"/>
  <Default Extension="png" ContentType="image/png"/>
  <Default Extension="jpeg" ContentType="image/jpe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after="0" w:line="360" w:lineRule="auto"/>
        <w:jc w:val="center"/>
        <w:outlineLvl w:val="1"/>
        <w:rPr>
          <w:rFonts w:eastAsia="黑体" w:cs="黑体"/>
          <w:sz w:val="28"/>
          <w:szCs w:val="28"/>
        </w:rPr>
      </w:pPr>
      <w:bookmarkStart w:id="0" w:name="_Toc193914890"/>
      <w:bookmarkStart w:id="1" w:name="_Toc193914914"/>
      <w:r>
        <w:rPr>
          <w:rFonts w:hint="eastAsia" w:eastAsia="黑体" w:cs="黑体"/>
          <w:sz w:val="28"/>
          <w:szCs w:val="28"/>
        </w:rPr>
        <w:fldChar w:fldCharType="begin">
          <w:fldData xml:space="preserve">ZQBKAHoAdABYAFEAdAAwAFYATgBXADUAMwBpAGMAegBtAGMAYwBtAGgAVABBAFEAVgBvAHoAMgBP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</w:fldData>
        </w:fldChar>
      </w:r>
      <w:r>
        <w:rPr>
          <w:rFonts w:hint="eastAsia" w:eastAsia="黑体" w:cs="黑体"/>
          <w:sz w:val="28"/>
          <w:szCs w:val="28"/>
        </w:rPr>
        <w:instrText xml:space="preserve">ADDIN CNKISM.UserStyle</w:instrText>
      </w:r>
      <w:r>
        <w:rPr>
          <w:rFonts w:eastAsia="黑体" w:cs="黑体"/>
          <w:sz w:val="28"/>
          <w:szCs w:val="28"/>
        </w:rPr>
        <w:fldChar w:fldCharType="separate"/>
      </w:r>
      <w:r>
        <w:rPr>
          <w:rFonts w:hint="eastAsia" w:eastAsia="黑体" w:cs="黑体"/>
          <w:sz w:val="28"/>
          <w:szCs w:val="28"/>
        </w:rPr>
        <w:fldChar w:fldCharType="end"/>
      </w:r>
      <w:r>
        <w:rPr>
          <w:rFonts w:hint="eastAsia" w:eastAsia="黑体" w:cs="黑体"/>
          <w:sz w:val="28"/>
          <w:szCs w:val="28"/>
        </w:rPr>
        <w:t>调研报告</w:t>
      </w:r>
      <w:r>
        <w:rPr>
          <w:rFonts w:eastAsia="黑体" w:cs="黑体"/>
          <w:sz w:val="28"/>
          <w:szCs w:val="28"/>
        </w:rPr>
        <w:t xml:space="preserve">01 </w:t>
      </w:r>
      <w:r>
        <w:rPr>
          <w:rFonts w:hint="eastAsia" w:eastAsia="黑体" w:cs="黑体"/>
          <w:sz w:val="28"/>
          <w:szCs w:val="28"/>
        </w:rPr>
        <w:t>解锁地域文化“活化”密码的福建答卷系列报告（一）凭海而立，联通世界——解锁泉州海丝文化</w:t>
      </w:r>
      <w:bookmarkEnd w:id="0"/>
      <w:r>
        <w:rPr>
          <w:rFonts w:hint="eastAsia" w:eastAsia="黑体" w:cs="黑体"/>
          <w:sz w:val="28"/>
          <w:szCs w:val="28"/>
        </w:rPr>
        <w:t>文旅融合的密码</w:t>
      </w:r>
    </w:p>
    <w:p>
      <w:pPr>
        <w:widowControl/>
        <w:wordWrap w:val="0"/>
        <w:spacing w:after="0" w:line="360" w:lineRule="auto"/>
        <w:ind w:firstLine="420" w:firstLineChars="200"/>
        <w:rPr>
          <w:rFonts w:hint="eastAsia" w:ascii="楷体" w:hAnsi="楷体" w:eastAsia="楷体" w:cs="楷体"/>
          <w:sz w:val="21"/>
          <w:szCs w:val="21"/>
        </w:rPr>
      </w:pPr>
      <w:r>
        <w:rPr>
          <w:rFonts w:hint="eastAsia" w:ascii="楷体" w:hAnsi="楷体" w:eastAsia="楷体" w:cs="楷体"/>
          <w:sz w:val="21"/>
          <w:szCs w:val="21"/>
        </w:rPr>
        <w:t>【摘要】泉州，作为古代海上丝绸之路的重要起点，承载千年辉煌，坐拥丰厚历史文化遗产与独特海丝文化，在福建地域文化格局中地位显要。泉州市政府高瞻远瞩，将海丝文化保护作为基石，大力推进文旅产业深度融合，积极探寻地域文化“活化”之道，走出一条特色文旅发展之路。本报告聚焦泉州海丝文化领域，深入剖析其文旅结合现状，梳理文化遗产保护举措、传播推广创新策略及传承践行的多元模式。探寻契合新时代需求的泉州海丝文化“活化”路径，推动文旅产业深度融合，为泉州及福建经济社会发展赋能。重点剖析泉州海丝文化在文旅融合与游学基地建设的创新实践，探索如何借文旅与游学吸引多元群体感受文化魅力，投身传承创新，助力泉州海丝文化成功“活化”，书写闽派文化的发展新篇。</w:t>
      </w:r>
    </w:p>
    <w:p>
      <w:pPr>
        <w:widowControl/>
        <w:wordWrap w:val="0"/>
        <w:spacing w:after="0" w:line="360" w:lineRule="auto"/>
        <w:ind w:firstLine="420" w:firstLineChars="200"/>
        <w:rPr>
          <w:rFonts w:hint="eastAsia" w:ascii="楷体" w:hAnsi="楷体" w:eastAsia="楷体" w:cs="楷体"/>
          <w:sz w:val="21"/>
          <w:szCs w:val="21"/>
        </w:rPr>
      </w:pPr>
      <w:r>
        <w:rPr>
          <w:rFonts w:hint="eastAsia" w:ascii="楷体" w:hAnsi="楷体" w:eastAsia="楷体" w:cs="楷体"/>
          <w:sz w:val="21"/>
          <w:szCs w:val="21"/>
        </w:rPr>
        <w:t>【关键词】泉州；海丝文化；文旅融合</w:t>
      </w:r>
    </w:p>
    <w:p>
      <w:pPr>
        <w:widowControl/>
        <w:wordWrap w:val="0"/>
        <w:spacing w:after="0" w:line="360" w:lineRule="auto"/>
        <w:ind w:firstLine="420" w:firstLineChars="200"/>
        <w:rPr>
          <w:rFonts w:hint="eastAsia" w:ascii="楷体" w:hAnsi="楷体" w:eastAsia="楷体" w:cs="楷体"/>
          <w:sz w:val="21"/>
          <w:szCs w:val="21"/>
        </w:rPr>
      </w:pPr>
    </w:p>
    <w:p>
      <w:pPr>
        <w:pStyle w:val="4"/>
        <w:spacing w:before="0" w:after="0"/>
        <w:ind w:firstLine="0" w:firstLineChars="0"/>
        <w:rPr>
          <w:rFonts w:hint="eastAsia" w:eastAsia="黑体" w:cs="黑体"/>
          <w:szCs w:val="24"/>
        </w:rPr>
      </w:pPr>
      <w:bookmarkStart w:id="2" w:name="_Toc2113"/>
      <w:bookmarkStart w:id="3" w:name="_Toc195705168"/>
      <w:bookmarkStart w:id="4" w:name="_Toc193577019"/>
      <w:bookmarkStart w:id="5" w:name="_Toc193914891"/>
      <w:bookmarkStart w:id="6" w:name="_Toc193876967"/>
      <w:bookmarkStart w:id="7" w:name="_Toc30806"/>
      <w:r>
        <w:rPr>
          <w:rFonts w:hint="eastAsia" w:eastAsia="黑体" w:cs="黑体"/>
          <w:color w:val="auto"/>
          <w:sz w:val="24"/>
          <w:szCs w:val="24"/>
        </w:rPr>
        <w:t>一、绪论</w:t>
      </w:r>
      <w:bookmarkEnd w:id="2"/>
      <w:bookmarkEnd w:id="3"/>
      <w:bookmarkEnd w:id="4"/>
      <w:bookmarkEnd w:id="5"/>
      <w:bookmarkEnd w:id="6"/>
      <w:bookmarkEnd w:id="7"/>
    </w:p>
    <w:p>
      <w:pPr>
        <w:widowControl/>
        <w:wordWrap w:val="0"/>
        <w:spacing w:after="0" w:line="360" w:lineRule="auto"/>
        <w:ind w:firstLine="480" w:firstLineChars="200"/>
        <w:rPr>
          <w:rFonts w:cs="Times New Roman"/>
          <w:szCs w:val="24"/>
        </w:rPr>
      </w:pPr>
      <w:r>
        <w:rPr>
          <w:rFonts w:hint="eastAsia" w:cs="Times New Roman"/>
          <w:szCs w:val="24"/>
        </w:rPr>
        <w:t>习近平总书记强调：“要突出地域特色，延续文化命脉，使历史和当代相得益彰。”此重要论述为新时代地域文化的传承发展锚定方向。在全球化与现代化浪潮中，地域文化作为民族身份标识与文化自信源泉，亦是驱动地方经济社会进步的关键资源。在当下，如何促使地域文化迸发新活力，借由创新机制实现“活化”发展，成为弘扬中华优秀传统文化的重要课题。</w:t>
      </w:r>
    </w:p>
    <w:p>
      <w:pPr>
        <w:widowControl/>
        <w:wordWrap w:val="0"/>
        <w:spacing w:after="0" w:line="360" w:lineRule="auto"/>
        <w:ind w:firstLine="480" w:firstLineChars="200"/>
        <w:rPr>
          <w:rFonts w:cs="Times New Roman"/>
          <w:szCs w:val="24"/>
        </w:rPr>
      </w:pPr>
      <w:r>
        <w:rPr>
          <w:rFonts w:hint="eastAsia" w:cs="Times New Roman"/>
          <w:szCs w:val="24"/>
        </w:rPr>
        <w:t>本报告致力于解锁泉州海丝文化文旅融合的“活化”密码，探索契合时代发展的传承、传播与创新路径。通过有效保护文化遗产，创新传播推广策略，推动传承践行的多元模式，不仅助力泉州海丝文化蓬勃发展，还能深度融合泉州文旅产业，为泉州乃至福建的经济社会发展注入强劲动力。同时，着重剖析泉州海丝文化在文旅融合与游学基地建设方面的实践与创新，探究如何凭借文旅融合与游学体验，吸引多元群体深度领略泉州海丝文化魅力，投身文化传承创新，助力泉州海丝文化成功“活化”，书写福建地域文化发展崭新篇章。</w:t>
      </w:r>
    </w:p>
    <w:tbl>
      <w:tblPr>
        <w:tblStyle w:val="3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6" w:type="dxa"/>
            <w:vAlign w:val="center"/>
          </w:tcPr>
          <w:p>
            <w:pPr>
              <w:widowControl/>
              <w:wordWrap w:val="0"/>
              <w:spacing w:after="0" w:line="360" w:lineRule="auto"/>
              <w:jc w:val="center"/>
              <w:rPr>
                <w:rFonts w:cs="Times New Roman"/>
                <w:kern w:val="0"/>
                <w:szCs w:val="24"/>
              </w:rPr>
            </w:pPr>
            <w:r>
              <w:rPr>
                <w:rFonts w:cs="宋体"/>
                <w:kern w:val="0"/>
                <w:szCs w:val="28"/>
              </w:rPr>
              <w:drawing>
                <wp:inline distT="0" distB="0" distL="0" distR="0">
                  <wp:extent cx="2568575" cy="1712595"/>
                  <wp:effectExtent l="0" t="0" r="9525" b="1905"/>
                  <wp:docPr id="838552579" name="图片 16" descr="一群人站在飞机前&#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52579" name="图片 16" descr="一群人站在飞机前&#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68575" cy="1712595"/>
                          </a:xfrm>
                          <a:prstGeom prst="rect">
                            <a:avLst/>
                          </a:prstGeom>
                          <a:noFill/>
                          <a:ln>
                            <a:noFill/>
                          </a:ln>
                        </pic:spPr>
                      </pic:pic>
                    </a:graphicData>
                  </a:graphic>
                </wp:inline>
              </w:drawing>
            </w:r>
          </w:p>
        </w:tc>
        <w:tc>
          <w:tcPr>
            <w:tcW w:w="4316" w:type="dxa"/>
            <w:vAlign w:val="center"/>
          </w:tcPr>
          <w:p>
            <w:pPr>
              <w:widowControl/>
              <w:wordWrap w:val="0"/>
              <w:spacing w:after="0" w:line="360" w:lineRule="auto"/>
              <w:jc w:val="center"/>
              <w:rPr>
                <w:rFonts w:cs="Times New Roman"/>
                <w:kern w:val="0"/>
                <w:szCs w:val="24"/>
              </w:rPr>
            </w:pPr>
            <w:r>
              <w:rPr>
                <w:rFonts w:cs="宋体"/>
                <w:kern w:val="0"/>
                <w:szCs w:val="28"/>
              </w:rPr>
              <w:drawing>
                <wp:inline distT="0" distB="0" distL="0" distR="0">
                  <wp:extent cx="2568575" cy="1712595"/>
                  <wp:effectExtent l="0" t="0" r="9525" b="1905"/>
                  <wp:docPr id="1012476415" name="图片 19" descr="一群人在房间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6415" name="图片 19" descr="一群人在房间里&#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68575" cy="171259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6" w:type="dxa"/>
            <w:vAlign w:val="center"/>
          </w:tcPr>
          <w:p>
            <w:pPr>
              <w:widowControl/>
              <w:wordWrap w:val="0"/>
              <w:spacing w:after="0" w:line="360" w:lineRule="auto"/>
              <w:jc w:val="center"/>
              <w:rPr>
                <w:rFonts w:hint="eastAsia" w:ascii="楷体" w:hAnsi="楷体" w:eastAsia="楷体" w:cs="楷体"/>
                <w:kern w:val="0"/>
                <w:sz w:val="21"/>
                <w:szCs w:val="21"/>
              </w:rPr>
            </w:pPr>
            <w:r>
              <w:rPr>
                <w:rFonts w:hint="eastAsia" w:ascii="楷体" w:hAnsi="楷体" w:eastAsia="楷体" w:cs="楷体"/>
                <w:kern w:val="0"/>
                <w:sz w:val="21"/>
                <w:szCs w:val="21"/>
              </w:rPr>
              <w:t>图</w:t>
            </w:r>
            <w:r>
              <w:rPr>
                <w:rFonts w:ascii="楷体" w:hAnsi="楷体" w:eastAsia="楷体" w:cs="楷体"/>
                <w:kern w:val="0"/>
                <w:sz w:val="21"/>
                <w:szCs w:val="21"/>
              </w:rPr>
              <w:t>1</w:t>
            </w:r>
            <w:r>
              <w:rPr>
                <w:rFonts w:hint="eastAsia" w:ascii="楷体" w:hAnsi="楷体" w:eastAsia="楷体" w:cs="楷体"/>
                <w:kern w:val="0"/>
                <w:sz w:val="21"/>
                <w:szCs w:val="21"/>
              </w:rPr>
              <w:t xml:space="preserve"> 团队在泉州海外交通史博物馆</w:t>
            </w:r>
          </w:p>
          <w:p>
            <w:pPr>
              <w:widowControl/>
              <w:wordWrap w:val="0"/>
              <w:spacing w:after="0" w:line="360" w:lineRule="auto"/>
              <w:jc w:val="center"/>
              <w:rPr>
                <w:rFonts w:hint="eastAsia" w:ascii="楷体" w:hAnsi="楷体" w:eastAsia="楷体" w:cs="楷体"/>
                <w:kern w:val="0"/>
                <w:sz w:val="21"/>
                <w:szCs w:val="21"/>
              </w:rPr>
            </w:pPr>
            <w:r>
              <w:rPr>
                <w:rFonts w:hint="eastAsia" w:ascii="楷体" w:hAnsi="楷体" w:eastAsia="楷体" w:cs="楷体"/>
                <w:kern w:val="0"/>
                <w:sz w:val="21"/>
                <w:szCs w:val="21"/>
              </w:rPr>
              <w:t>参观学习</w:t>
            </w:r>
          </w:p>
        </w:tc>
        <w:tc>
          <w:tcPr>
            <w:tcW w:w="4316" w:type="dxa"/>
            <w:vAlign w:val="center"/>
          </w:tcPr>
          <w:p>
            <w:pPr>
              <w:widowControl/>
              <w:wordWrap w:val="0"/>
              <w:spacing w:after="0" w:line="360" w:lineRule="auto"/>
              <w:jc w:val="center"/>
              <w:rPr>
                <w:rFonts w:hint="eastAsia" w:ascii="楷体" w:hAnsi="楷体" w:eastAsia="楷体" w:cs="楷体"/>
                <w:kern w:val="0"/>
                <w:sz w:val="21"/>
                <w:szCs w:val="21"/>
              </w:rPr>
            </w:pPr>
            <w:r>
              <w:rPr>
                <w:rFonts w:hint="eastAsia" w:ascii="楷体" w:hAnsi="楷体" w:eastAsia="楷体" w:cs="楷体"/>
                <w:kern w:val="0"/>
                <w:sz w:val="21"/>
                <w:szCs w:val="21"/>
              </w:rPr>
              <w:t>图</w:t>
            </w:r>
            <w:r>
              <w:rPr>
                <w:rFonts w:ascii="楷体" w:hAnsi="楷体" w:eastAsia="楷体" w:cs="楷体"/>
                <w:kern w:val="0"/>
                <w:sz w:val="21"/>
                <w:szCs w:val="21"/>
              </w:rPr>
              <w:t>2</w:t>
            </w:r>
            <w:r>
              <w:rPr>
                <w:rFonts w:hint="eastAsia" w:ascii="楷体" w:hAnsi="楷体" w:eastAsia="楷体" w:cs="楷体"/>
                <w:kern w:val="0"/>
                <w:sz w:val="21"/>
                <w:szCs w:val="21"/>
              </w:rPr>
              <w:t xml:space="preserve"> </w:t>
            </w:r>
            <w:r>
              <w:rPr>
                <w:rFonts w:hint="eastAsia" w:ascii="楷体" w:hAnsi="楷体" w:eastAsia="楷体" w:cs="楷体"/>
                <w:kern w:val="0"/>
                <w:sz w:val="21"/>
                <w:szCs w:val="21"/>
                <w:lang w:bidi="ar"/>
              </w:rPr>
              <w:t>团队</w:t>
            </w:r>
            <w:r>
              <w:rPr>
                <w:rFonts w:hint="eastAsia" w:ascii="楷体" w:hAnsi="楷体" w:eastAsia="楷体" w:cs="楷体"/>
                <w:kern w:val="0"/>
                <w:sz w:val="21"/>
                <w:szCs w:val="21"/>
              </w:rPr>
              <w:t>于海外交通历史博物馆同泉州海交馆林瀚馆长访谈</w:t>
            </w:r>
          </w:p>
        </w:tc>
      </w:tr>
    </w:tbl>
    <w:p>
      <w:pPr>
        <w:widowControl/>
        <w:wordWrap w:val="0"/>
        <w:spacing w:after="0" w:line="360" w:lineRule="auto"/>
        <w:ind w:firstLine="480" w:firstLineChars="200"/>
      </w:pPr>
    </w:p>
    <w:p>
      <w:pPr>
        <w:pStyle w:val="4"/>
        <w:spacing w:before="0" w:after="0"/>
        <w:ind w:firstLine="0" w:firstLineChars="0"/>
        <w:rPr>
          <w:rFonts w:hint="eastAsia" w:eastAsia="黑体" w:cs="黑体"/>
          <w:color w:val="auto"/>
          <w:sz w:val="24"/>
          <w:szCs w:val="24"/>
        </w:rPr>
      </w:pPr>
      <w:bookmarkStart w:id="8" w:name="_Toc193577020"/>
      <w:bookmarkStart w:id="9" w:name="_Toc195705169"/>
      <w:bookmarkStart w:id="10" w:name="_Toc2093"/>
      <w:bookmarkStart w:id="11" w:name="_Toc193914892"/>
      <w:bookmarkStart w:id="12" w:name="_Toc193876968"/>
      <w:bookmarkStart w:id="13" w:name="_Toc27080"/>
      <w:r>
        <w:rPr>
          <w:rFonts w:hint="eastAsia" w:eastAsia="黑体" w:cs="黑体"/>
          <w:color w:val="auto"/>
          <w:sz w:val="24"/>
          <w:szCs w:val="24"/>
        </w:rPr>
        <w:t>二、泉州海丝文化的发展现状</w:t>
      </w:r>
      <w:bookmarkEnd w:id="8"/>
      <w:bookmarkEnd w:id="9"/>
      <w:bookmarkEnd w:id="10"/>
      <w:bookmarkEnd w:id="11"/>
      <w:bookmarkEnd w:id="12"/>
      <w:bookmarkEnd w:id="13"/>
    </w:p>
    <w:p>
      <w:pPr>
        <w:widowControl/>
        <w:wordWrap w:val="0"/>
        <w:spacing w:after="0" w:line="360" w:lineRule="auto"/>
        <w:ind w:firstLine="482" w:firstLineChars="200"/>
        <w:outlineLvl w:val="3"/>
        <w:rPr>
          <w:rFonts w:cs="Times New Roman"/>
          <w:b/>
          <w:bCs/>
          <w:szCs w:val="24"/>
        </w:rPr>
      </w:pPr>
      <w:bookmarkStart w:id="14" w:name="_Toc9709"/>
      <w:r>
        <w:rPr>
          <w:rFonts w:hint="eastAsia" w:cs="Times New Roman"/>
          <w:b/>
          <w:bCs/>
          <w:szCs w:val="24"/>
        </w:rPr>
        <w:t>（一）文旅经济快速增长</w:t>
      </w:r>
      <w:bookmarkEnd w:id="14"/>
    </w:p>
    <w:p>
      <w:pPr>
        <w:widowControl/>
        <w:wordWrap w:val="0"/>
        <w:spacing w:after="0" w:line="360" w:lineRule="auto"/>
        <w:ind w:firstLine="480" w:firstLineChars="200"/>
        <w:rPr>
          <w:rFonts w:cs="Times New Roman"/>
          <w:szCs w:val="24"/>
        </w:rPr>
      </w:pPr>
      <w:r>
        <w:rPr>
          <w:rFonts w:hint="eastAsia" w:cs="Times New Roman"/>
          <w:szCs w:val="24"/>
        </w:rPr>
        <w:t>近年来，泉州文旅经济呈强劲上扬态势，旅游指标持续攀升。2024全年，全市接待游客总数与旅游收入显著增长。据泉州市统计局统计，全年共接待国内外游客10109.75万人次，比上年增长16.8%，全年游客旅游总花费1211.40亿元，增长20.8%</w:t>
      </w:r>
      <w:r>
        <w:rPr>
          <w:rStyle w:val="39"/>
          <w:rFonts w:cs="Times New Roman"/>
          <w:szCs w:val="24"/>
        </w:rPr>
        <w:footnoteReference w:id="0"/>
      </w:r>
      <w:r>
        <w:rPr>
          <w:rFonts w:hint="eastAsia" w:cs="Times New Roman"/>
          <w:szCs w:val="24"/>
        </w:rPr>
        <w:t>，在福建全省脱颖而出，于全国范围亦具示范意义。这得益于泉州在文旅结合方面的不懈探索，将海丝文化底蕴融入文旅产业，打造出一系列以海丝文化为主题的文旅项目，文旅部门依托古港遗址、海丝史迹等资源，开发特色旅游线路，吸引四方游客，为文旅产业注入澎湃动力。</w:t>
      </w:r>
    </w:p>
    <w:tbl>
      <w:tblPr>
        <w:tblStyle w:val="3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3"/>
        <w:gridCol w:w="4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3" w:type="dxa"/>
            <w:vAlign w:val="center"/>
          </w:tcPr>
          <w:p>
            <w:pPr>
              <w:widowControl/>
              <w:wordWrap w:val="0"/>
              <w:spacing w:after="0" w:line="360" w:lineRule="auto"/>
              <w:jc w:val="center"/>
              <w:rPr>
                <w:rFonts w:cs="Times New Roman"/>
                <w:kern w:val="0"/>
                <w:szCs w:val="24"/>
              </w:rPr>
            </w:pPr>
            <w:r>
              <w:rPr>
                <w:rFonts w:cs="Times New Roman"/>
                <w:kern w:val="0"/>
                <w:szCs w:val="20"/>
              </w:rPr>
              <w:drawing>
                <wp:inline distT="0" distB="0" distL="0" distR="0">
                  <wp:extent cx="2493645" cy="1662430"/>
                  <wp:effectExtent l="0" t="0" r="8255" b="1270"/>
                  <wp:docPr id="4890516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1645"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93645" cy="1662430"/>
                          </a:xfrm>
                          <a:prstGeom prst="rect">
                            <a:avLst/>
                          </a:prstGeom>
                          <a:noFill/>
                          <a:ln>
                            <a:noFill/>
                          </a:ln>
                        </pic:spPr>
                      </pic:pic>
                    </a:graphicData>
                  </a:graphic>
                </wp:inline>
              </w:drawing>
            </w:r>
          </w:p>
        </w:tc>
        <w:tc>
          <w:tcPr>
            <w:tcW w:w="4163" w:type="dxa"/>
            <w:vAlign w:val="center"/>
          </w:tcPr>
          <w:p>
            <w:pPr>
              <w:widowControl/>
              <w:wordWrap w:val="0"/>
              <w:spacing w:after="0" w:line="360" w:lineRule="auto"/>
              <w:jc w:val="center"/>
              <w:rPr>
                <w:rFonts w:cs="Times New Roman"/>
                <w:kern w:val="0"/>
                <w:szCs w:val="24"/>
              </w:rPr>
            </w:pPr>
            <w:r>
              <w:rPr>
                <w:rFonts w:cs="Times New Roman"/>
                <w:kern w:val="0"/>
                <w:szCs w:val="20"/>
              </w:rPr>
              <w:drawing>
                <wp:inline distT="0" distB="0" distL="0" distR="0">
                  <wp:extent cx="2506345" cy="1670685"/>
                  <wp:effectExtent l="0" t="0" r="8255" b="5715"/>
                  <wp:docPr id="7505585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5851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flipH="1">
                            <a:off x="0" y="0"/>
                            <a:ext cx="2506345" cy="167068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3" w:type="dxa"/>
            <w:vAlign w:val="center"/>
          </w:tcPr>
          <w:p>
            <w:pPr>
              <w:widowControl/>
              <w:wordWrap w:val="0"/>
              <w:spacing w:after="0" w:line="360" w:lineRule="auto"/>
              <w:jc w:val="center"/>
              <w:rPr>
                <w:rFonts w:hint="eastAsia" w:ascii="楷体" w:hAnsi="楷体" w:eastAsia="楷体" w:cs="楷体"/>
                <w:kern w:val="0"/>
                <w:sz w:val="21"/>
                <w:szCs w:val="21"/>
              </w:rPr>
            </w:pPr>
            <w:r>
              <w:rPr>
                <w:rFonts w:hint="eastAsia" w:ascii="楷体" w:hAnsi="楷体" w:eastAsia="楷体" w:cs="楷体"/>
                <w:kern w:val="0"/>
                <w:sz w:val="21"/>
                <w:szCs w:val="21"/>
              </w:rPr>
              <w:t xml:space="preserve">图3 </w:t>
            </w:r>
            <w:r>
              <w:rPr>
                <w:rFonts w:hint="eastAsia" w:ascii="楷体" w:hAnsi="楷体" w:eastAsia="楷体" w:cs="楷体"/>
                <w:kern w:val="0"/>
                <w:sz w:val="21"/>
                <w:szCs w:val="21"/>
                <w:lang w:bidi="ar"/>
              </w:rPr>
              <w:t>团队</w:t>
            </w:r>
            <w:r>
              <w:rPr>
                <w:rFonts w:hint="eastAsia" w:ascii="楷体" w:hAnsi="楷体" w:eastAsia="楷体" w:cs="楷体"/>
                <w:kern w:val="0"/>
                <w:sz w:val="21"/>
                <w:szCs w:val="21"/>
              </w:rPr>
              <w:t>于晋江梧林村参观学习</w:t>
            </w:r>
          </w:p>
        </w:tc>
        <w:tc>
          <w:tcPr>
            <w:tcW w:w="4163" w:type="dxa"/>
            <w:vAlign w:val="center"/>
          </w:tcPr>
          <w:p>
            <w:pPr>
              <w:widowControl/>
              <w:wordWrap w:val="0"/>
              <w:spacing w:after="0" w:line="360" w:lineRule="auto"/>
              <w:jc w:val="center"/>
              <w:rPr>
                <w:rFonts w:hint="eastAsia" w:ascii="楷体" w:hAnsi="楷体" w:eastAsia="楷体" w:cs="楷体"/>
                <w:kern w:val="0"/>
                <w:sz w:val="21"/>
                <w:szCs w:val="21"/>
              </w:rPr>
            </w:pPr>
            <w:r>
              <w:rPr>
                <w:rFonts w:hint="eastAsia" w:ascii="楷体" w:hAnsi="楷体" w:eastAsia="楷体" w:cs="楷体"/>
                <w:kern w:val="0"/>
                <w:sz w:val="21"/>
                <w:szCs w:val="21"/>
              </w:rPr>
              <w:t xml:space="preserve">图4 </w:t>
            </w:r>
            <w:r>
              <w:rPr>
                <w:rFonts w:hint="eastAsia" w:ascii="楷体" w:hAnsi="楷体" w:eastAsia="楷体" w:cs="楷体"/>
                <w:kern w:val="0"/>
                <w:sz w:val="21"/>
                <w:szCs w:val="21"/>
                <w:lang w:bidi="ar"/>
              </w:rPr>
              <w:t>团队</w:t>
            </w:r>
            <w:r>
              <w:rPr>
                <w:rFonts w:hint="eastAsia" w:ascii="楷体" w:hAnsi="楷体" w:eastAsia="楷体" w:cs="楷体"/>
                <w:kern w:val="0"/>
                <w:sz w:val="21"/>
                <w:szCs w:val="21"/>
              </w:rPr>
              <w:t>于鲤城区侨批馆参观学习</w:t>
            </w:r>
          </w:p>
        </w:tc>
      </w:tr>
    </w:tbl>
    <w:p>
      <w:pPr>
        <w:spacing w:after="0" w:line="360" w:lineRule="auto"/>
        <w:rPr>
          <w:rFonts w:cs="Times New Roman"/>
          <w:szCs w:val="24"/>
        </w:rPr>
      </w:pPr>
      <w:r>
        <w:rPr>
          <w:rFonts w:cs="Times New Roman"/>
          <w:szCs w:val="24"/>
        </w:rPr>
        <w:br w:type="page"/>
      </w:r>
    </w:p>
    <w:p>
      <w:pPr>
        <w:widowControl/>
        <w:wordWrap w:val="0"/>
        <w:spacing w:after="0" w:line="360" w:lineRule="auto"/>
        <w:ind w:firstLine="482" w:firstLineChars="200"/>
        <w:outlineLvl w:val="3"/>
        <w:rPr>
          <w:rFonts w:cs="Times New Roman"/>
          <w:b/>
          <w:bCs/>
          <w:szCs w:val="24"/>
        </w:rPr>
      </w:pPr>
      <w:bookmarkStart w:id="15" w:name="_Toc14271"/>
      <w:r>
        <w:rPr>
          <w:rFonts w:hint="eastAsia" w:cs="Times New Roman"/>
          <w:b/>
          <w:bCs/>
          <w:szCs w:val="24"/>
        </w:rPr>
        <w:t>（二）品牌影响力持续提升</w:t>
      </w:r>
      <w:bookmarkEnd w:id="15"/>
    </w:p>
    <w:p>
      <w:pPr>
        <w:widowControl/>
        <w:wordWrap w:val="0"/>
        <w:spacing w:after="0" w:line="360" w:lineRule="auto"/>
        <w:ind w:firstLine="480" w:firstLineChars="200"/>
        <w:rPr>
          <w:rFonts w:cs="Times New Roman"/>
          <w:szCs w:val="24"/>
        </w:rPr>
      </w:pPr>
      <w:r>
        <w:rPr>
          <w:rFonts w:hint="eastAsia" w:cs="Times New Roman"/>
          <w:szCs w:val="24"/>
        </w:rPr>
        <w:t>泉州凭借其独特的海丝文化底蕴和多元化的旅游资源，成功塑造了鲜明的文旅品牌形象。在全国乃至全球旅游市场中，泉州的知名度和影响力不断提升，成为众多游客心中的“十大旅游向往之城”和“中国十大美食旅游之城”。泉州文旅品牌的影响力不仅体现在游客数量的增加，更在于其文化魅力的传播和美誉度的提升。通过举办海上丝绸之路国际艺术节等具有国际影响力的活动，泉州成功展示了其丰富的文化资源和独特的城市魅力，进一步提升了其在全球旅游市场中的地位。</w:t>
      </w:r>
    </w:p>
    <w:p>
      <w:pPr>
        <w:widowControl/>
        <w:wordWrap w:val="0"/>
        <w:spacing w:after="0" w:line="360" w:lineRule="auto"/>
        <w:ind w:firstLine="482" w:firstLineChars="200"/>
        <w:outlineLvl w:val="3"/>
        <w:rPr>
          <w:rFonts w:cs="Times New Roman"/>
          <w:b/>
          <w:bCs/>
          <w:szCs w:val="24"/>
        </w:rPr>
      </w:pPr>
      <w:bookmarkStart w:id="16" w:name="_Toc2166"/>
      <w:r>
        <w:rPr>
          <w:rFonts w:hint="eastAsia" w:cs="Times New Roman"/>
          <w:b/>
          <w:bCs/>
          <w:szCs w:val="24"/>
        </w:rPr>
        <w:t>（三）文旅融合深度推进</w:t>
      </w:r>
      <w:bookmarkEnd w:id="16"/>
    </w:p>
    <w:p>
      <w:pPr>
        <w:widowControl/>
        <w:wordWrap w:val="0"/>
        <w:spacing w:after="0" w:line="360" w:lineRule="auto"/>
        <w:ind w:firstLine="480" w:firstLineChars="200"/>
        <w:rPr>
          <w:rFonts w:cs="Times New Roman"/>
          <w:szCs w:val="24"/>
        </w:rPr>
      </w:pPr>
      <w:r>
        <w:rPr>
          <w:rFonts w:hint="eastAsia" w:cs="Times New Roman"/>
          <w:szCs w:val="24"/>
        </w:rPr>
        <w:t>泉州在文旅融合方面取得了显著成效，通过创新文旅产品和活动形式，实现了文旅产业的深度融合和高质量发展。将海丝文化元素融入各类旅游产品中，如推出海丝文化主题游、美食体验游等，吸引了大量游客前来体验。同时，泉州还通过举办大型活动和开发特色旅游产品，如十“泉”十美文旅消费季等，进一步丰富了文旅市场供给，提升了游客的满意度和忠诚度。这些举措不仅展示了泉州的文化魅力，也促进了文旅产业的繁荣发展。</w:t>
      </w:r>
    </w:p>
    <w:p>
      <w:pPr>
        <w:widowControl/>
        <w:wordWrap w:val="0"/>
        <w:spacing w:after="0" w:line="360" w:lineRule="auto"/>
        <w:ind w:firstLine="482" w:firstLineChars="200"/>
        <w:outlineLvl w:val="3"/>
        <w:rPr>
          <w:rFonts w:cs="Times New Roman"/>
          <w:b/>
          <w:bCs/>
          <w:szCs w:val="24"/>
        </w:rPr>
      </w:pPr>
      <w:bookmarkStart w:id="17" w:name="_Toc14591"/>
      <w:r>
        <w:rPr>
          <w:rFonts w:hint="eastAsia" w:cs="Times New Roman"/>
          <w:b/>
          <w:bCs/>
          <w:szCs w:val="24"/>
        </w:rPr>
        <w:t>（四）公共服务体系优化</w:t>
      </w:r>
      <w:bookmarkEnd w:id="17"/>
    </w:p>
    <w:p>
      <w:pPr>
        <w:widowControl/>
        <w:wordWrap w:val="0"/>
        <w:spacing w:after="0" w:line="360" w:lineRule="auto"/>
        <w:ind w:firstLine="480" w:firstLineChars="200"/>
        <w:rPr>
          <w:rFonts w:cs="Times New Roman"/>
          <w:szCs w:val="24"/>
        </w:rPr>
      </w:pPr>
      <w:r>
        <w:rPr>
          <w:rFonts w:hint="eastAsia" w:cs="Times New Roman"/>
          <w:szCs w:val="24"/>
        </w:rPr>
        <w:t>为了提升游客的游览体验，泉州不断优化公共文化服务体系，延长公共文化场馆的开放时间，提供更加丰富多元的文化供给。同时，加强文艺创作和演出活动，推出了一批具有影响力的文化作品，满足市民和游客的精神文化需求。此外，泉州还注重提升旅游服务质量，加强旅游市场监管和规范化管理，为游客提供更加安全、便捷、舒适的旅游环境。</w:t>
      </w:r>
    </w:p>
    <w:p>
      <w:pPr>
        <w:widowControl/>
        <w:wordWrap w:val="0"/>
        <w:spacing w:after="0" w:line="360" w:lineRule="auto"/>
        <w:ind w:firstLine="480" w:firstLineChars="200"/>
        <w:rPr>
          <w:rFonts w:cs="Times New Roman"/>
          <w:szCs w:val="24"/>
        </w:rPr>
      </w:pPr>
    </w:p>
    <w:p>
      <w:pPr>
        <w:pStyle w:val="4"/>
        <w:spacing w:before="0" w:after="0"/>
        <w:ind w:firstLine="0" w:firstLineChars="0"/>
        <w:rPr>
          <w:rFonts w:hint="eastAsia" w:eastAsia="黑体" w:cs="黑体"/>
          <w:color w:val="auto"/>
          <w:sz w:val="24"/>
          <w:szCs w:val="24"/>
        </w:rPr>
      </w:pPr>
      <w:bookmarkStart w:id="18" w:name="_Toc24523"/>
      <w:bookmarkStart w:id="19" w:name="_Toc28098"/>
      <w:bookmarkStart w:id="20" w:name="_Toc195705170"/>
      <w:bookmarkStart w:id="21" w:name="_Toc193914893"/>
      <w:bookmarkStart w:id="22" w:name="_Toc193876969"/>
      <w:bookmarkStart w:id="23" w:name="_Toc193577021"/>
      <w:r>
        <w:rPr>
          <w:rFonts w:hint="eastAsia" w:eastAsia="黑体" w:cs="黑体"/>
          <w:color w:val="auto"/>
          <w:sz w:val="24"/>
          <w:szCs w:val="24"/>
        </w:rPr>
        <w:t>三、泉州海丝文化的创新举措</w:t>
      </w:r>
      <w:bookmarkEnd w:id="18"/>
      <w:bookmarkEnd w:id="19"/>
      <w:bookmarkEnd w:id="20"/>
      <w:bookmarkEnd w:id="21"/>
      <w:bookmarkEnd w:id="22"/>
      <w:bookmarkEnd w:id="23"/>
    </w:p>
    <w:p>
      <w:pPr>
        <w:widowControl/>
        <w:wordWrap w:val="0"/>
        <w:spacing w:after="0" w:line="360" w:lineRule="auto"/>
        <w:ind w:firstLine="480" w:firstLineChars="200"/>
        <w:rPr>
          <w:rFonts w:cs="Times New Roman"/>
          <w:szCs w:val="24"/>
        </w:rPr>
      </w:pPr>
      <w:r>
        <w:rPr>
          <w:rFonts w:hint="eastAsia" w:cs="Times New Roman"/>
          <w:szCs w:val="24"/>
        </w:rPr>
        <w:t>近年来，泉州市文旅局积极响应发展需求，紧扣“保护——传播——践行”的主脉络，全力推动泉州海丝文化的创新发展，助力地域文化“活化”。</w:t>
      </w:r>
    </w:p>
    <w:p>
      <w:pPr>
        <w:widowControl/>
        <w:wordWrap w:val="0"/>
        <w:spacing w:after="0" w:line="360" w:lineRule="auto"/>
        <w:ind w:firstLine="482" w:firstLineChars="200"/>
        <w:outlineLvl w:val="3"/>
        <w:rPr>
          <w:rFonts w:cs="Times New Roman"/>
          <w:b/>
          <w:bCs/>
          <w:szCs w:val="24"/>
        </w:rPr>
      </w:pPr>
      <w:bookmarkStart w:id="24" w:name="_Toc8415"/>
      <w:r>
        <w:rPr>
          <w:rFonts w:hint="eastAsia" w:cs="Times New Roman"/>
          <w:b/>
          <w:bCs/>
          <w:szCs w:val="24"/>
        </w:rPr>
        <w:t>（一）保护举措推陈出新，筑牢文化根基</w:t>
      </w:r>
      <w:bookmarkEnd w:id="24"/>
    </w:p>
    <w:p>
      <w:pPr>
        <w:widowControl/>
        <w:wordWrap w:val="0"/>
        <w:spacing w:after="0" w:line="360" w:lineRule="auto"/>
        <w:ind w:firstLine="480" w:firstLineChars="200"/>
        <w:rPr>
          <w:rFonts w:cs="Times New Roman"/>
          <w:szCs w:val="24"/>
        </w:rPr>
      </w:pPr>
      <w:r>
        <w:rPr>
          <w:rFonts w:hint="eastAsia" w:cs="Times New Roman"/>
          <w:szCs w:val="24"/>
        </w:rPr>
        <w:t>在文化遗产保护方面，泉州市文旅局联合专业科研团队，运用先进的数字化技术对海丝文化遗迹进行全方位扫描与记录，建立详细的海丝文化遗产数据库，为后续的修复与保护工作提供精准数据支持。同时，设立海丝文化遗产保护专项资金，鼓励民间力量参与，对濒危海丝文化遗迹进行抢救性修复，守护历史文化瑰宝，筑牢海丝文化传承根基。</w:t>
      </w:r>
    </w:p>
    <w:p>
      <w:pPr>
        <w:widowControl/>
        <w:wordWrap w:val="0"/>
        <w:spacing w:after="0" w:line="360" w:lineRule="auto"/>
        <w:jc w:val="center"/>
        <w:rPr>
          <w:rFonts w:cs="Times New Roman"/>
          <w:szCs w:val="24"/>
        </w:rPr>
      </w:pPr>
      <w:r>
        <w:rPr>
          <w:rFonts w:cs="Times New Roman"/>
        </w:rPr>
        <mc:AlternateContent>
          <mc:Choice Requires="wps">
            <w:drawing>
              <wp:inline distT="0" distB="0" distL="0" distR="0">
                <wp:extent cx="5245735" cy="1915795"/>
                <wp:effectExtent l="20955" t="20955" r="80010" b="82550"/>
                <wp:docPr id="794221431" name="文本框 794221431"/>
                <wp:cNvGraphicFramePr/>
                <a:graphic xmlns:a="http://schemas.openxmlformats.org/drawingml/2006/main">
                  <a:graphicData uri="http://schemas.microsoft.com/office/word/2010/wordprocessingShape">
                    <wps:wsp>
                      <wps:cNvSpPr txBox="1"/>
                      <wps:spPr>
                        <a:xfrm>
                          <a:off x="0" y="0"/>
                          <a:ext cx="5246170" cy="1915829"/>
                        </a:xfrm>
                        <a:prstGeom prst="horizontalScroll">
                          <a:avLst>
                            <a:gd name="adj" fmla="val 7104"/>
                          </a:avLst>
                        </a:prstGeom>
                        <a:gradFill>
                          <a:gsLst>
                            <a:gs pos="0">
                              <a:srgbClr val="FBE8C9"/>
                            </a:gs>
                            <a:gs pos="69000">
                              <a:srgbClr val="FBE8C9"/>
                            </a:gs>
                            <a:gs pos="23000">
                              <a:sysClr val="window" lastClr="FFFFFF"/>
                            </a:gs>
                            <a:gs pos="33000">
                              <a:sysClr val="window" lastClr="FFFFFF"/>
                            </a:gs>
                          </a:gsLst>
                          <a:lin ang="5400000" scaled="1"/>
                        </a:gradFill>
                        <a:ln w="6350">
                          <a:solidFill>
                            <a:sysClr val="windowText" lastClr="000000"/>
                          </a:solidFill>
                        </a:ln>
                        <a:effectLst>
                          <a:outerShdw blurRad="50800" dist="38100" dir="2700000" algn="tl" rotWithShape="0">
                            <a:prstClr val="black">
                              <a:alpha val="40000"/>
                            </a:prstClr>
                          </a:outerShdw>
                        </a:effectLst>
                      </wps:spPr>
                      <wps:txbx>
                        <w:txbxContent>
                          <w:p>
                            <w:pPr>
                              <w:pStyle w:val="52"/>
                              <w:rPr>
                                <w:rFonts w:hint="eastAsia"/>
                              </w:rPr>
                            </w:pPr>
                            <w:r>
                              <w:rPr>
                                <w:rFonts w:hint="eastAsia"/>
                              </w:rPr>
                              <w:t>与其他横向的合作，像华侨历史博物馆，我们也有一些进行互动研究，跟高校的合作则更多侧重于指导他们所开展的项目方面，同时我们也会直接从学校或者学院的层面签署框架协议、进行深度共建，从而逐步形。</w:t>
                            </w:r>
                          </w:p>
                          <w:p>
                            <w:pPr>
                              <w:spacing w:after="0" w:line="360" w:lineRule="auto"/>
                              <w:jc w:val="right"/>
                              <w:rPr>
                                <w:rFonts w:hint="eastAsia" w:ascii="楷体" w:hAnsi="楷体" w:eastAsia="楷体" w:cs="楷体"/>
                                <w:color w:val="000000"/>
                                <w:sz w:val="21"/>
                                <w:szCs w:val="21"/>
                              </w:rPr>
                            </w:pPr>
                            <w:r>
                              <w:rPr>
                                <w:rFonts w:hint="eastAsia" w:ascii="楷体" w:hAnsi="楷体" w:eastAsia="楷体" w:cs="楷体"/>
                                <w:color w:val="000000"/>
                                <w:sz w:val="21"/>
                                <w:szCs w:val="21"/>
                              </w:rPr>
                              <w:t>（采访泉州市档案馆（泉州侨批馆）刘扬宇科长详见访谈记录0</w:t>
                            </w:r>
                            <w:r>
                              <w:rPr>
                                <w:rFonts w:ascii="楷体" w:hAnsi="楷体" w:eastAsia="楷体" w:cs="楷体"/>
                                <w:color w:val="000000"/>
                                <w:sz w:val="21"/>
                                <w:szCs w:val="21"/>
                              </w:rPr>
                              <w:t>4</w:t>
                            </w:r>
                            <w:r>
                              <w:rPr>
                                <w:rFonts w:hint="eastAsia" w:ascii="楷体" w:hAnsi="楷体" w:eastAsia="楷体" w:cs="楷体"/>
                                <w:color w:val="0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98" type="#_x0000_t98" style="height:150.85pt;width:413.05pt;" fillcolor="#FBE8C9" filled="t" stroked="t" coordsize="21600,21600" o:gfxdata="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Ksb&#10;QInTAAAABQEAAA8AAAAAAAAAAQAgAAAAIgAAAGRycy9kb3ducmV2LnhtbFBLAQIUABQAAAAIAIdO&#10;4kBTZyhmDAMAAHgGAAAOAAAAAAAAAAEAIAAAACIBAABkcnMvZTJvRG9jLnhtbFBLBQYAAAAABgAG&#10;AFkBAACgBgAAAAA=&#10;" adj="1534">
                <v:fill type="gradient" on="t" color2="#FBE8C9" colors="0f #FBE8C9;15073f #FFFFFF;21627f #FFFFFF;45220f #FBE8C9" focus="100%" focussize="0,0" rotate="t"/>
                <v:stroke weight="0.5pt" color="#000000" joinstyle="round"/>
                <v:imagedata o:title=""/>
                <o:lock v:ext="edit" aspectratio="f"/>
                <v:shadow on="t" color="#000000" opacity="26214f" offset="2.12133858267717pt,2.12133858267717pt" origin="-32768f,-32768f" matrix="65536f,0f,0f,65536f"/>
                <v:textbox>
                  <w:txbxContent>
                    <w:p>
                      <w:pPr>
                        <w:pStyle w:val="52"/>
                        <w:rPr>
                          <w:rFonts w:hint="eastAsia"/>
                        </w:rPr>
                      </w:pPr>
                      <w:r>
                        <w:rPr>
                          <w:rFonts w:hint="eastAsia"/>
                        </w:rPr>
                        <w:t>与其他横向的合作，像华侨历史博物馆，我们也有一些进行互动研究，跟高校的合作则更多侧重于指导他们所开展的项目方面，同时我们也会直接从学校或者学院的层面签署框架协议、进行深度共建，从而逐步形。</w:t>
                      </w:r>
                    </w:p>
                    <w:p>
                      <w:pPr>
                        <w:spacing w:after="0" w:line="360" w:lineRule="auto"/>
                        <w:jc w:val="right"/>
                        <w:rPr>
                          <w:rFonts w:hint="eastAsia" w:ascii="楷体" w:hAnsi="楷体" w:eastAsia="楷体" w:cs="楷体"/>
                          <w:color w:val="000000"/>
                          <w:sz w:val="21"/>
                          <w:szCs w:val="21"/>
                        </w:rPr>
                      </w:pPr>
                      <w:r>
                        <w:rPr>
                          <w:rFonts w:hint="eastAsia" w:ascii="楷体" w:hAnsi="楷体" w:eastAsia="楷体" w:cs="楷体"/>
                          <w:color w:val="000000"/>
                          <w:sz w:val="21"/>
                          <w:szCs w:val="21"/>
                        </w:rPr>
                        <w:t>（采访泉州市档案馆（泉州侨批馆）刘扬宇科长详见访谈记录0</w:t>
                      </w:r>
                      <w:r>
                        <w:rPr>
                          <w:rFonts w:ascii="楷体" w:hAnsi="楷体" w:eastAsia="楷体" w:cs="楷体"/>
                          <w:color w:val="000000"/>
                          <w:sz w:val="21"/>
                          <w:szCs w:val="21"/>
                        </w:rPr>
                        <w:t>4</w:t>
                      </w:r>
                      <w:r>
                        <w:rPr>
                          <w:rFonts w:hint="eastAsia" w:ascii="楷体" w:hAnsi="楷体" w:eastAsia="楷体" w:cs="楷体"/>
                          <w:color w:val="000000"/>
                          <w:sz w:val="21"/>
                          <w:szCs w:val="21"/>
                        </w:rPr>
                        <w:t>）</w:t>
                      </w:r>
                    </w:p>
                  </w:txbxContent>
                </v:textbox>
                <w10:wrap type="none"/>
                <w10:anchorlock/>
              </v:shape>
            </w:pict>
          </mc:Fallback>
        </mc:AlternateContent>
      </w:r>
    </w:p>
    <w:p>
      <w:pPr>
        <w:widowControl/>
        <w:wordWrap w:val="0"/>
        <w:spacing w:after="0" w:line="360" w:lineRule="auto"/>
        <w:ind w:firstLine="482" w:firstLineChars="200"/>
        <w:rPr>
          <w:rFonts w:cs="Times New Roman"/>
          <w:b/>
          <w:bCs/>
          <w:szCs w:val="24"/>
        </w:rPr>
      </w:pPr>
      <w:r>
        <w:rPr>
          <w:rFonts w:hint="eastAsia" w:cs="Times New Roman"/>
          <w:b/>
          <w:bCs/>
          <w:szCs w:val="24"/>
        </w:rPr>
        <w:t>（二）多元传播拓宽渠道，提升文化影响力</w:t>
      </w:r>
    </w:p>
    <w:p>
      <w:pPr>
        <w:widowControl/>
        <w:wordWrap w:val="0"/>
        <w:spacing w:after="0" w:line="360" w:lineRule="auto"/>
        <w:ind w:firstLine="480" w:firstLineChars="200"/>
        <w:rPr>
          <w:rFonts w:cs="Times New Roman"/>
          <w:szCs w:val="24"/>
        </w:rPr>
      </w:pPr>
      <w:r>
        <w:rPr>
          <w:rFonts w:hint="eastAsia" w:cs="Times New Roman"/>
          <w:szCs w:val="24"/>
        </w:rPr>
        <w:t>在传播推广上，充分利用新媒体平台，打造海丝文化专属线上传播矩阵。制作精美的海丝文化短视频、图文故事等内容，通过抖音、微博、微信公众号等平台广泛发布，吸引海量线上关注。举办线上海丝文化展览，运用虚拟现实（VR）、增强现实（AR）技术，让观众足不出户就能沉浸式感受海丝文化魅力。此外，积极与国内外媒体合作，策划专题报道，提升泉州海丝文化在全球范围内的传播广度与深度。</w:t>
      </w:r>
    </w:p>
    <w:tbl>
      <w:tblPr>
        <w:tblStyle w:val="3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6" w:type="dxa"/>
            <w:vAlign w:val="center"/>
          </w:tcPr>
          <w:p>
            <w:pPr>
              <w:widowControl/>
              <w:wordWrap w:val="0"/>
              <w:spacing w:after="0" w:line="360" w:lineRule="auto"/>
              <w:jc w:val="center"/>
              <w:rPr>
                <w:rFonts w:cs="Times New Roman"/>
                <w:kern w:val="0"/>
                <w:sz w:val="21"/>
                <w:szCs w:val="21"/>
              </w:rPr>
            </w:pPr>
            <w:r>
              <w:rPr>
                <w:rFonts w:cs="Times New Roman"/>
                <w:kern w:val="0"/>
                <w:sz w:val="21"/>
                <w:szCs w:val="21"/>
              </w:rPr>
              <w:drawing>
                <wp:inline distT="0" distB="0" distL="0" distR="0">
                  <wp:extent cx="2573020" cy="1713230"/>
                  <wp:effectExtent l="0" t="0" r="5080" b="1270"/>
                  <wp:docPr id="20162898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89822"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73020" cy="1713230"/>
                          </a:xfrm>
                          <a:prstGeom prst="rect">
                            <a:avLst/>
                          </a:prstGeom>
                          <a:noFill/>
                        </pic:spPr>
                      </pic:pic>
                    </a:graphicData>
                  </a:graphic>
                </wp:inline>
              </w:drawing>
            </w:r>
          </w:p>
        </w:tc>
        <w:tc>
          <w:tcPr>
            <w:tcW w:w="4316" w:type="dxa"/>
            <w:vAlign w:val="center"/>
          </w:tcPr>
          <w:p>
            <w:pPr>
              <w:widowControl/>
              <w:wordWrap w:val="0"/>
              <w:spacing w:after="0" w:line="360" w:lineRule="auto"/>
              <w:jc w:val="center"/>
              <w:rPr>
                <w:rFonts w:cs="Times New Roman"/>
                <w:kern w:val="0"/>
                <w:sz w:val="21"/>
                <w:szCs w:val="21"/>
              </w:rPr>
            </w:pPr>
            <w:r>
              <w:rPr>
                <w:rFonts w:cs="宋体"/>
                <w:kern w:val="0"/>
                <w:sz w:val="21"/>
                <w:szCs w:val="20"/>
              </w:rPr>
              <w:drawing>
                <wp:inline distT="0" distB="0" distL="0" distR="0">
                  <wp:extent cx="2568575" cy="1712595"/>
                  <wp:effectExtent l="0" t="0" r="9525" b="1905"/>
                  <wp:docPr id="2038993528" name="图片 12" descr="一群穿制服的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3528" name="图片 12" descr="一群穿制服的人&#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68575" cy="171259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16" w:type="dxa"/>
            <w:vAlign w:val="center"/>
          </w:tcPr>
          <w:p>
            <w:pPr>
              <w:widowControl/>
              <w:wordWrap w:val="0"/>
              <w:spacing w:after="0" w:line="360" w:lineRule="auto"/>
              <w:jc w:val="center"/>
              <w:rPr>
                <w:rFonts w:hint="eastAsia" w:ascii="楷体" w:hAnsi="楷体" w:eastAsia="楷体" w:cs="楷体"/>
                <w:kern w:val="0"/>
                <w:sz w:val="21"/>
                <w:szCs w:val="21"/>
              </w:rPr>
            </w:pPr>
            <w:r>
              <w:rPr>
                <w:rFonts w:hint="eastAsia" w:ascii="楷体" w:hAnsi="楷体" w:eastAsia="楷体" w:cs="楷体"/>
                <w:kern w:val="0"/>
                <w:sz w:val="21"/>
                <w:szCs w:val="21"/>
              </w:rPr>
              <w:t>图5</w:t>
            </w:r>
            <w:r>
              <w:rPr>
                <w:rFonts w:ascii="楷体" w:hAnsi="楷体" w:eastAsia="楷体" w:cs="楷体"/>
                <w:kern w:val="0"/>
                <w:sz w:val="21"/>
                <w:szCs w:val="21"/>
              </w:rPr>
              <w:t xml:space="preserve"> </w:t>
            </w:r>
            <w:r>
              <w:rPr>
                <w:rFonts w:hint="eastAsia" w:ascii="楷体" w:hAnsi="楷体" w:eastAsia="楷体" w:cs="楷体"/>
                <w:kern w:val="0"/>
                <w:sz w:val="21"/>
                <w:szCs w:val="21"/>
                <w:lang w:bidi="ar"/>
              </w:rPr>
              <w:t>团队</w:t>
            </w:r>
            <w:r>
              <w:rPr>
                <w:rFonts w:hint="eastAsia" w:ascii="楷体" w:hAnsi="楷体" w:eastAsia="楷体" w:cs="楷体"/>
                <w:kern w:val="0"/>
                <w:sz w:val="21"/>
                <w:szCs w:val="21"/>
              </w:rPr>
              <w:t>在泉州非物质文化遗产馆内体验数字化技术</w:t>
            </w:r>
          </w:p>
        </w:tc>
        <w:tc>
          <w:tcPr>
            <w:tcW w:w="4316" w:type="dxa"/>
            <w:vAlign w:val="center"/>
          </w:tcPr>
          <w:p>
            <w:pPr>
              <w:widowControl/>
              <w:wordWrap w:val="0"/>
              <w:spacing w:after="0" w:line="360" w:lineRule="auto"/>
              <w:jc w:val="center"/>
              <w:rPr>
                <w:rFonts w:cs="Times New Roman"/>
                <w:kern w:val="0"/>
                <w:sz w:val="21"/>
                <w:szCs w:val="21"/>
              </w:rPr>
            </w:pPr>
            <w:r>
              <w:rPr>
                <w:rFonts w:hint="eastAsia" w:ascii="楷体" w:hAnsi="楷体" w:eastAsia="楷体" w:cs="楷体"/>
                <w:kern w:val="0"/>
                <w:sz w:val="21"/>
                <w:szCs w:val="21"/>
              </w:rPr>
              <w:t>图6</w:t>
            </w:r>
            <w:r>
              <w:rPr>
                <w:rFonts w:ascii="楷体" w:hAnsi="楷体" w:eastAsia="楷体" w:cs="楷体"/>
                <w:kern w:val="0"/>
                <w:sz w:val="21"/>
                <w:szCs w:val="21"/>
              </w:rPr>
              <w:t xml:space="preserve"> </w:t>
            </w:r>
            <w:r>
              <w:rPr>
                <w:rFonts w:hint="eastAsia" w:ascii="楷体" w:hAnsi="楷体" w:eastAsia="楷体" w:cs="楷体"/>
                <w:kern w:val="0"/>
                <w:sz w:val="21"/>
                <w:szCs w:val="21"/>
                <w:lang w:bidi="ar"/>
              </w:rPr>
              <w:t>团队</w:t>
            </w:r>
            <w:r>
              <w:rPr>
                <w:rFonts w:hint="eastAsia" w:ascii="楷体" w:hAnsi="楷体" w:eastAsia="楷体" w:cs="楷体"/>
                <w:kern w:val="0"/>
                <w:sz w:val="21"/>
                <w:szCs w:val="21"/>
              </w:rPr>
              <w:t>在泉州非物质文化遗产馆与泉州市立成小学共建</w:t>
            </w:r>
          </w:p>
        </w:tc>
      </w:tr>
    </w:tbl>
    <w:p>
      <w:pPr>
        <w:widowControl/>
        <w:wordWrap w:val="0"/>
        <w:spacing w:after="0" w:line="360" w:lineRule="auto"/>
        <w:ind w:firstLine="482" w:firstLineChars="200"/>
        <w:rPr>
          <w:rFonts w:cs="Times New Roman"/>
          <w:szCs w:val="24"/>
        </w:rPr>
      </w:pPr>
      <w:r>
        <w:rPr>
          <w:rFonts w:hint="eastAsia" w:cs="Times New Roman"/>
          <w:b/>
          <w:bCs/>
          <w:szCs w:val="24"/>
        </w:rPr>
        <w:t>（三）传承践行深度融合，激发文化活力</w:t>
      </w:r>
    </w:p>
    <w:p>
      <w:pPr>
        <w:widowControl/>
        <w:wordWrap w:val="0"/>
        <w:spacing w:after="0" w:line="360" w:lineRule="auto"/>
        <w:ind w:firstLine="480" w:firstLineChars="200"/>
        <w:rPr>
          <w:rFonts w:cs="Times New Roman"/>
          <w:szCs w:val="24"/>
        </w:rPr>
      </w:pPr>
      <w:r>
        <w:rPr>
          <w:rFonts w:hint="eastAsia" w:cs="Times New Roman"/>
          <w:szCs w:val="24"/>
        </w:rPr>
        <w:t>为促进海丝文化的传承与践行，泉州市文旅局推动海丝文化与城市生活深度融合。在城市建设中融入海丝文化元素，打造海丝主题街区，将古老的海丝文化与现代商业、休闲功能相结合，让市民与游客在日常生活场景中感受海丝文化氛围。开展海丝文化进社区、进企业活动，通过举办海丝文化讲座、非遗技艺体验等活动，提高民众对海丝文化的认知度与参与度，激发文化传承活力，助力泉州地域文化成功“活化”。</w:t>
      </w:r>
    </w:p>
    <w:tbl>
      <w:tblPr>
        <w:tblStyle w:val="3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8" w:hRule="atLeast"/>
        </w:trPr>
        <w:tc>
          <w:tcPr>
            <w:tcW w:w="4153" w:type="dxa"/>
            <w:vAlign w:val="center"/>
          </w:tcPr>
          <w:p>
            <w:pPr>
              <w:widowControl/>
              <w:wordWrap w:val="0"/>
              <w:spacing w:after="0" w:line="360" w:lineRule="auto"/>
              <w:jc w:val="center"/>
              <w:rPr>
                <w:rFonts w:cs="Times New Roman"/>
                <w:kern w:val="0"/>
                <w:sz w:val="21"/>
                <w:szCs w:val="21"/>
              </w:rPr>
            </w:pPr>
            <w:r>
              <w:rPr>
                <w:rFonts w:cs="宋体"/>
                <w:kern w:val="0"/>
                <w:sz w:val="21"/>
                <w:szCs w:val="20"/>
              </w:rPr>
              <w:drawing>
                <wp:inline distT="0" distB="0" distL="0" distR="0">
                  <wp:extent cx="2568575" cy="1712595"/>
                  <wp:effectExtent l="0" t="0" r="9525" b="1905"/>
                  <wp:docPr id="349177236" name="图片 22" descr="图片包含 游戏机, 女人, 站,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7236" name="图片 22" descr="图片包含 游戏机, 女人, 站, 年轻&#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68575" cy="1712595"/>
                          </a:xfrm>
                          <a:prstGeom prst="rect">
                            <a:avLst/>
                          </a:prstGeom>
                          <a:noFill/>
                          <a:ln>
                            <a:noFill/>
                          </a:ln>
                        </pic:spPr>
                      </pic:pic>
                    </a:graphicData>
                  </a:graphic>
                </wp:inline>
              </w:drawing>
            </w:r>
          </w:p>
        </w:tc>
        <w:tc>
          <w:tcPr>
            <w:tcW w:w="4153" w:type="dxa"/>
            <w:vAlign w:val="center"/>
          </w:tcPr>
          <w:p>
            <w:pPr>
              <w:widowControl/>
              <w:wordWrap w:val="0"/>
              <w:spacing w:after="0" w:line="360" w:lineRule="auto"/>
              <w:jc w:val="center"/>
              <w:rPr>
                <w:rFonts w:cs="Times New Roman"/>
                <w:kern w:val="0"/>
                <w:sz w:val="21"/>
                <w:szCs w:val="21"/>
              </w:rPr>
            </w:pPr>
            <w:r>
              <w:rPr>
                <w:rFonts w:cs="宋体"/>
                <w:kern w:val="0"/>
                <w:sz w:val="21"/>
                <w:szCs w:val="20"/>
              </w:rPr>
              <w:drawing>
                <wp:inline distT="0" distB="0" distL="0" distR="0">
                  <wp:extent cx="2568575" cy="1712595"/>
                  <wp:effectExtent l="0" t="0" r="9525" b="1905"/>
                  <wp:docPr id="929514830" name="图片 23" descr="一群人站在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4830" name="图片 23" descr="一群人站在室内&#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68575" cy="171259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3" w:type="dxa"/>
            <w:vAlign w:val="center"/>
          </w:tcPr>
          <w:p>
            <w:pPr>
              <w:widowControl/>
              <w:wordWrap w:val="0"/>
              <w:spacing w:after="0" w:line="360" w:lineRule="auto"/>
              <w:jc w:val="center"/>
              <w:rPr>
                <w:rFonts w:eastAsia="楷体" w:cs="Times New Roman"/>
                <w:kern w:val="0"/>
                <w:sz w:val="21"/>
                <w:szCs w:val="21"/>
              </w:rPr>
            </w:pPr>
            <w:r>
              <w:rPr>
                <w:rFonts w:hint="eastAsia" w:ascii="楷体" w:hAnsi="楷体" w:eastAsia="楷体" w:cs="楷体"/>
                <w:kern w:val="0"/>
                <w:sz w:val="21"/>
                <w:szCs w:val="21"/>
              </w:rPr>
              <w:t>图7</w:t>
            </w:r>
            <w:r>
              <w:rPr>
                <w:rFonts w:ascii="楷体" w:hAnsi="楷体" w:eastAsia="楷体" w:cs="楷体"/>
                <w:kern w:val="0"/>
                <w:sz w:val="21"/>
                <w:szCs w:val="21"/>
              </w:rPr>
              <w:t xml:space="preserve"> </w:t>
            </w:r>
            <w:r>
              <w:rPr>
                <w:rFonts w:hint="eastAsia" w:ascii="楷体" w:hAnsi="楷体" w:eastAsia="楷体" w:cs="楷体"/>
                <w:kern w:val="0"/>
                <w:sz w:val="21"/>
                <w:szCs w:val="21"/>
                <w:lang w:bidi="ar"/>
              </w:rPr>
              <w:t>团队参观</w:t>
            </w:r>
            <w:r>
              <w:rPr>
                <w:rFonts w:hint="eastAsia" w:ascii="楷体" w:hAnsi="楷体" w:eastAsia="楷体" w:cs="楷体"/>
                <w:kern w:val="0"/>
                <w:sz w:val="21"/>
                <w:szCs w:val="21"/>
              </w:rPr>
              <w:t>泉州市鲤城区锡兰文化馆</w:t>
            </w:r>
          </w:p>
        </w:tc>
        <w:tc>
          <w:tcPr>
            <w:tcW w:w="4153" w:type="dxa"/>
            <w:vAlign w:val="center"/>
          </w:tcPr>
          <w:p>
            <w:pPr>
              <w:widowControl/>
              <w:wordWrap w:val="0"/>
              <w:spacing w:after="0" w:line="360" w:lineRule="auto"/>
              <w:jc w:val="center"/>
              <w:rPr>
                <w:rFonts w:cs="Times New Roman"/>
                <w:kern w:val="0"/>
                <w:sz w:val="21"/>
                <w:szCs w:val="21"/>
              </w:rPr>
            </w:pPr>
            <w:r>
              <w:rPr>
                <w:rFonts w:hint="eastAsia" w:ascii="楷体" w:hAnsi="楷体" w:eastAsia="楷体" w:cs="楷体"/>
                <w:kern w:val="0"/>
                <w:sz w:val="21"/>
                <w:szCs w:val="21"/>
              </w:rPr>
              <w:t>图8</w:t>
            </w:r>
            <w:r>
              <w:rPr>
                <w:rFonts w:ascii="楷体" w:hAnsi="楷体" w:eastAsia="楷体" w:cs="楷体"/>
                <w:kern w:val="0"/>
                <w:sz w:val="21"/>
                <w:szCs w:val="21"/>
              </w:rPr>
              <w:t xml:space="preserve"> </w:t>
            </w:r>
            <w:r>
              <w:rPr>
                <w:rFonts w:hint="eastAsia" w:ascii="楷体" w:hAnsi="楷体" w:eastAsia="楷体" w:cs="楷体"/>
                <w:kern w:val="0"/>
                <w:sz w:val="21"/>
                <w:szCs w:val="21"/>
                <w:lang w:bidi="ar"/>
              </w:rPr>
              <w:t>团队</w:t>
            </w:r>
            <w:r>
              <w:rPr>
                <w:rFonts w:hint="eastAsia" w:ascii="楷体" w:hAnsi="楷体" w:eastAsia="楷体" w:cs="楷体"/>
                <w:kern w:val="0"/>
                <w:sz w:val="21"/>
                <w:szCs w:val="21"/>
              </w:rPr>
              <w:t>于泉州侨批馆交流学习</w:t>
            </w:r>
          </w:p>
        </w:tc>
      </w:tr>
    </w:tbl>
    <w:p>
      <w:pPr>
        <w:widowControl/>
        <w:wordWrap w:val="0"/>
        <w:spacing w:after="0" w:line="360" w:lineRule="auto"/>
        <w:ind w:firstLine="482" w:firstLineChars="200"/>
        <w:outlineLvl w:val="3"/>
        <w:rPr>
          <w:rFonts w:cs="Times New Roman"/>
          <w:b/>
          <w:bCs/>
          <w:szCs w:val="24"/>
        </w:rPr>
      </w:pPr>
      <w:bookmarkStart w:id="25" w:name="_Toc24875"/>
      <w:r>
        <w:rPr>
          <w:rFonts w:hint="eastAsia" w:cs="Times New Roman"/>
          <w:b/>
          <w:bCs/>
          <w:szCs w:val="24"/>
        </w:rPr>
        <w:t>（四）创意驱动产业升级，文化价值转化新路径</w:t>
      </w:r>
      <w:bookmarkEnd w:id="25"/>
    </w:p>
    <w:p>
      <w:pPr>
        <w:widowControl/>
        <w:wordWrap w:val="0"/>
        <w:spacing w:after="0" w:line="360" w:lineRule="auto"/>
        <w:ind w:firstLine="480" w:firstLineChars="200"/>
        <w:rPr>
          <w:rFonts w:cs="Times New Roman"/>
          <w:szCs w:val="24"/>
        </w:rPr>
      </w:pPr>
      <w:r>
        <w:rPr>
          <w:rFonts w:hint="eastAsia" w:cs="Times New Roman"/>
          <w:szCs w:val="24"/>
        </w:rPr>
        <w:t>泉州深挖海丝文化创意潜力，引导文创企业、设计团队等多元主体参与海丝文化创意产品研发。从融合海丝元素的特色文创商品，到融入海丝故事的数字产品，让古老文化借创意之力走向市场。设立海丝文化产业发展基金，重点扶持海丝文化主题产业项目，推动文化旅游、影视制作、演艺娱乐等产业融合发展，打造完整的海丝文化产业链，将海丝文化价值高效转化为经济价值，为地域文化“活化”提供产业支撑。</w:t>
      </w:r>
    </w:p>
    <w:p>
      <w:pPr>
        <w:widowControl/>
        <w:wordWrap w:val="0"/>
        <w:spacing w:after="0" w:line="360" w:lineRule="auto"/>
        <w:ind w:firstLine="482" w:firstLineChars="200"/>
        <w:outlineLvl w:val="3"/>
        <w:rPr>
          <w:rFonts w:cs="Times New Roman"/>
          <w:b/>
          <w:bCs/>
          <w:szCs w:val="24"/>
        </w:rPr>
      </w:pPr>
      <w:bookmarkStart w:id="26" w:name="_Toc27105"/>
      <w:r>
        <w:rPr>
          <w:rFonts w:hint="eastAsia" w:cs="Times New Roman"/>
          <w:b/>
          <w:bCs/>
          <w:szCs w:val="24"/>
        </w:rPr>
        <w:t>（五）多方协同遗产守护，长效传承保障机制</w:t>
      </w:r>
      <w:bookmarkEnd w:id="26"/>
    </w:p>
    <w:p>
      <w:pPr>
        <w:widowControl/>
        <w:wordWrap w:val="0"/>
        <w:spacing w:after="0" w:line="360" w:lineRule="auto"/>
        <w:ind w:firstLine="480" w:firstLineChars="200"/>
        <w:rPr>
          <w:rFonts w:cs="Times New Roman"/>
          <w:szCs w:val="24"/>
        </w:rPr>
      </w:pPr>
      <w:r>
        <w:rPr>
          <w:rFonts w:hint="eastAsia" w:cs="Times New Roman"/>
          <w:szCs w:val="24"/>
        </w:rPr>
        <w:t>在海丝文化遗产保护上，泉州构建“政府—社会—公众”多方协同的保护模式。政府部门加大资金投入，完善保护法规与监管体系；引入专业社会组织参与文化遗产的日常监测与维护；通过举办文化遗产保护培训、知识竞赛等活动，提升公众对海丝文化遗产的保护意识。同时，利用科技手段，如卫星遥感监测、大数据分析等，实现对文化遗产的动态管理与精准保护，为海丝文化的长效传承筑牢根基，确保其在地域文化“活化”进程中持续发光发热。</w:t>
      </w:r>
    </w:p>
    <w:p>
      <w:pPr>
        <w:widowControl/>
        <w:wordWrap w:val="0"/>
        <w:spacing w:after="0" w:line="360" w:lineRule="auto"/>
        <w:jc w:val="center"/>
        <w:rPr>
          <w:rFonts w:cs="Times New Roman"/>
          <w:szCs w:val="24"/>
        </w:rPr>
      </w:pPr>
      <w:r>
        <w:rPr>
          <w:rFonts w:cs="Times New Roman"/>
        </w:rPr>
        <mc:AlternateContent>
          <mc:Choice Requires="wps">
            <w:drawing>
              <wp:inline distT="0" distB="0" distL="0" distR="0">
                <wp:extent cx="5250815" cy="1849755"/>
                <wp:effectExtent l="20955" t="20955" r="74930" b="85090"/>
                <wp:docPr id="897665540" name="文本框 897665540"/>
                <wp:cNvGraphicFramePr/>
                <a:graphic xmlns:a="http://schemas.openxmlformats.org/drawingml/2006/main">
                  <a:graphicData uri="http://schemas.microsoft.com/office/word/2010/wordprocessingShape">
                    <wps:wsp>
                      <wps:cNvSpPr txBox="1"/>
                      <wps:spPr>
                        <a:xfrm>
                          <a:off x="0" y="0"/>
                          <a:ext cx="5250815" cy="1849755"/>
                        </a:xfrm>
                        <a:prstGeom prst="horizontalScroll">
                          <a:avLst>
                            <a:gd name="adj" fmla="val 8211"/>
                          </a:avLst>
                        </a:prstGeom>
                        <a:gradFill>
                          <a:gsLst>
                            <a:gs pos="0">
                              <a:srgbClr val="FBE8C9"/>
                            </a:gs>
                            <a:gs pos="69000">
                              <a:srgbClr val="FBE8C9"/>
                            </a:gs>
                            <a:gs pos="23000">
                              <a:sysClr val="window" lastClr="FFFFFF"/>
                            </a:gs>
                            <a:gs pos="33000">
                              <a:sysClr val="window" lastClr="FFFFFF"/>
                            </a:gs>
                          </a:gsLst>
                          <a:lin ang="5400000" scaled="1"/>
                        </a:gradFill>
                        <a:ln w="6350">
                          <a:solidFill>
                            <a:sysClr val="windowText" lastClr="000000"/>
                          </a:solidFill>
                        </a:ln>
                        <a:effectLst>
                          <a:outerShdw blurRad="50800" dist="38100" dir="2700000" algn="tl" rotWithShape="0">
                            <a:prstClr val="black">
                              <a:alpha val="40000"/>
                            </a:prstClr>
                          </a:outerShdw>
                        </a:effectLst>
                      </wps:spPr>
                      <wps:txbx>
                        <w:txbxContent>
                          <w:p>
                            <w:pPr>
                              <w:pStyle w:val="52"/>
                              <w:rPr>
                                <w:rFonts w:hint="eastAsia"/>
                              </w:rPr>
                            </w:pPr>
                            <w:r>
                              <w:rPr>
                                <w:rFonts w:hint="eastAsia"/>
                              </w:rPr>
                              <w:t>文化的传承是生生不息的，它的基础是有人传。从博物馆的角度，我们需要不断输出优质的课程，帮助青年学生了解文化，通过研学、考古、文创等形式开展教育，依据实际情况与兴趣爱好，开发好一系列课程，而不是为了做活动。</w:t>
                            </w:r>
                          </w:p>
                          <w:p>
                            <w:pPr>
                              <w:spacing w:after="0" w:line="360" w:lineRule="auto"/>
                              <w:jc w:val="right"/>
                              <w:rPr>
                                <w:rFonts w:hint="eastAsia" w:ascii="楷体" w:hAnsi="楷体" w:eastAsia="楷体" w:cs="楷体"/>
                                <w:color w:val="000000"/>
                                <w:sz w:val="21"/>
                                <w:szCs w:val="21"/>
                              </w:rPr>
                            </w:pPr>
                            <w:r>
                              <w:rPr>
                                <w:rFonts w:hint="eastAsia" w:ascii="楷体" w:hAnsi="楷体" w:eastAsia="楷体" w:cs="楷体"/>
                                <w:color w:val="000000"/>
                                <w:sz w:val="21"/>
                                <w:szCs w:val="21"/>
                              </w:rPr>
                              <w:t>（采访泉州海外交通史博物馆林瀚馆长 详见访谈记录0</w:t>
                            </w:r>
                            <w:r>
                              <w:rPr>
                                <w:rFonts w:ascii="楷体" w:hAnsi="楷体" w:eastAsia="楷体" w:cs="楷体"/>
                                <w:color w:val="000000"/>
                                <w:sz w:val="21"/>
                                <w:szCs w:val="21"/>
                              </w:rPr>
                              <w:t>3</w:t>
                            </w:r>
                            <w:r>
                              <w:rPr>
                                <w:rFonts w:hint="eastAsia" w:ascii="楷体" w:hAnsi="楷体" w:eastAsia="楷体" w:cs="楷体"/>
                                <w:color w:val="0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98" type="#_x0000_t98" style="height:145.65pt;width:413.45pt;" fillcolor="#FBE8C9" filled="t" stroked="t" coordsize="21600,21600" o:gfxdata="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C&#10;e9OE1wAAAAUBAAAPAAAAAAAAAAEAIAAAACIAAABkcnMvZG93bnJldi54bWxQSwECFAAUAAAACACH&#10;TuJAD6xJGwkDAAB4BgAADgAAAAAAAAABACAAAAAmAQAAZHJzL2Uyb0RvYy54bWxQSwUGAAAAAAYA&#10;BgBZAQAAoQYAAAAA&#10;" adj="1774">
                <v:fill type="gradient" on="t" color2="#FBE8C9" colors="0f #FBE8C9;15073f #FFFFFF;21627f #FFFFFF;45220f #FBE8C9" focus="100%" focussize="0,0" rotate="t"/>
                <v:stroke weight="0.5pt" color="#000000" joinstyle="round"/>
                <v:imagedata o:title=""/>
                <o:lock v:ext="edit" aspectratio="f"/>
                <v:shadow on="t" color="#000000" opacity="26214f" offset="2.12133858267717pt,2.12133858267717pt" origin="-32768f,-32768f" matrix="65536f,0f,0f,65536f"/>
                <v:textbox>
                  <w:txbxContent>
                    <w:p>
                      <w:pPr>
                        <w:pStyle w:val="52"/>
                        <w:rPr>
                          <w:rFonts w:hint="eastAsia"/>
                        </w:rPr>
                      </w:pPr>
                      <w:r>
                        <w:rPr>
                          <w:rFonts w:hint="eastAsia"/>
                        </w:rPr>
                        <w:t>文化的传承是生生不息的，它的基础是有人传。从博物馆的角度，我们需要不断输出优质的课程，帮助青年学生了解文化，通过研学、考古、文创等形式开展教育，依据实际情况与兴趣爱好，开发好一系列课程，而不是为了做活动。</w:t>
                      </w:r>
                    </w:p>
                    <w:p>
                      <w:pPr>
                        <w:spacing w:after="0" w:line="360" w:lineRule="auto"/>
                        <w:jc w:val="right"/>
                        <w:rPr>
                          <w:rFonts w:hint="eastAsia" w:ascii="楷体" w:hAnsi="楷体" w:eastAsia="楷体" w:cs="楷体"/>
                          <w:color w:val="000000"/>
                          <w:sz w:val="21"/>
                          <w:szCs w:val="21"/>
                        </w:rPr>
                      </w:pPr>
                      <w:r>
                        <w:rPr>
                          <w:rFonts w:hint="eastAsia" w:ascii="楷体" w:hAnsi="楷体" w:eastAsia="楷体" w:cs="楷体"/>
                          <w:color w:val="000000"/>
                          <w:sz w:val="21"/>
                          <w:szCs w:val="21"/>
                        </w:rPr>
                        <w:t>（采访泉州海外交通史博物馆林瀚馆长 详见访谈记录0</w:t>
                      </w:r>
                      <w:r>
                        <w:rPr>
                          <w:rFonts w:ascii="楷体" w:hAnsi="楷体" w:eastAsia="楷体" w:cs="楷体"/>
                          <w:color w:val="000000"/>
                          <w:sz w:val="21"/>
                          <w:szCs w:val="21"/>
                        </w:rPr>
                        <w:t>3</w:t>
                      </w:r>
                      <w:r>
                        <w:rPr>
                          <w:rFonts w:hint="eastAsia" w:ascii="楷体" w:hAnsi="楷体" w:eastAsia="楷体" w:cs="楷体"/>
                          <w:color w:val="000000"/>
                          <w:sz w:val="21"/>
                          <w:szCs w:val="21"/>
                        </w:rPr>
                        <w:t>）</w:t>
                      </w:r>
                    </w:p>
                  </w:txbxContent>
                </v:textbox>
                <w10:wrap type="none"/>
                <w10:anchorlock/>
              </v:shape>
            </w:pict>
          </mc:Fallback>
        </mc:AlternateContent>
      </w:r>
    </w:p>
    <w:p>
      <w:pPr>
        <w:widowControl/>
        <w:wordWrap w:val="0"/>
        <w:spacing w:after="0" w:line="360" w:lineRule="auto"/>
        <w:ind w:firstLine="482" w:firstLineChars="200"/>
        <w:outlineLvl w:val="3"/>
        <w:rPr>
          <w:rFonts w:cs="Times New Roman"/>
          <w:b/>
          <w:bCs/>
          <w:szCs w:val="24"/>
        </w:rPr>
      </w:pPr>
      <w:bookmarkStart w:id="27" w:name="_Toc13920"/>
      <w:r>
        <w:rPr>
          <w:rFonts w:hint="eastAsia" w:cs="Times New Roman"/>
          <w:b/>
          <w:bCs/>
          <w:szCs w:val="24"/>
        </w:rPr>
        <w:t>（六）多维传承体系构建，文化活力持续释放</w:t>
      </w:r>
      <w:bookmarkEnd w:id="27"/>
    </w:p>
    <w:p>
      <w:pPr>
        <w:widowControl/>
        <w:wordWrap w:val="0"/>
        <w:spacing w:after="0" w:line="360" w:lineRule="auto"/>
        <w:ind w:firstLine="480" w:firstLineChars="200"/>
        <w:rPr>
          <w:rFonts w:cs="Times New Roman"/>
          <w:szCs w:val="24"/>
        </w:rPr>
      </w:pPr>
      <w:r>
        <w:rPr>
          <w:rFonts w:hint="eastAsia" w:cs="Times New Roman"/>
          <w:szCs w:val="24"/>
        </w:rPr>
        <w:t>泉州着力构建全方位、多层次的海丝文化传承体系。在教育领域，将海丝文化系统纳入地方教材，从基础教育阶段培养学生对本土文化的认知与热爱，为传承注入源头活水。同时，开展海丝文化进社区、进企业、进乡村活动，举办民俗表演、技艺展示等丰富多彩的文化活动，让海丝文化深入基层，扩大文化受众群体。此外，鼓励非遗传承人带徒授艺，以老带新传承海丝文化技艺，并通过政策扶持，为传承人的工作室建设、作品推广等提供支持，确保海丝文化精髓代代相传，持续释放文化活力，助力地域文化“活化”。</w:t>
      </w:r>
    </w:p>
    <w:p>
      <w:pPr>
        <w:widowControl/>
        <w:wordWrap w:val="0"/>
        <w:spacing w:after="0" w:line="360" w:lineRule="auto"/>
        <w:ind w:firstLine="480" w:firstLineChars="200"/>
        <w:rPr>
          <w:rFonts w:cs="Times New Roman"/>
          <w:szCs w:val="24"/>
        </w:rPr>
      </w:pPr>
    </w:p>
    <w:p>
      <w:pPr>
        <w:pStyle w:val="4"/>
        <w:spacing w:before="0" w:after="0"/>
        <w:ind w:firstLine="0" w:firstLineChars="0"/>
        <w:rPr>
          <w:rFonts w:hint="eastAsia" w:eastAsia="黑体" w:cs="黑体"/>
          <w:color w:val="auto"/>
          <w:sz w:val="24"/>
          <w:szCs w:val="24"/>
        </w:rPr>
      </w:pPr>
      <w:bookmarkStart w:id="28" w:name="_Toc3820"/>
      <w:bookmarkStart w:id="29" w:name="_Toc195705171"/>
      <w:bookmarkStart w:id="30" w:name="_Toc193876970"/>
      <w:bookmarkStart w:id="31" w:name="_Toc193914894"/>
      <w:bookmarkStart w:id="32" w:name="_Toc4781"/>
      <w:bookmarkStart w:id="33" w:name="_Toc193577022"/>
      <w:r>
        <w:rPr>
          <w:rFonts w:hint="eastAsia" w:eastAsia="黑体" w:cs="黑体"/>
          <w:color w:val="auto"/>
          <w:sz w:val="24"/>
          <w:szCs w:val="24"/>
        </w:rPr>
        <w:t>四、结语</w:t>
      </w:r>
      <w:bookmarkEnd w:id="28"/>
      <w:bookmarkEnd w:id="29"/>
      <w:bookmarkEnd w:id="30"/>
      <w:bookmarkEnd w:id="31"/>
      <w:bookmarkEnd w:id="32"/>
      <w:bookmarkEnd w:id="33"/>
    </w:p>
    <w:p>
      <w:pPr>
        <w:widowControl/>
        <w:wordWrap w:val="0"/>
        <w:spacing w:after="0" w:line="360" w:lineRule="auto"/>
        <w:ind w:firstLine="480" w:firstLineChars="200"/>
        <w:rPr>
          <w:rFonts w:cs="Times New Roman"/>
          <w:szCs w:val="24"/>
        </w:rPr>
      </w:pPr>
      <w:r>
        <w:rPr>
          <w:rFonts w:hint="eastAsia" w:cs="Times New Roman"/>
          <w:szCs w:val="24"/>
        </w:rPr>
        <w:t>泉州，作为海上丝绸之路的起点，坐拥丰厚的历史文化遗产。近年来，泉州市政府深度探索文旅融合发展新路径，巧妙融合海丝文化魅力与现代旅游产业活力，让古老文化遗产重焕生机，大幅提升泉州国际知名度与文化影响力。</w:t>
      </w:r>
    </w:p>
    <w:p>
      <w:pPr>
        <w:widowControl/>
        <w:wordWrap w:val="0"/>
        <w:spacing w:after="0" w:line="360" w:lineRule="auto"/>
        <w:ind w:firstLine="480" w:firstLineChars="200"/>
        <w:rPr>
          <w:rFonts w:cs="Times New Roman"/>
          <w:szCs w:val="24"/>
        </w:rPr>
      </w:pPr>
      <w:r>
        <w:rPr>
          <w:rFonts w:hint="eastAsia" w:cs="Times New Roman"/>
          <w:szCs w:val="24"/>
        </w:rPr>
        <w:t>展望未来，泉州应持续强化政策引导与支持，深化文旅融合创新实践。一方面，深入挖掘、系统整理海丝文化内涵，经创意策划与精心设计，将文化资源转化为文旅亮点，打造一系列彰显海丝文化特色的旅游产品。另一方面，积极加强与国际旅游市场交流合作，举办国际旅游节、文化交流活动等，吸引更多国际游客领略泉州海丝文化，提升城市品牌国际形象。</w:t>
      </w:r>
    </w:p>
    <w:p>
      <w:pPr>
        <w:widowControl/>
        <w:wordWrap w:val="0"/>
        <w:spacing w:after="0" w:line="360" w:lineRule="auto"/>
        <w:ind w:firstLine="480" w:firstLineChars="200"/>
        <w:rPr>
          <w:rFonts w:cs="Times New Roman"/>
          <w:szCs w:val="24"/>
        </w:rPr>
      </w:pPr>
      <w:r>
        <w:rPr>
          <w:rFonts w:hint="eastAsia" w:cs="Times New Roman"/>
          <w:szCs w:val="24"/>
        </w:rPr>
        <w:t>在业态多元化进程中，泉州注重提升旅游产品附加值，引入文化创意、数字科技等手段，丰富产品文化内涵与娱乐体验，契合游客多元、个性需求。如打造海丝文化游学基地，将理论学习与实地考察结合，增强游客文化体验。同时，健全文旅市场监管体系，强化日常监管与执法力度，维护良好市场秩序；加强旅游从业人员培训管理，提升服务意识与专业素养，提供优质服务。</w:t>
      </w:r>
    </w:p>
    <w:p>
      <w:pPr>
        <w:widowControl/>
        <w:wordWrap w:val="0"/>
        <w:spacing w:after="0" w:line="360" w:lineRule="auto"/>
        <w:jc w:val="center"/>
        <w:rPr>
          <w:rFonts w:cs="Times New Roman"/>
        </w:rPr>
      </w:pPr>
      <w:r>
        <w:rPr>
          <w:rFonts w:cs="Times New Roman"/>
        </w:rPr>
        <mc:AlternateContent>
          <mc:Choice Requires="wps">
            <w:drawing>
              <wp:inline distT="0" distB="0" distL="0" distR="0">
                <wp:extent cx="5253355" cy="1168400"/>
                <wp:effectExtent l="20955" t="20955" r="85090" b="80645"/>
                <wp:docPr id="1068193231" name="文本框 1068193231"/>
                <wp:cNvGraphicFramePr/>
                <a:graphic xmlns:a="http://schemas.openxmlformats.org/drawingml/2006/main">
                  <a:graphicData uri="http://schemas.microsoft.com/office/word/2010/wordprocessingShape">
                    <wps:wsp>
                      <wps:cNvSpPr txBox="1"/>
                      <wps:spPr>
                        <a:xfrm>
                          <a:off x="0" y="0"/>
                          <a:ext cx="5253690" cy="1168400"/>
                        </a:xfrm>
                        <a:prstGeom prst="horizontalScroll">
                          <a:avLst>
                            <a:gd name="adj" fmla="val 7264"/>
                          </a:avLst>
                        </a:prstGeom>
                        <a:gradFill>
                          <a:gsLst>
                            <a:gs pos="0">
                              <a:srgbClr val="FBE8C9"/>
                            </a:gs>
                            <a:gs pos="69000">
                              <a:srgbClr val="FBE8C9"/>
                            </a:gs>
                            <a:gs pos="23000">
                              <a:sysClr val="window" lastClr="FFFFFF"/>
                            </a:gs>
                            <a:gs pos="33000">
                              <a:sysClr val="window" lastClr="FFFFFF"/>
                            </a:gs>
                          </a:gsLst>
                          <a:lin ang="5400000" scaled="1"/>
                        </a:gradFill>
                        <a:ln w="6350">
                          <a:solidFill>
                            <a:sysClr val="windowText" lastClr="000000"/>
                          </a:solidFill>
                        </a:ln>
                        <a:effectLst>
                          <a:outerShdw blurRad="50800" dist="38100" dir="2700000" algn="tl" rotWithShape="0">
                            <a:prstClr val="black">
                              <a:alpha val="40000"/>
                            </a:prstClr>
                          </a:outerShdw>
                        </a:effectLst>
                      </wps:spPr>
                      <wps:txbx>
                        <w:txbxContent>
                          <w:p>
                            <w:pPr>
                              <w:pStyle w:val="52"/>
                              <w:rPr>
                                <w:rFonts w:hint="eastAsia"/>
                              </w:rPr>
                            </w:pPr>
                            <w:r>
                              <w:rPr>
                                <w:rFonts w:hint="eastAsia"/>
                              </w:rPr>
                              <w:t>文化不仅是创新的，又是多元包容、和平共处的，所以研究、阐释以及宣传契合点，能够帮助心灵进行互通。</w:t>
                            </w:r>
                          </w:p>
                          <w:p>
                            <w:pPr>
                              <w:spacing w:after="0" w:line="360" w:lineRule="auto"/>
                              <w:jc w:val="right"/>
                              <w:rPr>
                                <w:rFonts w:hint="eastAsia" w:ascii="楷体" w:hAnsi="楷体" w:eastAsia="楷体" w:cs="楷体"/>
                                <w:color w:val="000000" w:themeColor="text1"/>
                                <w:sz w:val="21"/>
                                <w:szCs w:val="21"/>
                                <w14:textFill>
                                  <w14:solidFill>
                                    <w14:schemeClr w14:val="tx1"/>
                                  </w14:solidFill>
                                </w14:textFill>
                              </w:rPr>
                            </w:pPr>
                            <w:r>
                              <w:rPr>
                                <w:rFonts w:hint="eastAsia" w:ascii="楷体" w:hAnsi="楷体" w:eastAsia="楷体" w:cs="楷体"/>
                                <w:color w:val="000000" w:themeColor="text1"/>
                                <w:sz w:val="21"/>
                                <w:szCs w:val="21"/>
                                <w14:textFill>
                                  <w14:solidFill>
                                    <w14:schemeClr w14:val="tx1"/>
                                  </w14:solidFill>
                                </w14:textFill>
                              </w:rPr>
                              <w:t>（采访泉州海外交通史博物馆林瀚馆长 详见访谈记录0</w:t>
                            </w:r>
                            <w:r>
                              <w:rPr>
                                <w:rFonts w:ascii="楷体" w:hAnsi="楷体" w:eastAsia="楷体" w:cs="楷体"/>
                                <w:color w:val="000000" w:themeColor="text1"/>
                                <w:sz w:val="21"/>
                                <w:szCs w:val="21"/>
                                <w14:textFill>
                                  <w14:solidFill>
                                    <w14:schemeClr w14:val="tx1"/>
                                  </w14:solidFill>
                                </w14:textFill>
                              </w:rPr>
                              <w:t>3</w:t>
                            </w:r>
                            <w:r>
                              <w:rPr>
                                <w:rFonts w:hint="eastAsia" w:ascii="楷体" w:hAnsi="楷体" w:eastAsia="楷体" w:cs="楷体"/>
                                <w:color w:val="000000" w:themeColor="text1"/>
                                <w:sz w:val="21"/>
                                <w:szCs w:val="21"/>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98" type="#_x0000_t98" style="height:92pt;width:413.65pt;" fillcolor="#FBE8C9" filled="t" stroked="t" coordsize="21600,21600" o:gfxdata="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BSuaaNIA&#10;AAAFAQAADwAAAAAAAAABACAAAAAiAAAAZHJzL2Rvd25yZXYueG1sUEsBAhQAFAAAAAgAh07iQHV+&#10;JvoJAwAAegYAAA4AAAAAAAAAAQAgAAAAIQEAAGRycy9lMm9Eb2MueG1sUEsFBgAAAAAGAAYAWQEA&#10;AJwGAAAAAA==&#10;" adj="1569">
                <v:fill type="gradient" on="t" color2="#FBE8C9" colors="0f #FBE8C9;15073f #FFFFFF;21627f #FFFFFF;45220f #FBE8C9" focus="100%" focussize="0,0" rotate="t"/>
                <v:stroke weight="0.5pt" color="#000000" joinstyle="round"/>
                <v:imagedata o:title=""/>
                <o:lock v:ext="edit" aspectratio="f"/>
                <v:shadow on="t" color="#000000" opacity="26214f" offset="2.12133858267717pt,2.12133858267717pt" origin="-32768f,-32768f" matrix="65536f,0f,0f,65536f"/>
                <v:textbox>
                  <w:txbxContent>
                    <w:p>
                      <w:pPr>
                        <w:pStyle w:val="52"/>
                        <w:rPr>
                          <w:rFonts w:hint="eastAsia"/>
                        </w:rPr>
                      </w:pPr>
                      <w:r>
                        <w:rPr>
                          <w:rFonts w:hint="eastAsia"/>
                        </w:rPr>
                        <w:t>文化不仅是创新的，又是多元包容、和平共处的，所以研究、阐释以及宣传契合点，能够帮助心灵进行互通。</w:t>
                      </w:r>
                    </w:p>
                    <w:p>
                      <w:pPr>
                        <w:spacing w:after="0" w:line="360" w:lineRule="auto"/>
                        <w:jc w:val="right"/>
                        <w:rPr>
                          <w:rFonts w:hint="eastAsia" w:ascii="楷体" w:hAnsi="楷体" w:eastAsia="楷体" w:cs="楷体"/>
                          <w:color w:val="000000" w:themeColor="text1"/>
                          <w:sz w:val="21"/>
                          <w:szCs w:val="21"/>
                          <w14:textFill>
                            <w14:solidFill>
                              <w14:schemeClr w14:val="tx1"/>
                            </w14:solidFill>
                          </w14:textFill>
                        </w:rPr>
                      </w:pPr>
                      <w:r>
                        <w:rPr>
                          <w:rFonts w:hint="eastAsia" w:ascii="楷体" w:hAnsi="楷体" w:eastAsia="楷体" w:cs="楷体"/>
                          <w:color w:val="000000" w:themeColor="text1"/>
                          <w:sz w:val="21"/>
                          <w:szCs w:val="21"/>
                          <w14:textFill>
                            <w14:solidFill>
                              <w14:schemeClr w14:val="tx1"/>
                            </w14:solidFill>
                          </w14:textFill>
                        </w:rPr>
                        <w:t>（采访泉州海外交通史博物馆林瀚馆长 详见访谈记录0</w:t>
                      </w:r>
                      <w:r>
                        <w:rPr>
                          <w:rFonts w:ascii="楷体" w:hAnsi="楷体" w:eastAsia="楷体" w:cs="楷体"/>
                          <w:color w:val="000000" w:themeColor="text1"/>
                          <w:sz w:val="21"/>
                          <w:szCs w:val="21"/>
                          <w14:textFill>
                            <w14:solidFill>
                              <w14:schemeClr w14:val="tx1"/>
                            </w14:solidFill>
                          </w14:textFill>
                        </w:rPr>
                        <w:t>3</w:t>
                      </w:r>
                      <w:r>
                        <w:rPr>
                          <w:rFonts w:hint="eastAsia" w:ascii="楷体" w:hAnsi="楷体" w:eastAsia="楷体" w:cs="楷体"/>
                          <w:color w:val="000000" w:themeColor="text1"/>
                          <w:sz w:val="21"/>
                          <w:szCs w:val="21"/>
                          <w14:textFill>
                            <w14:solidFill>
                              <w14:schemeClr w14:val="tx1"/>
                            </w14:solidFill>
                          </w14:textFill>
                        </w:rPr>
                        <w:t>）</w:t>
                      </w:r>
                    </w:p>
                  </w:txbxContent>
                </v:textbox>
                <w10:wrap type="none"/>
                <w10:anchorlock/>
              </v:shape>
            </w:pict>
          </mc:Fallback>
        </mc:AlternateContent>
      </w:r>
    </w:p>
    <w:p>
      <w:pPr>
        <w:widowControl/>
        <w:wordWrap w:val="0"/>
        <w:spacing w:after="0" w:line="360" w:lineRule="auto"/>
        <w:ind w:firstLine="480" w:firstLineChars="200"/>
        <w:rPr>
          <w:rFonts w:cs="Times New Roman"/>
          <w:szCs w:val="24"/>
        </w:rPr>
      </w:pPr>
      <w:r>
        <w:rPr>
          <w:rFonts w:hint="eastAsia" w:cs="Times New Roman"/>
          <w:szCs w:val="24"/>
        </w:rPr>
        <w:t>在社会各界合力推动下，泉州文旅融合态势强劲，前景光明。凭借深厚的历史文化底蕴，泉州正逐步成为国内外游客心仪的旅游胜地与文化瑰宝，让海丝文化走向世界，搭建起中外友谊的桥梁。</w:t>
      </w:r>
    </w:p>
    <w:p>
      <w:pPr>
        <w:pStyle w:val="4"/>
        <w:spacing w:before="0" w:after="0"/>
        <w:ind w:firstLine="0" w:firstLineChars="0"/>
        <w:jc w:val="left"/>
        <w:rPr>
          <w:rFonts w:hint="eastAsia" w:eastAsia="黑体" w:cs="黑体"/>
          <w:szCs w:val="24"/>
        </w:rPr>
      </w:pPr>
      <w:bookmarkStart w:id="34" w:name="_Toc193577023"/>
      <w:bookmarkStart w:id="35" w:name="_Toc193876971"/>
      <w:bookmarkStart w:id="36" w:name="_Toc195705172"/>
      <w:bookmarkStart w:id="37" w:name="_Toc28643"/>
      <w:bookmarkStart w:id="38" w:name="_Toc193914895"/>
      <w:bookmarkStart w:id="39" w:name="_Toc5975"/>
      <w:r>
        <w:rPr>
          <w:rFonts w:hint="eastAsia" w:eastAsia="黑体" w:cs="黑体"/>
          <w:color w:val="auto"/>
          <w:sz w:val="24"/>
          <w:szCs w:val="24"/>
        </w:rPr>
        <w:t>参考文献</w:t>
      </w:r>
      <w:bookmarkEnd w:id="34"/>
      <w:bookmarkEnd w:id="35"/>
      <w:bookmarkEnd w:id="36"/>
      <w:bookmarkEnd w:id="37"/>
      <w:bookmarkEnd w:id="38"/>
      <w:bookmarkEnd w:id="39"/>
    </w:p>
    <w:p>
      <w:pPr>
        <w:widowControl/>
        <w:wordWrap w:val="0"/>
        <w:spacing w:after="0" w:line="360" w:lineRule="auto"/>
        <w:ind w:firstLine="420" w:firstLineChars="200"/>
        <w:rPr>
          <w:rFonts w:hint="eastAsia" w:ascii="楷体" w:hAnsi="楷体" w:eastAsia="楷体" w:cs="楷体"/>
          <w:sz w:val="21"/>
          <w:szCs w:val="21"/>
          <w:lang w:bidi="ar"/>
        </w:rPr>
      </w:pPr>
      <w:r>
        <w:rPr>
          <w:rFonts w:hint="eastAsia" w:ascii="楷体" w:hAnsi="楷体" w:eastAsia="楷体" w:cs="楷体"/>
          <w:sz w:val="21"/>
          <w:szCs w:val="21"/>
          <w:lang w:bidi="ar"/>
        </w:rPr>
        <w:t>[1]黄耿煌.出圈出彩走向“长红”“泉州文旅2.0”来临[N].泉州晚报，2024-08-22(2).</w:t>
      </w:r>
    </w:p>
    <w:p>
      <w:pPr>
        <w:widowControl/>
        <w:wordWrap w:val="0"/>
        <w:spacing w:after="0" w:line="360" w:lineRule="auto"/>
        <w:ind w:firstLine="420" w:firstLineChars="200"/>
        <w:rPr>
          <w:rFonts w:hint="eastAsia" w:ascii="楷体" w:hAnsi="楷体" w:eastAsia="楷体" w:cs="楷体"/>
          <w:sz w:val="21"/>
          <w:szCs w:val="21"/>
          <w:lang w:bidi="ar"/>
        </w:rPr>
      </w:pPr>
      <w:r>
        <w:rPr>
          <w:rFonts w:hint="eastAsia" w:ascii="楷体" w:hAnsi="楷体" w:eastAsia="楷体" w:cs="楷体"/>
          <w:sz w:val="21"/>
          <w:szCs w:val="21"/>
          <w:lang w:bidi="ar"/>
        </w:rPr>
        <w:t>[2]黄琼芬，王敏霞.海丝明珠闪耀千年[N].福建日报，2024-08-21(2).</w:t>
      </w:r>
    </w:p>
    <w:p>
      <w:pPr>
        <w:widowControl/>
        <w:wordWrap w:val="0"/>
        <w:spacing w:after="0" w:line="360" w:lineRule="auto"/>
        <w:ind w:firstLine="420" w:firstLineChars="200"/>
        <w:rPr>
          <w:rFonts w:hint="eastAsia" w:ascii="楷体" w:hAnsi="楷体" w:eastAsia="楷体" w:cs="楷体"/>
          <w:sz w:val="21"/>
          <w:szCs w:val="21"/>
          <w:lang w:bidi="ar"/>
        </w:rPr>
      </w:pPr>
      <w:r>
        <w:rPr>
          <w:rFonts w:hint="eastAsia" w:ascii="楷体" w:hAnsi="楷体" w:eastAsia="楷体" w:cs="楷体"/>
          <w:sz w:val="21"/>
          <w:szCs w:val="21"/>
          <w:lang w:bidi="ar"/>
        </w:rPr>
        <w:t>[3]刘春沐阳.福建泉州海外交通史博物馆副馆长林瀚：申遗激活泉州文脉[N].经济日报，2022-05-22(10).</w:t>
      </w:r>
    </w:p>
    <w:p>
      <w:pPr>
        <w:widowControl/>
        <w:spacing w:after="0" w:line="360" w:lineRule="auto"/>
        <w:ind w:firstLine="420" w:firstLineChars="200"/>
      </w:pPr>
      <w:r>
        <w:rPr>
          <w:rFonts w:hint="eastAsia" w:ascii="楷体" w:hAnsi="楷体" w:eastAsia="楷体" w:cs="楷体"/>
          <w:sz w:val="21"/>
          <w:szCs w:val="21"/>
          <w:lang w:bidi="ar"/>
        </w:rPr>
        <w:t>[4]王敏霞.泉州：文旅融合加速度[N].福建日报，2023-04-27(3).</w:t>
      </w:r>
      <w:bookmarkEnd w:id="1"/>
      <w:bookmarkStart w:id="40" w:name="_GoBack"/>
      <w:bookmarkEnd w:id="40"/>
    </w:p>
    <w:sectPr>
      <w:headerReference r:id="rId4" w:type="default"/>
      <w:footerReference r:id="rId6" w:type="default"/>
      <w:head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panose1 w:val="02010609030101010101"/>
    <w:charset w:val="86"/>
    <w:family w:val="modern"/>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方正小标宋简体">
    <w:panose1 w:val="03000509000000000000"/>
    <w:charset w:val="86"/>
    <w:family w:val="script"/>
    <w:pitch w:val="default"/>
    <w:sig w:usb0="00000000" w:usb1="00000000" w:usb2="00000000" w:usb3="00000000" w:csb0="00000000" w:csb1="00000000"/>
  </w:font>
  <w:font w:name="方正公文小标宋">
    <w:altName w:val="宋体"/>
    <w:panose1 w:val="00000000000000000000"/>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rFonts w:ascii="宋体" w:hAnsi="宋体" w:eastAsia="宋体" w:cs="宋体"/>
        <w:kern w:val="0"/>
        <w:szCs w:val="24"/>
        <w:lang w:bidi="ar"/>
      </w:rPr>
      <w:drawing>
        <wp:anchor distT="0" distB="0" distL="114300" distR="114300" simplePos="0" relativeHeight="251663360" behindDoc="1" locked="0" layoutInCell="1" allowOverlap="1">
          <wp:simplePos x="0" y="0"/>
          <wp:positionH relativeFrom="margin">
            <wp:align>center</wp:align>
          </wp:positionH>
          <wp:positionV relativeFrom="paragraph">
            <wp:posOffset>-151130</wp:posOffset>
          </wp:positionV>
          <wp:extent cx="453390" cy="525780"/>
          <wp:effectExtent l="0" t="0" r="3810" b="7620"/>
          <wp:wrapNone/>
          <wp:docPr id="26142744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7441" name="图片 1" descr="IMG_256"/>
                  <pic:cNvPicPr>
                    <a:picLocks noChangeAspect="1"/>
                  </pic:cNvPicPr>
                </pic:nvPicPr>
                <pic:blipFill>
                  <a:blip r:embed="rId1">
                    <a:clrChange>
                      <a:clrFrom>
                        <a:srgbClr val="FFFFFF">
                          <a:alpha val="100000"/>
                        </a:srgbClr>
                      </a:clrFrom>
                      <a:clrTo>
                        <a:srgbClr val="FFFFFF">
                          <a:alpha val="100000"/>
                          <a:alpha val="0"/>
                        </a:srgbClr>
                      </a:clrTo>
                    </a:clrChange>
                    <a:duotone>
                      <a:schemeClr val="accent2">
                        <a:shade val="45000"/>
                        <a:satMod val="135000"/>
                      </a:schemeClr>
                      <a:prstClr val="white"/>
                    </a:duotone>
                    <a:extLst>
                      <a:ext uri="{BEBA8EAE-BF5A-486C-A8C5-ECC9F3942E4B}">
                        <a14:imgProps xmlns:a14="http://schemas.microsoft.com/office/drawing/2010/main">
                          <a14:imgLayer r:embed="rId2">
                            <a14:imgEffect>
                              <a14:artisticPaintStrokes/>
                            </a14:imgEffect>
                          </a14:imgLayer>
                        </a14:imgProps>
                      </a:ext>
                    </a:extLst>
                  </a:blip>
                  <a:stretch>
                    <a:fillRect/>
                  </a:stretch>
                </pic:blipFill>
                <pic:spPr>
                  <a:xfrm>
                    <a:off x="0" y="0"/>
                    <a:ext cx="453600" cy="525600"/>
                  </a:xfrm>
                  <a:prstGeom prst="rect">
                    <a:avLst/>
                  </a:prstGeom>
                  <a:noFill/>
                  <a:ln w="9525">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-1270</wp:posOffset>
              </wp:positionV>
              <wp:extent cx="220980" cy="1828800"/>
              <wp:effectExtent l="0" t="0" r="0" b="0"/>
              <wp:wrapNone/>
              <wp:docPr id="1833007754" name="文本框 1833007754"/>
              <wp:cNvGraphicFramePr/>
              <a:graphic xmlns:a="http://schemas.openxmlformats.org/drawingml/2006/main">
                <a:graphicData uri="http://schemas.microsoft.com/office/word/2010/wordprocessingShape">
                  <wps:wsp>
                    <wps:cNvSpPr txBox="1"/>
                    <wps:spPr>
                      <a:xfrm>
                        <a:off x="0" y="0"/>
                        <a:ext cx="2209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1pt;height:144pt;width:17.4pt;mso-position-horizontal:center;mso-position-horizontal-relative:margin;z-index:251660288;mso-width-relative:page;mso-height-relative:page;" filled="f" stroked="f" coordsize="21600,21600" o:gfxdata="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lUcM1QAAAAUB&#10;AAAPAAAAAAAAAAEAIAAAACIAAABkcnMvZG93bnJldi54bWxQSwECFAAUAAAACACHTuJAqVfIQB4C&#10;AAAaBAAADgAAAAAAAAABACAAAAAkAQAAZHJzL2Uyb0RvYy54bWxQSwUGAAAAAAYABgBZAQAAtAUA&#10;AAAA&#10;">
              <v:fill on="f" focussize="0,0"/>
              <v:stroke on="f" weight="0.5pt"/>
              <v:imagedata o:title=""/>
              <o:lock v:ext="edit" aspectratio="f"/>
              <v:textbox inset="0mm,0mm,0mm,0mm" style="mso-fit-shape-to-text:t;">
                <w:txbxContent>
                  <w:p>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5"/>
        <w:wordWrap w:val="0"/>
        <w:spacing w:after="0" w:line="264" w:lineRule="auto"/>
        <w:rPr>
          <w:rFonts w:cs="Times New Roman"/>
        </w:rPr>
      </w:pPr>
      <w:r>
        <w:rPr>
          <w:rStyle w:val="39"/>
          <w:rFonts w:cs="Times New Roman"/>
        </w:rPr>
        <w:footnoteRef/>
      </w:r>
      <w:r>
        <w:rPr>
          <w:rFonts w:cs="Times New Roman"/>
        </w:rPr>
        <w:t xml:space="preserve"> </w:t>
      </w:r>
      <w:r>
        <w:rPr>
          <w:rFonts w:hint="eastAsia" w:cs="Times New Roman"/>
        </w:rPr>
        <w:t>泉州市统计局.</w:t>
      </w:r>
      <w:r>
        <w:rPr>
          <w:rFonts w:cs="Times New Roman"/>
        </w:rPr>
        <w:t xml:space="preserve"> </w:t>
      </w:r>
      <w:r>
        <w:rPr>
          <w:rFonts w:hint="eastAsia" w:cs="Times New Roman"/>
        </w:rPr>
        <w:t>2025年泉州市国民经济和社会发展统计公报[EB/OL].</w:t>
      </w:r>
      <w:r>
        <w:rPr>
          <w:rFonts w:cs="Times New Roman"/>
        </w:rPr>
        <w:t xml:space="preserve"> (2025-03-31)[2025-04-14]. https://tjj.quanzhou.gov.cn/tjzl/tjgb/202503/t20250331_3153820.htm.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rFonts w:hint="eastAsia"/>
      </w:rPr>
      <w:t>闽派新语：解码地域文化“破圈”机制的福建答卷——基于福建五地市的调研</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fldChar w:fldCharType="begin"/>
    </w:r>
    <w:r>
      <w:instrText xml:space="preserve"> STYLEREF  "标题 1"  \* MERGEFORMAT </w:instrText>
    </w:r>
    <w:r>
      <w:fldChar w:fldCharType="separate"/>
    </w:r>
    <w:r>
      <w:t>附件五 调研报告</w:t>
    </w:r>
    <w:r>
      <w:fldChar w:fldCharType="end"/>
    </w:r>
    <w:r>
      <w:t xml:space="preserve"> </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AB313A"/>
    <w:multiLevelType w:val="multilevel"/>
    <w:tmpl w:val="DCAB313A"/>
    <w:lvl w:ilvl="0" w:tentative="0">
      <w:start w:val="1"/>
      <w:numFmt w:val="chineseCounting"/>
      <w:pStyle w:val="2"/>
      <w:lvlText w:val="第%1条"/>
      <w:lvlJc w:val="left"/>
      <w:pPr>
        <w:ind w:left="0" w:leftChars="0" w:firstLine="0" w:firstLineChars="0"/>
      </w:pPr>
      <w:rPr>
        <w:rFonts w:hint="eastAsia" w:ascii="Times New Roman" w:hAnsi="Times New Roman" w:eastAsia="黑体" w:cs="宋体"/>
        <w:sz w:val="32"/>
      </w:rPr>
    </w:lvl>
    <w:lvl w:ilvl="1" w:tentative="0">
      <w:start w:val="1"/>
      <w:numFmt w:val="decimal"/>
      <w:pStyle w:val="3"/>
      <w:isLgl/>
      <w:lvlText w:val="%1.%2"/>
      <w:lvlJc w:val="left"/>
      <w:pPr>
        <w:ind w:left="0" w:leftChars="0" w:firstLine="0" w:firstLineChars="0"/>
      </w:pPr>
      <w:rPr>
        <w:rFonts w:hint="eastAsia" w:ascii="宋体" w:hAnsi="宋体" w:eastAsia="宋体" w:cs="宋体"/>
        <w:sz w:val="28"/>
      </w:rPr>
    </w:lvl>
    <w:lvl w:ilvl="2" w:tentative="0">
      <w:start w:val="1"/>
      <w:numFmt w:val="decimal"/>
      <w:pStyle w:val="4"/>
      <w:lvlText w:val="(%3)"/>
      <w:lvlJc w:val="left"/>
      <w:pPr>
        <w:ind w:left="0" w:leftChars="0" w:firstLine="0" w:firstLineChars="0"/>
      </w:pPr>
      <w:rPr>
        <w:rFonts w:hint="eastAsia" w:ascii="Times New Roman" w:hAnsi="Times New Roman" w:eastAsia="宋体" w:cs="宋体"/>
        <w:sz w:val="28"/>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1" w:hanging="1151"/>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3" w:hanging="1583"/>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3C3CD7"/>
    <w:rsid w:val="316178A9"/>
    <w:rsid w:val="3BB75FC2"/>
    <w:rsid w:val="43647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jc w:val="both"/>
    </w:pPr>
    <w:rPr>
      <w:rFonts w:ascii="Times New Roman" w:hAnsi="Times New Roman" w:eastAsia="仿宋_GB2312" w:cstheme="minorBidi"/>
      <w:kern w:val="2"/>
      <w:sz w:val="24"/>
      <w:szCs w:val="22"/>
      <w:lang w:val="en-US" w:eastAsia="zh-CN" w:bidi="ar-SA"/>
    </w:rPr>
  </w:style>
  <w:style w:type="paragraph" w:styleId="2">
    <w:name w:val="heading 1"/>
    <w:basedOn w:val="1"/>
    <w:next w:val="1"/>
    <w:link w:val="43"/>
    <w:qFormat/>
    <w:uiPriority w:val="9"/>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link w:val="63"/>
    <w:semiHidden/>
    <w:unhideWhenUsed/>
    <w:qFormat/>
    <w:uiPriority w:val="9"/>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64"/>
    <w:semiHidden/>
    <w:unhideWhenUsed/>
    <w:qFormat/>
    <w:uiPriority w:val="9"/>
    <w:pPr>
      <w:keepNext w:val="0"/>
      <w:keepLines w:val="0"/>
      <w:numPr>
        <w:ilvl w:val="2"/>
        <w:numId w:val="1"/>
      </w:numPr>
      <w:spacing w:before="50" w:beforeLines="50" w:beforeAutospacing="0" w:afterLines="50" w:afterAutospacing="0" w:line="360" w:lineRule="auto"/>
      <w:ind w:firstLine="0"/>
      <w:outlineLvl w:val="2"/>
    </w:pPr>
    <w:rPr>
      <w:rFonts w:ascii="Times New Roman" w:hAnsi="Times New Roman" w:eastAsia="宋体"/>
      <w:sz w:val="28"/>
    </w:rPr>
  </w:style>
  <w:style w:type="paragraph" w:styleId="5">
    <w:name w:val="heading 4"/>
    <w:basedOn w:val="1"/>
    <w:next w:val="1"/>
    <w:link w:val="65"/>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link w:val="66"/>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link w:val="67"/>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link w:val="68"/>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link w:val="69"/>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link w:val="70"/>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34">
    <w:name w:val="Default Paragraph Font"/>
    <w:semiHidden/>
    <w:unhideWhenUsed/>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sz w:val="21"/>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annotation text"/>
    <w:basedOn w:val="1"/>
    <w:link w:val="44"/>
    <w:unhideWhenUsed/>
    <w:qFormat/>
    <w:uiPriority w:val="99"/>
    <w:pPr>
      <w:jc w:val="left"/>
    </w:pPr>
  </w:style>
  <w:style w:type="paragraph" w:styleId="14">
    <w:name w:val="Body Text"/>
    <w:basedOn w:val="1"/>
    <w:link w:val="45"/>
    <w:semiHidden/>
    <w:unhideWhenUsed/>
    <w:qFormat/>
    <w:uiPriority w:val="99"/>
    <w:pPr>
      <w:spacing w:after="120"/>
    </w:pPr>
  </w:style>
  <w:style w:type="paragraph" w:styleId="15">
    <w:name w:val="toc 5"/>
    <w:basedOn w:val="1"/>
    <w:next w:val="1"/>
    <w:unhideWhenUsed/>
    <w:qFormat/>
    <w:uiPriority w:val="39"/>
    <w:pPr>
      <w:ind w:left="1680" w:leftChars="800"/>
    </w:pPr>
    <w:rPr>
      <w:rFonts w:asciiTheme="minorHAnsi" w:hAnsiTheme="minorHAnsi" w:eastAsiaTheme="minorEastAsia"/>
      <w:sz w:val="21"/>
    </w:rPr>
  </w:style>
  <w:style w:type="paragraph" w:styleId="16">
    <w:name w:val="toc 3"/>
    <w:basedOn w:val="1"/>
    <w:next w:val="1"/>
    <w:unhideWhenUsed/>
    <w:qFormat/>
    <w:uiPriority w:val="39"/>
    <w:pPr>
      <w:tabs>
        <w:tab w:val="right" w:leader="dot" w:pos="8303"/>
      </w:tabs>
      <w:spacing w:after="0" w:line="360" w:lineRule="auto"/>
      <w:ind w:firstLine="480" w:firstLineChars="200"/>
    </w:pPr>
    <w:rPr>
      <w:rFonts w:ascii="楷体" w:hAnsi="楷体" w:eastAsia="楷体" w:cs="黑体"/>
    </w:rPr>
  </w:style>
  <w:style w:type="paragraph" w:styleId="17">
    <w:name w:val="toc 8"/>
    <w:basedOn w:val="1"/>
    <w:next w:val="1"/>
    <w:unhideWhenUsed/>
    <w:qFormat/>
    <w:uiPriority w:val="39"/>
    <w:pPr>
      <w:ind w:left="2940" w:leftChars="1400"/>
    </w:pPr>
    <w:rPr>
      <w:rFonts w:asciiTheme="minorHAnsi" w:hAnsiTheme="minorHAnsi" w:eastAsiaTheme="minorEastAsia"/>
      <w:sz w:val="21"/>
    </w:rPr>
  </w:style>
  <w:style w:type="paragraph" w:styleId="18">
    <w:name w:val="endnote text"/>
    <w:basedOn w:val="1"/>
    <w:link w:val="60"/>
    <w:qFormat/>
    <w:uiPriority w:val="0"/>
    <w:pPr>
      <w:snapToGrid w:val="0"/>
      <w:jc w:val="left"/>
    </w:pPr>
    <w:rPr>
      <w:rFonts w:asciiTheme="minorHAnsi" w:hAnsiTheme="minorHAnsi" w:eastAsiaTheme="minorEastAsia"/>
      <w:sz w:val="21"/>
    </w:rPr>
  </w:style>
  <w:style w:type="paragraph" w:styleId="19">
    <w:name w:val="Balloon Text"/>
    <w:basedOn w:val="1"/>
    <w:link w:val="46"/>
    <w:semiHidden/>
    <w:unhideWhenUsed/>
    <w:qFormat/>
    <w:uiPriority w:val="99"/>
    <w:rPr>
      <w:sz w:val="18"/>
      <w:szCs w:val="18"/>
    </w:rPr>
  </w:style>
  <w:style w:type="paragraph" w:styleId="20">
    <w:name w:val="footer"/>
    <w:basedOn w:val="1"/>
    <w:link w:val="47"/>
    <w:unhideWhenUsed/>
    <w:qFormat/>
    <w:uiPriority w:val="99"/>
    <w:pPr>
      <w:tabs>
        <w:tab w:val="center" w:pos="4153"/>
        <w:tab w:val="left" w:pos="4705"/>
        <w:tab w:val="right" w:pos="8306"/>
      </w:tabs>
      <w:snapToGrid w:val="0"/>
      <w:jc w:val="center"/>
    </w:pPr>
    <w:rPr>
      <w:sz w:val="18"/>
      <w:szCs w:val="18"/>
    </w:rPr>
  </w:style>
  <w:style w:type="paragraph" w:styleId="21">
    <w:name w:val="header"/>
    <w:basedOn w:val="1"/>
    <w:link w:val="48"/>
    <w:unhideWhenUsed/>
    <w:qFormat/>
    <w:uiPriority w:val="99"/>
    <w:pPr>
      <w:pBdr>
        <w:bottom w:val="single" w:color="auto" w:sz="4" w:space="0"/>
      </w:pBdr>
      <w:tabs>
        <w:tab w:val="center" w:pos="4153"/>
        <w:tab w:val="right" w:pos="8306"/>
      </w:tabs>
      <w:snapToGrid w:val="0"/>
      <w:jc w:val="right"/>
    </w:pPr>
    <w:rPr>
      <w:sz w:val="18"/>
      <w:szCs w:val="18"/>
    </w:rPr>
  </w:style>
  <w:style w:type="paragraph" w:styleId="22">
    <w:name w:val="toc 1"/>
    <w:basedOn w:val="1"/>
    <w:next w:val="1"/>
    <w:unhideWhenUsed/>
    <w:qFormat/>
    <w:uiPriority w:val="39"/>
    <w:pPr>
      <w:tabs>
        <w:tab w:val="right" w:leader="dot" w:pos="8303"/>
      </w:tabs>
      <w:spacing w:after="0" w:line="240" w:lineRule="auto"/>
    </w:pPr>
    <w:rPr>
      <w:rFonts w:ascii="黑体" w:hAnsi="黑体" w:eastAsia="黑体"/>
      <w:b/>
      <w:sz w:val="28"/>
      <w:szCs w:val="28"/>
    </w:rPr>
  </w:style>
  <w:style w:type="paragraph" w:styleId="23">
    <w:name w:val="toc 4"/>
    <w:basedOn w:val="1"/>
    <w:next w:val="1"/>
    <w:unhideWhenUsed/>
    <w:qFormat/>
    <w:uiPriority w:val="39"/>
    <w:pPr>
      <w:ind w:left="1260" w:leftChars="600"/>
    </w:pPr>
  </w:style>
  <w:style w:type="paragraph" w:styleId="24">
    <w:name w:val="Subtitle"/>
    <w:basedOn w:val="1"/>
    <w:next w:val="1"/>
    <w:link w:val="72"/>
    <w:qFormat/>
    <w:uiPriority w:val="11"/>
    <w:pPr>
      <w:widowControl/>
      <w:wordWrap w:val="0"/>
      <w:spacing w:line="360" w:lineRule="auto"/>
      <w:ind w:firstLine="420" w:firstLineChars="200"/>
      <w:jc w:val="center"/>
      <w:outlineLvl w:val="0"/>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5">
    <w:name w:val="footnote text"/>
    <w:basedOn w:val="1"/>
    <w:link w:val="49"/>
    <w:unhideWhenUsed/>
    <w:qFormat/>
    <w:uiPriority w:val="99"/>
    <w:pPr>
      <w:snapToGrid w:val="0"/>
      <w:jc w:val="left"/>
    </w:pPr>
    <w:rPr>
      <w:sz w:val="18"/>
      <w:szCs w:val="18"/>
    </w:rPr>
  </w:style>
  <w:style w:type="paragraph" w:styleId="26">
    <w:name w:val="toc 6"/>
    <w:basedOn w:val="1"/>
    <w:next w:val="1"/>
    <w:unhideWhenUsed/>
    <w:qFormat/>
    <w:uiPriority w:val="39"/>
    <w:pPr>
      <w:ind w:left="2100" w:leftChars="1000"/>
    </w:pPr>
    <w:rPr>
      <w:rFonts w:asciiTheme="minorHAnsi" w:hAnsiTheme="minorHAnsi" w:eastAsiaTheme="minorEastAsia"/>
      <w:sz w:val="21"/>
    </w:rPr>
  </w:style>
  <w:style w:type="paragraph" w:styleId="27">
    <w:name w:val="toc 2"/>
    <w:basedOn w:val="1"/>
    <w:next w:val="1"/>
    <w:unhideWhenUsed/>
    <w:qFormat/>
    <w:uiPriority w:val="39"/>
    <w:pPr>
      <w:ind w:left="420" w:leftChars="200"/>
    </w:pPr>
    <w:rPr>
      <w:rFonts w:eastAsia="黑体"/>
      <w:b/>
    </w:rPr>
  </w:style>
  <w:style w:type="paragraph" w:styleId="28">
    <w:name w:val="toc 9"/>
    <w:basedOn w:val="1"/>
    <w:next w:val="1"/>
    <w:unhideWhenUsed/>
    <w:qFormat/>
    <w:uiPriority w:val="39"/>
    <w:pPr>
      <w:ind w:left="3360" w:leftChars="1600"/>
    </w:pPr>
    <w:rPr>
      <w:rFonts w:asciiTheme="minorHAnsi" w:hAnsiTheme="minorHAnsi" w:eastAsiaTheme="minorEastAsia"/>
      <w:sz w:val="21"/>
    </w:rPr>
  </w:style>
  <w:style w:type="paragraph" w:styleId="29">
    <w:name w:val="Normal (Web)"/>
    <w:basedOn w:val="1"/>
    <w:semiHidden/>
    <w:unhideWhenUsed/>
    <w:qFormat/>
    <w:uiPriority w:val="99"/>
  </w:style>
  <w:style w:type="paragraph" w:styleId="30">
    <w:name w:val="Title"/>
    <w:basedOn w:val="1"/>
    <w:next w:val="1"/>
    <w:link w:val="71"/>
    <w:qFormat/>
    <w:uiPriority w:val="10"/>
    <w:pPr>
      <w:widowControl/>
      <w:wordWrap w:val="0"/>
      <w:spacing w:after="80" w:line="360" w:lineRule="auto"/>
      <w:ind w:firstLine="420" w:firstLineChars="200"/>
      <w:contextualSpacing/>
      <w:jc w:val="center"/>
      <w:outlineLvl w:val="0"/>
    </w:pPr>
    <w:rPr>
      <w:rFonts w:asciiTheme="majorHAnsi" w:hAnsiTheme="majorHAnsi" w:eastAsiaTheme="majorEastAsia" w:cstheme="majorBidi"/>
      <w:spacing w:val="-10"/>
      <w:kern w:val="28"/>
      <w:sz w:val="56"/>
      <w:szCs w:val="56"/>
    </w:rPr>
  </w:style>
  <w:style w:type="paragraph" w:styleId="31">
    <w:name w:val="annotation subject"/>
    <w:basedOn w:val="13"/>
    <w:next w:val="13"/>
    <w:link w:val="62"/>
    <w:semiHidden/>
    <w:unhideWhenUsed/>
    <w:qFormat/>
    <w:uiPriority w:val="99"/>
    <w:rPr>
      <w:b/>
      <w:bCs/>
    </w:r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rFonts w:ascii="Times New Roman" w:hAnsi="Times New Roman" w:eastAsia="宋体" w:cs="Times New Roman"/>
      <w:b/>
    </w:rPr>
  </w:style>
  <w:style w:type="character" w:styleId="36">
    <w:name w:val="endnote reference"/>
    <w:basedOn w:val="34"/>
    <w:qFormat/>
    <w:uiPriority w:val="0"/>
    <w:rPr>
      <w:rFonts w:ascii="Times New Roman" w:hAnsi="Times New Roman" w:eastAsia="宋体" w:cs="Times New Roman"/>
      <w:vertAlign w:val="superscript"/>
    </w:rPr>
  </w:style>
  <w:style w:type="character" w:styleId="37">
    <w:name w:val="Hyperlink"/>
    <w:basedOn w:val="34"/>
    <w:unhideWhenUsed/>
    <w:qFormat/>
    <w:uiPriority w:val="99"/>
    <w:rPr>
      <w:rFonts w:ascii="Times New Roman" w:hAnsi="Times New Roman" w:eastAsia="宋体" w:cs="Times New Roman"/>
      <w:color w:val="0000FF"/>
      <w:u w:val="single"/>
    </w:rPr>
  </w:style>
  <w:style w:type="character" w:styleId="38">
    <w:name w:val="annotation reference"/>
    <w:basedOn w:val="34"/>
    <w:semiHidden/>
    <w:unhideWhenUsed/>
    <w:qFormat/>
    <w:uiPriority w:val="99"/>
    <w:rPr>
      <w:rFonts w:ascii="Times New Roman" w:hAnsi="Times New Roman" w:eastAsia="宋体" w:cs="Times New Roman"/>
      <w:sz w:val="21"/>
      <w:szCs w:val="21"/>
    </w:rPr>
  </w:style>
  <w:style w:type="character" w:styleId="39">
    <w:name w:val="footnote reference"/>
    <w:basedOn w:val="34"/>
    <w:qFormat/>
    <w:uiPriority w:val="0"/>
    <w:rPr>
      <w:rFonts w:ascii="Times New Roman" w:hAnsi="Times New Roman" w:eastAsia="宋体" w:cs="Times New Roman"/>
      <w:vertAlign w:val="superscript"/>
    </w:rPr>
  </w:style>
  <w:style w:type="paragraph" w:customStyle="1" w:styleId="40">
    <w:name w:val="手动目录 1"/>
    <w:qFormat/>
    <w:uiPriority w:val="0"/>
    <w:pPr>
      <w:ind w:leftChars="0"/>
    </w:pPr>
    <w:rPr>
      <w:rFonts w:ascii="Times New Roman" w:hAnsi="Times New Roman" w:eastAsia="黑体" w:cstheme="minorBidi"/>
      <w:sz w:val="24"/>
      <w:szCs w:val="20"/>
    </w:rPr>
  </w:style>
  <w:style w:type="paragraph" w:customStyle="1" w:styleId="41">
    <w:name w:val="公式"/>
    <w:basedOn w:val="1"/>
    <w:qFormat/>
    <w:uiPriority w:val="0"/>
    <w:pPr>
      <w:tabs>
        <w:tab w:val="left" w:pos="4200"/>
        <w:tab w:val="right" w:pos="8505"/>
      </w:tabs>
    </w:pPr>
    <w:rPr>
      <w:rFonts w:ascii="Times New Roman" w:hAnsi="Times New Roman" w:eastAsia="宋体"/>
      <w:sz w:val="24"/>
    </w:rPr>
  </w:style>
  <w:style w:type="paragraph" w:customStyle="1" w:styleId="42">
    <w:name w:val="样式1"/>
    <w:basedOn w:val="1"/>
    <w:link w:val="107"/>
    <w:qFormat/>
    <w:uiPriority w:val="0"/>
    <w:pPr>
      <w:spacing w:line="360" w:lineRule="auto"/>
      <w:outlineLvl w:val="1"/>
    </w:pPr>
    <w:rPr>
      <w:rFonts w:eastAsia="黑体" w:cs="黑体"/>
      <w:sz w:val="32"/>
      <w:szCs w:val="32"/>
    </w:rPr>
  </w:style>
  <w:style w:type="character" w:customStyle="1" w:styleId="43">
    <w:name w:val="标题 1 字符"/>
    <w:link w:val="2"/>
    <w:qFormat/>
    <w:uiPriority w:val="9"/>
    <w:rPr>
      <w:rFonts w:ascii="Times New Roman" w:hAnsi="Times New Roman" w:eastAsia="宋体" w:cs="Times New Roman"/>
      <w:b/>
      <w:kern w:val="44"/>
      <w:sz w:val="44"/>
    </w:rPr>
  </w:style>
  <w:style w:type="character" w:customStyle="1" w:styleId="44">
    <w:name w:val="批注文字 字符"/>
    <w:basedOn w:val="34"/>
    <w:link w:val="13"/>
    <w:qFormat/>
    <w:uiPriority w:val="99"/>
    <w:rPr>
      <w:rFonts w:ascii="Times New Roman" w:hAnsi="Times New Roman" w:eastAsia="宋体" w:cs="Times New Roman"/>
    </w:rPr>
  </w:style>
  <w:style w:type="character" w:customStyle="1" w:styleId="45">
    <w:name w:val="正文文本 字符"/>
    <w:basedOn w:val="34"/>
    <w:link w:val="14"/>
    <w:semiHidden/>
    <w:qFormat/>
    <w:uiPriority w:val="99"/>
    <w:rPr>
      <w:rFonts w:ascii="Times New Roman" w:hAnsi="Times New Roman" w:eastAsia="宋体" w:cs="Times New Roman"/>
    </w:rPr>
  </w:style>
  <w:style w:type="character" w:customStyle="1" w:styleId="46">
    <w:name w:val="批注框文本 字符"/>
    <w:basedOn w:val="34"/>
    <w:link w:val="19"/>
    <w:semiHidden/>
    <w:qFormat/>
    <w:uiPriority w:val="99"/>
    <w:rPr>
      <w:rFonts w:ascii="Times New Roman" w:hAnsi="Times New Roman" w:eastAsia="宋体" w:cs="Times New Roman"/>
      <w:sz w:val="18"/>
      <w:szCs w:val="18"/>
    </w:rPr>
  </w:style>
  <w:style w:type="character" w:customStyle="1" w:styleId="47">
    <w:name w:val="页脚 字符"/>
    <w:basedOn w:val="34"/>
    <w:link w:val="20"/>
    <w:qFormat/>
    <w:uiPriority w:val="99"/>
    <w:rPr>
      <w:rFonts w:ascii="Times New Roman" w:hAnsi="Times New Roman" w:eastAsia="宋体" w:cs="Times New Roman"/>
      <w:sz w:val="18"/>
      <w:szCs w:val="18"/>
    </w:rPr>
  </w:style>
  <w:style w:type="character" w:customStyle="1" w:styleId="48">
    <w:name w:val="页眉 字符"/>
    <w:basedOn w:val="34"/>
    <w:link w:val="21"/>
    <w:qFormat/>
    <w:uiPriority w:val="99"/>
    <w:rPr>
      <w:rFonts w:ascii="Times New Roman" w:hAnsi="Times New Roman" w:eastAsia="宋体" w:cs="Times New Roman"/>
      <w:sz w:val="18"/>
      <w:szCs w:val="18"/>
    </w:rPr>
  </w:style>
  <w:style w:type="character" w:customStyle="1" w:styleId="49">
    <w:name w:val="脚注文本 字符"/>
    <w:basedOn w:val="34"/>
    <w:link w:val="25"/>
    <w:qFormat/>
    <w:uiPriority w:val="99"/>
    <w:rPr>
      <w:rFonts w:ascii="Times New Roman" w:hAnsi="Times New Roman" w:eastAsia="宋体" w:cs="Times New Roman"/>
      <w:sz w:val="18"/>
      <w:szCs w:val="18"/>
    </w:rPr>
  </w:style>
  <w:style w:type="paragraph" w:customStyle="1" w:styleId="50">
    <w:name w:val="列出段落1"/>
    <w:basedOn w:val="1"/>
    <w:qFormat/>
    <w:uiPriority w:val="34"/>
    <w:pPr>
      <w:widowControl/>
      <w:wordWrap w:val="0"/>
      <w:spacing w:line="360" w:lineRule="auto"/>
      <w:ind w:firstLine="420" w:firstLineChars="200"/>
      <w:outlineLvl w:val="0"/>
    </w:pPr>
    <w:rPr>
      <w:rFonts w:ascii="等线" w:hAnsi="等线" w:eastAsia="等线" w:cs="宋体"/>
    </w:rPr>
  </w:style>
  <w:style w:type="paragraph" w:customStyle="1" w:styleId="51">
    <w:name w:val="(一)"/>
    <w:basedOn w:val="1"/>
    <w:qFormat/>
    <w:uiPriority w:val="0"/>
    <w:pPr>
      <w:widowControl/>
      <w:wordWrap w:val="0"/>
      <w:spacing w:beforeLines="50" w:afterLines="50" w:line="360" w:lineRule="auto"/>
      <w:ind w:firstLine="200" w:firstLineChars="200"/>
      <w:outlineLvl w:val="0"/>
    </w:pPr>
    <w:rPr>
      <w:rFonts w:ascii="宋体" w:hAnsi="宋体" w:eastAsia="黑体" w:cs="宋体"/>
      <w:szCs w:val="28"/>
    </w:rPr>
  </w:style>
  <w:style w:type="paragraph" w:customStyle="1" w:styleId="52">
    <w:name w:val="zwen"/>
    <w:basedOn w:val="1"/>
    <w:qFormat/>
    <w:uiPriority w:val="0"/>
    <w:pPr>
      <w:widowControl/>
      <w:wordWrap w:val="0"/>
      <w:spacing w:after="0" w:line="360" w:lineRule="auto"/>
      <w:ind w:firstLine="480" w:firstLineChars="200"/>
    </w:pPr>
    <w:rPr>
      <w:rFonts w:ascii="楷体" w:hAnsi="楷体" w:eastAsia="楷体" w:cs="宋体"/>
      <w:szCs w:val="24"/>
    </w:rPr>
  </w:style>
  <w:style w:type="paragraph" w:customStyle="1" w:styleId="53">
    <w:name w:val="acbfdd8b-e11b-4d36-88ff-6049b138f862"/>
    <w:basedOn w:val="14"/>
    <w:link w:val="54"/>
    <w:qFormat/>
    <w:uiPriority w:val="0"/>
    <w:pPr>
      <w:adjustRightInd w:val="0"/>
      <w:spacing w:after="0" w:line="288" w:lineRule="auto"/>
      <w:ind w:firstLine="200" w:firstLineChars="200"/>
      <w:jc w:val="left"/>
    </w:pPr>
    <w:rPr>
      <w:rFonts w:ascii="微软雅黑" w:hAnsi="微软雅黑" w:eastAsia="微软雅黑" w:cs="Times New Roman"/>
      <w:color w:val="000000"/>
      <w:sz w:val="22"/>
      <w:szCs w:val="24"/>
    </w:rPr>
  </w:style>
  <w:style w:type="character" w:customStyle="1" w:styleId="54">
    <w:name w:val="acbfdd8b-e11b-4d36-88ff-6049b138f862 字符"/>
    <w:basedOn w:val="34"/>
    <w:link w:val="53"/>
    <w:qFormat/>
    <w:uiPriority w:val="0"/>
    <w:rPr>
      <w:rFonts w:ascii="微软雅黑" w:hAnsi="微软雅黑" w:eastAsia="微软雅黑" w:cs="Times New Roman"/>
      <w:color w:val="000000"/>
      <w:sz w:val="22"/>
      <w:szCs w:val="24"/>
    </w:rPr>
  </w:style>
  <w:style w:type="paragraph" w:customStyle="1" w:styleId="55">
    <w:name w:val="be358f00-9758-446e-aec5-cde8345aeef3"/>
    <w:basedOn w:val="14"/>
    <w:link w:val="56"/>
    <w:qFormat/>
    <w:uiPriority w:val="0"/>
    <w:pPr>
      <w:adjustRightInd w:val="0"/>
      <w:spacing w:after="0" w:line="288" w:lineRule="auto"/>
      <w:ind w:firstLine="440"/>
      <w:jc w:val="left"/>
    </w:pPr>
    <w:rPr>
      <w:rFonts w:ascii="微软雅黑" w:hAnsi="微软雅黑" w:eastAsia="微软雅黑" w:cs="Times New Roman"/>
      <w:color w:val="000000"/>
      <w:sz w:val="22"/>
    </w:rPr>
  </w:style>
  <w:style w:type="character" w:customStyle="1" w:styleId="56">
    <w:name w:val="be358f00-9758-446e-aec5-cde8345aeef3 字符"/>
    <w:basedOn w:val="54"/>
    <w:link w:val="55"/>
    <w:qFormat/>
    <w:uiPriority w:val="0"/>
    <w:rPr>
      <w:rFonts w:ascii="微软雅黑" w:hAnsi="微软雅黑" w:eastAsia="微软雅黑" w:cs="Times New Roman"/>
      <w:color w:val="000000"/>
      <w:sz w:val="22"/>
    </w:rPr>
  </w:style>
  <w:style w:type="paragraph" w:customStyle="1" w:styleId="57">
    <w:name w:val="21bc9c4b-6a32-43e5-beaa-fd2d792c5735"/>
    <w:basedOn w:val="2"/>
    <w:next w:val="53"/>
    <w:link w:val="58"/>
    <w:qFormat/>
    <w:uiPriority w:val="0"/>
    <w:pPr>
      <w:keepNext w:val="0"/>
      <w:keepLines w:val="0"/>
      <w:widowControl/>
      <w:numPr>
        <w:ilvl w:val="-1"/>
        <w:numId w:val="0"/>
      </w:numPr>
      <w:wordWrap w:val="0"/>
      <w:adjustRightInd w:val="0"/>
      <w:snapToGrid w:val="0"/>
      <w:spacing w:before="0" w:beforeLines="-2147483648" w:beforeAutospacing="0" w:after="0" w:afterLines="-2147483648" w:afterAutospacing="0" w:line="288" w:lineRule="auto"/>
      <w:jc w:val="left"/>
    </w:pPr>
    <w:rPr>
      <w:rFonts w:ascii="微软雅黑" w:hAnsi="微软雅黑" w:eastAsia="微软雅黑" w:cs="Times New Roman"/>
      <w:b w:val="0"/>
      <w:color w:val="000000"/>
      <w:kern w:val="2"/>
      <w:sz w:val="36"/>
      <w:szCs w:val="36"/>
    </w:rPr>
  </w:style>
  <w:style w:type="character" w:customStyle="1" w:styleId="58">
    <w:name w:val="21bc9c4b-6a32-43e5-beaa-fd2d792c5735 字符"/>
    <w:basedOn w:val="56"/>
    <w:link w:val="57"/>
    <w:qFormat/>
    <w:uiPriority w:val="0"/>
    <w:rPr>
      <w:rFonts w:ascii="微软雅黑" w:hAnsi="微软雅黑" w:eastAsia="微软雅黑" w:cs="Times New Roman"/>
      <w:color w:val="000000"/>
    </w:rPr>
  </w:style>
  <w:style w:type="paragraph" w:customStyle="1" w:styleId="59">
    <w:name w:val="修订1"/>
    <w:hidden/>
    <w:unhideWhenUsed/>
    <w:qFormat/>
    <w:uiPriority w:val="99"/>
    <w:pPr>
      <w:spacing w:after="160" w:line="278" w:lineRule="auto"/>
    </w:pPr>
    <w:rPr>
      <w:rFonts w:asciiTheme="minorHAnsi" w:hAnsiTheme="minorHAnsi" w:eastAsiaTheme="minorEastAsia" w:cstheme="minorBidi"/>
      <w:kern w:val="2"/>
      <w:sz w:val="21"/>
      <w:szCs w:val="22"/>
      <w:lang w:val="en-US" w:eastAsia="zh-CN" w:bidi="ar-SA"/>
    </w:rPr>
  </w:style>
  <w:style w:type="character" w:customStyle="1" w:styleId="60">
    <w:name w:val="尾注文本 字符"/>
    <w:basedOn w:val="34"/>
    <w:link w:val="18"/>
    <w:qFormat/>
    <w:uiPriority w:val="0"/>
    <w:rPr>
      <w:rFonts w:cs="Times New Roman" w:asciiTheme="minorHAnsi" w:hAnsiTheme="minorHAnsi" w:eastAsiaTheme="minorEastAsia"/>
      <w:sz w:val="21"/>
    </w:rPr>
  </w:style>
  <w:style w:type="paragraph" w:customStyle="1" w:styleId="61">
    <w:name w:val="TOC 标题1"/>
    <w:basedOn w:val="2"/>
    <w:next w:val="1"/>
    <w:unhideWhenUsed/>
    <w:qFormat/>
    <w:uiPriority w:val="39"/>
    <w:pPr>
      <w:keepNext w:val="0"/>
      <w:keepLines w:val="0"/>
      <w:widowControl/>
      <w:numPr>
        <w:ilvl w:val="-1"/>
        <w:numId w:val="0"/>
      </w:numPr>
      <w:wordWrap w:val="0"/>
      <w:snapToGrid w:val="0"/>
      <w:spacing w:before="240" w:beforeLines="-2147483648" w:beforeAutospacing="0" w:after="0" w:afterLines="-2147483648" w:afterAutospacing="0" w:line="259" w:lineRule="auto"/>
      <w:jc w:val="left"/>
      <w:outlineLvl w:val="9"/>
    </w:pPr>
    <w:rPr>
      <w:rFonts w:asciiTheme="majorHAnsi" w:hAnsiTheme="majorHAnsi" w:eastAsiaTheme="majorEastAsia" w:cstheme="majorBidi"/>
      <w:b w:val="0"/>
      <w:color w:val="2E75B6" w:themeColor="accent1" w:themeShade="BF"/>
      <w:kern w:val="0"/>
      <w:sz w:val="36"/>
      <w:szCs w:val="36"/>
    </w:rPr>
  </w:style>
  <w:style w:type="character" w:customStyle="1" w:styleId="62">
    <w:name w:val="批注主题 字符"/>
    <w:basedOn w:val="44"/>
    <w:link w:val="31"/>
    <w:semiHidden/>
    <w:qFormat/>
    <w:uiPriority w:val="99"/>
    <w:rPr>
      <w:b/>
      <w:bCs/>
    </w:rPr>
  </w:style>
  <w:style w:type="character" w:customStyle="1" w:styleId="63">
    <w:name w:val="标题 2 字符"/>
    <w:basedOn w:val="34"/>
    <w:link w:val="3"/>
    <w:semiHidden/>
    <w:qFormat/>
    <w:uiPriority w:val="9"/>
    <w:rPr>
      <w:rFonts w:ascii="Arial" w:hAnsi="Arial" w:eastAsia="黑体" w:cs="Times New Roman"/>
      <w:b/>
      <w:sz w:val="32"/>
    </w:rPr>
  </w:style>
  <w:style w:type="character" w:customStyle="1" w:styleId="64">
    <w:name w:val="标题 3 字符"/>
    <w:basedOn w:val="34"/>
    <w:link w:val="4"/>
    <w:semiHidden/>
    <w:qFormat/>
    <w:uiPriority w:val="9"/>
    <w:rPr>
      <w:rFonts w:ascii="Times New Roman" w:hAnsi="Times New Roman" w:eastAsia="宋体" w:cs="Times New Roman"/>
      <w:sz w:val="28"/>
    </w:rPr>
  </w:style>
  <w:style w:type="character" w:customStyle="1" w:styleId="65">
    <w:name w:val="标题 4 字符"/>
    <w:basedOn w:val="34"/>
    <w:link w:val="5"/>
    <w:semiHidden/>
    <w:qFormat/>
    <w:uiPriority w:val="9"/>
    <w:rPr>
      <w:rFonts w:ascii="Arial" w:hAnsi="Arial" w:eastAsia="黑体" w:cs="Times New Roman"/>
      <w:b/>
      <w:sz w:val="28"/>
    </w:rPr>
  </w:style>
  <w:style w:type="character" w:customStyle="1" w:styleId="66">
    <w:name w:val="标题 5 字符"/>
    <w:basedOn w:val="34"/>
    <w:link w:val="6"/>
    <w:semiHidden/>
    <w:qFormat/>
    <w:uiPriority w:val="9"/>
    <w:rPr>
      <w:rFonts w:ascii="Times New Roman" w:hAnsi="Times New Roman" w:eastAsia="宋体" w:cs="Times New Roman"/>
      <w:b/>
      <w:sz w:val="28"/>
    </w:rPr>
  </w:style>
  <w:style w:type="character" w:customStyle="1" w:styleId="67">
    <w:name w:val="标题 6 字符"/>
    <w:basedOn w:val="34"/>
    <w:link w:val="7"/>
    <w:semiHidden/>
    <w:qFormat/>
    <w:uiPriority w:val="9"/>
    <w:rPr>
      <w:rFonts w:ascii="Arial" w:hAnsi="Arial" w:eastAsia="黑体" w:cs="Times New Roman"/>
      <w:b/>
      <w:sz w:val="24"/>
    </w:rPr>
  </w:style>
  <w:style w:type="character" w:customStyle="1" w:styleId="68">
    <w:name w:val="标题 7 字符"/>
    <w:basedOn w:val="34"/>
    <w:link w:val="8"/>
    <w:semiHidden/>
    <w:qFormat/>
    <w:uiPriority w:val="9"/>
    <w:rPr>
      <w:rFonts w:ascii="Times New Roman" w:hAnsi="Times New Roman" w:eastAsia="宋体" w:cs="Times New Roman"/>
      <w:b/>
      <w:sz w:val="24"/>
    </w:rPr>
  </w:style>
  <w:style w:type="character" w:customStyle="1" w:styleId="69">
    <w:name w:val="标题 8 字符"/>
    <w:basedOn w:val="34"/>
    <w:link w:val="9"/>
    <w:semiHidden/>
    <w:qFormat/>
    <w:uiPriority w:val="9"/>
    <w:rPr>
      <w:rFonts w:ascii="Arial" w:hAnsi="Arial" w:eastAsia="黑体" w:cs="Times New Roman"/>
      <w:sz w:val="24"/>
    </w:rPr>
  </w:style>
  <w:style w:type="character" w:customStyle="1" w:styleId="70">
    <w:name w:val="标题 9 字符"/>
    <w:basedOn w:val="34"/>
    <w:link w:val="10"/>
    <w:semiHidden/>
    <w:qFormat/>
    <w:uiPriority w:val="9"/>
    <w:rPr>
      <w:rFonts w:ascii="Arial" w:hAnsi="Arial" w:eastAsia="黑体" w:cs="Times New Roman"/>
      <w:sz w:val="21"/>
    </w:rPr>
  </w:style>
  <w:style w:type="character" w:customStyle="1" w:styleId="71">
    <w:name w:val="标题 字符"/>
    <w:basedOn w:val="34"/>
    <w:link w:val="30"/>
    <w:qFormat/>
    <w:uiPriority w:val="10"/>
    <w:rPr>
      <w:rFonts w:asciiTheme="majorHAnsi" w:hAnsiTheme="majorHAnsi" w:eastAsiaTheme="majorEastAsia" w:cstheme="majorBidi"/>
      <w:spacing w:val="-10"/>
      <w:kern w:val="28"/>
      <w:sz w:val="56"/>
      <w:szCs w:val="56"/>
    </w:rPr>
  </w:style>
  <w:style w:type="character" w:customStyle="1" w:styleId="72">
    <w:name w:val="副标题 字符"/>
    <w:basedOn w:val="34"/>
    <w:link w:val="2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73">
    <w:name w:val="Quote"/>
    <w:basedOn w:val="1"/>
    <w:next w:val="1"/>
    <w:link w:val="74"/>
    <w:qFormat/>
    <w:uiPriority w:val="29"/>
    <w:pPr>
      <w:widowControl/>
      <w:wordWrap w:val="0"/>
      <w:spacing w:before="160" w:line="360" w:lineRule="auto"/>
      <w:ind w:firstLine="420" w:firstLineChars="200"/>
      <w:jc w:val="center"/>
      <w:outlineLvl w:val="0"/>
    </w:pPr>
    <w:rPr>
      <w:rFonts w:asciiTheme="minorHAnsi" w:hAnsiTheme="minorHAnsi" w:eastAsiaTheme="minorEastAsia"/>
      <w:i/>
      <w:iCs/>
      <w:color w:val="404040" w:themeColor="text1" w:themeTint="BF"/>
      <w:sz w:val="21"/>
      <w:szCs w:val="24"/>
      <w14:textFill>
        <w14:solidFill>
          <w14:schemeClr w14:val="tx1">
            <w14:lumMod w14:val="75000"/>
            <w14:lumOff w14:val="25000"/>
          </w14:schemeClr>
        </w14:solidFill>
      </w14:textFill>
    </w:rPr>
  </w:style>
  <w:style w:type="character" w:customStyle="1" w:styleId="74">
    <w:name w:val="引用 字符"/>
    <w:basedOn w:val="34"/>
    <w:link w:val="73"/>
    <w:qFormat/>
    <w:uiPriority w:val="29"/>
    <w:rPr>
      <w:rFonts w:cs="Times New Roman" w:asciiTheme="minorHAnsi" w:hAnsiTheme="minorHAnsi" w:eastAsiaTheme="minorEastAsia"/>
      <w:i/>
      <w:iCs/>
      <w:color w:val="404040" w:themeColor="text1" w:themeTint="BF"/>
      <w:sz w:val="21"/>
      <w:szCs w:val="24"/>
      <w14:textFill>
        <w14:solidFill>
          <w14:schemeClr w14:val="tx1">
            <w14:lumMod w14:val="75000"/>
            <w14:lumOff w14:val="25000"/>
          </w14:schemeClr>
        </w14:solidFill>
      </w14:textFill>
    </w:rPr>
  </w:style>
  <w:style w:type="paragraph" w:styleId="75">
    <w:name w:val="List Paragraph"/>
    <w:basedOn w:val="1"/>
    <w:qFormat/>
    <w:uiPriority w:val="34"/>
    <w:pPr>
      <w:widowControl/>
      <w:wordWrap w:val="0"/>
      <w:spacing w:line="360" w:lineRule="auto"/>
      <w:ind w:left="720" w:firstLine="420" w:firstLineChars="200"/>
      <w:contextualSpacing/>
      <w:outlineLvl w:val="0"/>
    </w:pPr>
    <w:rPr>
      <w:rFonts w:asciiTheme="minorHAnsi" w:hAnsiTheme="minorHAnsi" w:eastAsiaTheme="minorEastAsia"/>
      <w:sz w:val="21"/>
      <w:szCs w:val="24"/>
    </w:rPr>
  </w:style>
  <w:style w:type="character" w:customStyle="1" w:styleId="76">
    <w:name w:val="明显强调1"/>
    <w:basedOn w:val="34"/>
    <w:qFormat/>
    <w:uiPriority w:val="21"/>
    <w:rPr>
      <w:rFonts w:ascii="Times New Roman" w:hAnsi="Times New Roman" w:eastAsia="宋体" w:cs="Times New Roman"/>
      <w:i/>
      <w:iCs/>
      <w:color w:val="2E75B6" w:themeColor="accent1" w:themeShade="BF"/>
    </w:rPr>
  </w:style>
  <w:style w:type="paragraph" w:styleId="77">
    <w:name w:val="Intense Quote"/>
    <w:basedOn w:val="1"/>
    <w:next w:val="1"/>
    <w:link w:val="78"/>
    <w:qFormat/>
    <w:uiPriority w:val="30"/>
    <w:pPr>
      <w:widowControl/>
      <w:pBdr>
        <w:top w:val="single" w:color="2E75B5" w:themeColor="accent1" w:themeShade="BF" w:sz="4" w:space="10"/>
        <w:bottom w:val="single" w:color="2E75B5" w:themeColor="accent1" w:themeShade="BF" w:sz="4" w:space="10"/>
      </w:pBdr>
      <w:wordWrap w:val="0"/>
      <w:spacing w:before="360" w:after="360" w:line="360" w:lineRule="auto"/>
      <w:ind w:left="864" w:right="864" w:firstLine="420" w:firstLineChars="200"/>
      <w:jc w:val="center"/>
      <w:outlineLvl w:val="0"/>
    </w:pPr>
    <w:rPr>
      <w:rFonts w:asciiTheme="minorHAnsi" w:hAnsiTheme="minorHAnsi" w:eastAsiaTheme="minorEastAsia"/>
      <w:i/>
      <w:iCs/>
      <w:color w:val="2E75B6" w:themeColor="accent1" w:themeShade="BF"/>
      <w:sz w:val="21"/>
      <w:szCs w:val="24"/>
    </w:rPr>
  </w:style>
  <w:style w:type="character" w:customStyle="1" w:styleId="78">
    <w:name w:val="明显引用 字符"/>
    <w:basedOn w:val="34"/>
    <w:link w:val="77"/>
    <w:qFormat/>
    <w:uiPriority w:val="30"/>
    <w:rPr>
      <w:rFonts w:cs="Times New Roman" w:asciiTheme="minorHAnsi" w:hAnsiTheme="minorHAnsi" w:eastAsiaTheme="minorEastAsia"/>
      <w:i/>
      <w:iCs/>
      <w:color w:val="2E75B6" w:themeColor="accent1" w:themeShade="BF"/>
      <w:sz w:val="21"/>
      <w:szCs w:val="24"/>
    </w:rPr>
  </w:style>
  <w:style w:type="character" w:customStyle="1" w:styleId="79">
    <w:name w:val="明显参考1"/>
    <w:basedOn w:val="34"/>
    <w:qFormat/>
    <w:uiPriority w:val="32"/>
    <w:rPr>
      <w:rFonts w:ascii="Times New Roman" w:hAnsi="Times New Roman" w:eastAsia="宋体" w:cs="Times New Roman"/>
      <w:b/>
      <w:bCs/>
      <w:smallCaps/>
      <w:color w:val="2E75B6" w:themeColor="accent1" w:themeShade="BF"/>
      <w:spacing w:val="5"/>
    </w:rPr>
  </w:style>
  <w:style w:type="paragraph" w:customStyle="1" w:styleId="80">
    <w:name w:val="修订11"/>
    <w:hidden/>
    <w:unhideWhenUsed/>
    <w:qFormat/>
    <w:uiPriority w:val="99"/>
    <w:pPr>
      <w:spacing w:after="160" w:line="278" w:lineRule="auto"/>
    </w:pPr>
    <w:rPr>
      <w:rFonts w:asciiTheme="minorHAnsi" w:hAnsiTheme="minorHAnsi" w:eastAsiaTheme="minorEastAsia" w:cstheme="minorBidi"/>
      <w:kern w:val="2"/>
      <w:sz w:val="21"/>
      <w:szCs w:val="22"/>
      <w:lang w:val="en-US" w:eastAsia="zh-CN" w:bidi="ar-SA"/>
    </w:rPr>
  </w:style>
  <w:style w:type="character" w:customStyle="1" w:styleId="81">
    <w:name w:val="未处理的提及1"/>
    <w:basedOn w:val="34"/>
    <w:semiHidden/>
    <w:unhideWhenUsed/>
    <w:qFormat/>
    <w:uiPriority w:val="99"/>
    <w:rPr>
      <w:rFonts w:ascii="Times New Roman" w:hAnsi="Times New Roman" w:eastAsia="宋体" w:cs="Times New Roman"/>
      <w:color w:val="605E5C"/>
      <w:shd w:val="clear" w:color="auto" w:fill="E1DFDD"/>
    </w:rPr>
  </w:style>
  <w:style w:type="paragraph" w:customStyle="1" w:styleId="82">
    <w:name w:val="修订2"/>
    <w:hidden/>
    <w:unhideWhenUsed/>
    <w:qFormat/>
    <w:uiPriority w:val="99"/>
    <w:rPr>
      <w:rFonts w:ascii="Times New Roman" w:hAnsi="Times New Roman" w:eastAsia="仿宋_GB2312" w:cstheme="minorBidi"/>
      <w:kern w:val="2"/>
      <w:sz w:val="24"/>
      <w:szCs w:val="22"/>
      <w:lang w:val="en-US" w:eastAsia="zh-CN" w:bidi="ar-SA"/>
    </w:rPr>
  </w:style>
  <w:style w:type="paragraph" w:customStyle="1" w:styleId="83">
    <w:name w:val="TOC 标题2"/>
    <w:basedOn w:val="2"/>
    <w:next w:val="1"/>
    <w:unhideWhenUsed/>
    <w:qFormat/>
    <w:uiPriority w:val="39"/>
    <w:pPr>
      <w:keepNext w:val="0"/>
      <w:keepLines w:val="0"/>
      <w:widowControl/>
      <w:numPr>
        <w:ilvl w:val="-1"/>
        <w:numId w:val="0"/>
      </w:numPr>
      <w:wordWrap w:val="0"/>
      <w:snapToGrid w:val="0"/>
      <w:spacing w:before="240" w:beforeLines="-2147483648" w:beforeAutospacing="0" w:after="0" w:afterLines="-2147483648" w:afterAutospacing="0" w:line="259" w:lineRule="auto"/>
      <w:jc w:val="left"/>
      <w:outlineLvl w:val="9"/>
    </w:pPr>
    <w:rPr>
      <w:rFonts w:asciiTheme="majorHAnsi" w:hAnsiTheme="majorHAnsi" w:eastAsiaTheme="majorEastAsia" w:cstheme="majorBidi"/>
      <w:b w:val="0"/>
      <w:color w:val="2E75B6" w:themeColor="accent1" w:themeShade="BF"/>
      <w:kern w:val="0"/>
      <w:sz w:val="36"/>
      <w:szCs w:val="36"/>
    </w:rPr>
  </w:style>
  <w:style w:type="paragraph" w:customStyle="1" w:styleId="84">
    <w:name w:val="修订3"/>
    <w:hidden/>
    <w:unhideWhenUsed/>
    <w:qFormat/>
    <w:uiPriority w:val="99"/>
    <w:rPr>
      <w:rFonts w:ascii="Times New Roman" w:hAnsi="Times New Roman" w:eastAsia="仿宋_GB2312" w:cstheme="minorBidi"/>
      <w:kern w:val="2"/>
      <w:sz w:val="24"/>
      <w:szCs w:val="22"/>
      <w:lang w:val="en-US" w:eastAsia="zh-CN" w:bidi="ar-SA"/>
    </w:rPr>
  </w:style>
  <w:style w:type="paragraph" w:customStyle="1" w:styleId="85">
    <w:name w:val="修订4"/>
    <w:hidden/>
    <w:unhideWhenUsed/>
    <w:qFormat/>
    <w:uiPriority w:val="99"/>
    <w:rPr>
      <w:rFonts w:ascii="Times New Roman" w:hAnsi="Times New Roman" w:eastAsia="仿宋_GB2312" w:cstheme="minorBidi"/>
      <w:kern w:val="2"/>
      <w:sz w:val="24"/>
      <w:szCs w:val="22"/>
      <w:lang w:val="en-US" w:eastAsia="zh-CN" w:bidi="ar-SA"/>
    </w:rPr>
  </w:style>
  <w:style w:type="paragraph" w:customStyle="1" w:styleId="86">
    <w:name w:val="修订5"/>
    <w:hidden/>
    <w:unhideWhenUsed/>
    <w:qFormat/>
    <w:uiPriority w:val="99"/>
    <w:rPr>
      <w:rFonts w:ascii="Times New Roman" w:hAnsi="Times New Roman" w:eastAsia="仿宋_GB2312" w:cstheme="minorBidi"/>
      <w:kern w:val="2"/>
      <w:sz w:val="24"/>
      <w:szCs w:val="22"/>
      <w:lang w:val="en-US" w:eastAsia="zh-CN" w:bidi="ar-SA"/>
    </w:rPr>
  </w:style>
  <w:style w:type="character" w:customStyle="1" w:styleId="87">
    <w:name w:val="未处理的提及2"/>
    <w:basedOn w:val="34"/>
    <w:semiHidden/>
    <w:unhideWhenUsed/>
    <w:qFormat/>
    <w:uiPriority w:val="99"/>
    <w:rPr>
      <w:rFonts w:ascii="Times New Roman" w:hAnsi="Times New Roman" w:eastAsia="宋体" w:cs="Times New Roman"/>
      <w:color w:val="605E5C"/>
      <w:shd w:val="clear" w:color="auto" w:fill="E1DFDD"/>
    </w:rPr>
  </w:style>
  <w:style w:type="paragraph" w:customStyle="1" w:styleId="88">
    <w:name w:val="TOC 标题3"/>
    <w:basedOn w:val="2"/>
    <w:next w:val="1"/>
    <w:unhideWhenUsed/>
    <w:qFormat/>
    <w:uiPriority w:val="39"/>
    <w:pPr>
      <w:keepNext w:val="0"/>
      <w:keepLines w:val="0"/>
      <w:widowControl/>
      <w:numPr>
        <w:ilvl w:val="-1"/>
        <w:numId w:val="0"/>
      </w:numPr>
      <w:wordWrap w:val="0"/>
      <w:snapToGrid w:val="0"/>
      <w:spacing w:before="240" w:beforeLines="-2147483648" w:beforeAutospacing="0" w:after="0" w:afterLines="-2147483648" w:afterAutospacing="0" w:line="259" w:lineRule="auto"/>
      <w:jc w:val="left"/>
      <w:outlineLvl w:val="9"/>
    </w:pPr>
    <w:rPr>
      <w:rFonts w:asciiTheme="majorHAnsi" w:hAnsiTheme="majorHAnsi" w:eastAsiaTheme="majorEastAsia" w:cstheme="majorBidi"/>
      <w:b w:val="0"/>
      <w:color w:val="2E75B6" w:themeColor="accent1" w:themeShade="BF"/>
      <w:kern w:val="0"/>
      <w:sz w:val="36"/>
      <w:szCs w:val="36"/>
    </w:rPr>
  </w:style>
  <w:style w:type="table" w:customStyle="1" w:styleId="89">
    <w:name w:val="网格型浅色1"/>
    <w:basedOn w:val="3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0">
    <w:name w:val="修订6"/>
    <w:hidden/>
    <w:unhideWhenUsed/>
    <w:qFormat/>
    <w:uiPriority w:val="99"/>
    <w:rPr>
      <w:rFonts w:ascii="Times New Roman" w:hAnsi="Times New Roman" w:eastAsia="仿宋_GB2312" w:cstheme="minorBidi"/>
      <w:kern w:val="2"/>
      <w:sz w:val="24"/>
      <w:szCs w:val="22"/>
      <w:lang w:val="en-US" w:eastAsia="zh-CN" w:bidi="ar-SA"/>
    </w:rPr>
  </w:style>
  <w:style w:type="paragraph" w:customStyle="1" w:styleId="91">
    <w:name w:val="修订7"/>
    <w:hidden/>
    <w:unhideWhenUsed/>
    <w:qFormat/>
    <w:uiPriority w:val="99"/>
    <w:rPr>
      <w:rFonts w:ascii="Times New Roman" w:hAnsi="Times New Roman" w:eastAsia="仿宋_GB2312" w:cstheme="minorBidi"/>
      <w:kern w:val="2"/>
      <w:sz w:val="24"/>
      <w:szCs w:val="22"/>
      <w:lang w:val="en-US" w:eastAsia="zh-CN" w:bidi="ar-SA"/>
    </w:rPr>
  </w:style>
  <w:style w:type="character" w:customStyle="1" w:styleId="92">
    <w:name w:val="未处理的提及3"/>
    <w:basedOn w:val="34"/>
    <w:semiHidden/>
    <w:unhideWhenUsed/>
    <w:qFormat/>
    <w:uiPriority w:val="99"/>
    <w:rPr>
      <w:rFonts w:ascii="Times New Roman" w:hAnsi="Times New Roman" w:eastAsia="宋体" w:cs="Times New Roman"/>
      <w:color w:val="605E5C"/>
      <w:shd w:val="clear" w:color="auto" w:fill="E1DFDD"/>
    </w:rPr>
  </w:style>
  <w:style w:type="character" w:styleId="93">
    <w:name w:val="Placeholder Text"/>
    <w:basedOn w:val="34"/>
    <w:unhideWhenUsed/>
    <w:qFormat/>
    <w:uiPriority w:val="99"/>
    <w:rPr>
      <w:rFonts w:ascii="Times New Roman" w:hAnsi="Times New Roman" w:eastAsia="宋体" w:cs="Times New Roman"/>
      <w:color w:val="666666"/>
    </w:rPr>
  </w:style>
  <w:style w:type="table" w:customStyle="1" w:styleId="94">
    <w:name w:val="网格型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95">
    <w:name w:val="网格型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paragraph" w:customStyle="1" w:styleId="96">
    <w:name w:val="脚注文本1"/>
    <w:basedOn w:val="1"/>
    <w:next w:val="25"/>
    <w:unhideWhenUsed/>
    <w:qFormat/>
    <w:uiPriority w:val="99"/>
    <w:pPr>
      <w:snapToGrid w:val="0"/>
      <w:jc w:val="left"/>
    </w:pPr>
    <w:rPr>
      <w:rFonts w:ascii="等线" w:hAnsi="等线" w:cs="Times New Roman"/>
      <w:sz w:val="18"/>
      <w:szCs w:val="18"/>
      <w14:ligatures w14:val="standardContextual"/>
    </w:rPr>
  </w:style>
  <w:style w:type="table" w:customStyle="1" w:styleId="97">
    <w:name w:val="网格型浅色11"/>
    <w:basedOn w:val="32"/>
    <w:qFormat/>
    <w:uiPriority w:val="40"/>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character" w:customStyle="1" w:styleId="98">
    <w:name w:val="未处理的提及4"/>
    <w:basedOn w:val="34"/>
    <w:semiHidden/>
    <w:unhideWhenUsed/>
    <w:qFormat/>
    <w:uiPriority w:val="99"/>
    <w:rPr>
      <w:rFonts w:ascii="Times New Roman" w:hAnsi="Times New Roman" w:eastAsia="宋体" w:cs="Times New Roman"/>
      <w:color w:val="605E5C"/>
      <w:shd w:val="clear" w:color="auto" w:fill="E1DFDD"/>
    </w:rPr>
  </w:style>
  <w:style w:type="paragraph" w:customStyle="1" w:styleId="99">
    <w:name w:val="修订8"/>
    <w:hidden/>
    <w:unhideWhenUsed/>
    <w:qFormat/>
    <w:uiPriority w:val="99"/>
    <w:rPr>
      <w:rFonts w:ascii="Times New Roman" w:hAnsi="Times New Roman" w:eastAsia="仿宋_GB2312" w:cstheme="minorBidi"/>
      <w:kern w:val="2"/>
      <w:sz w:val="24"/>
      <w:szCs w:val="22"/>
      <w:lang w:val="en-US" w:eastAsia="zh-CN" w:bidi="ar-SA"/>
    </w:rPr>
  </w:style>
  <w:style w:type="character" w:customStyle="1" w:styleId="100">
    <w:name w:val="未处理的提及5"/>
    <w:basedOn w:val="34"/>
    <w:semiHidden/>
    <w:unhideWhenUsed/>
    <w:qFormat/>
    <w:uiPriority w:val="99"/>
    <w:rPr>
      <w:rFonts w:ascii="Times New Roman" w:hAnsi="Times New Roman" w:eastAsia="宋体" w:cs="Times New Roman"/>
      <w:color w:val="605E5C"/>
      <w:shd w:val="clear" w:color="auto" w:fill="E1DFDD"/>
    </w:rPr>
  </w:style>
  <w:style w:type="paragraph" w:customStyle="1" w:styleId="101">
    <w:name w:val="修订9"/>
    <w:hidden/>
    <w:unhideWhenUsed/>
    <w:qFormat/>
    <w:uiPriority w:val="99"/>
    <w:rPr>
      <w:rFonts w:ascii="Times New Roman" w:hAnsi="Times New Roman" w:eastAsia="仿宋_GB2312" w:cstheme="minorBidi"/>
      <w:kern w:val="2"/>
      <w:sz w:val="24"/>
      <w:szCs w:val="22"/>
      <w:lang w:val="en-US" w:eastAsia="zh-CN" w:bidi="ar-SA"/>
    </w:rPr>
  </w:style>
  <w:style w:type="table" w:customStyle="1" w:styleId="102">
    <w:name w:val="无格式表格 41"/>
    <w:basedOn w:val="32"/>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03">
    <w:name w:val="修订10"/>
    <w:hidden/>
    <w:unhideWhenUsed/>
    <w:qFormat/>
    <w:uiPriority w:val="99"/>
    <w:rPr>
      <w:rFonts w:ascii="Times New Roman" w:hAnsi="Times New Roman" w:eastAsia="仿宋_GB2312" w:cstheme="minorBidi"/>
      <w:kern w:val="2"/>
      <w:sz w:val="24"/>
      <w:szCs w:val="22"/>
      <w:lang w:val="en-US" w:eastAsia="zh-CN" w:bidi="ar-SA"/>
    </w:rPr>
  </w:style>
  <w:style w:type="paragraph" w:customStyle="1" w:styleId="104">
    <w:name w:val="修订12"/>
    <w:hidden/>
    <w:unhideWhenUsed/>
    <w:qFormat/>
    <w:uiPriority w:val="99"/>
    <w:rPr>
      <w:rFonts w:ascii="Times New Roman" w:hAnsi="Times New Roman" w:eastAsia="仿宋_GB2312" w:cstheme="minorBidi"/>
      <w:kern w:val="2"/>
      <w:sz w:val="24"/>
      <w:szCs w:val="22"/>
      <w:lang w:val="en-US" w:eastAsia="zh-CN" w:bidi="ar-SA"/>
    </w:rPr>
  </w:style>
  <w:style w:type="table" w:customStyle="1" w:styleId="105">
    <w:name w:val="网格型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106">
    <w:name w:val="网格型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character" w:customStyle="1" w:styleId="107">
    <w:name w:val="样式1 字符"/>
    <w:basedOn w:val="34"/>
    <w:link w:val="42"/>
    <w:qFormat/>
    <w:uiPriority w:val="0"/>
    <w:rPr>
      <w:rFonts w:ascii="Times New Roman" w:hAnsi="Times New Roman" w:eastAsia="黑体" w:cs="黑体"/>
      <w:sz w:val="32"/>
      <w:szCs w:val="32"/>
    </w:rPr>
  </w:style>
  <w:style w:type="paragraph" w:customStyle="1" w:styleId="108">
    <w:name w:val="修订13"/>
    <w:hidden/>
    <w:unhideWhenUsed/>
    <w:qFormat/>
    <w:uiPriority w:val="99"/>
    <w:rPr>
      <w:rFonts w:ascii="Times New Roman" w:hAnsi="Times New Roman" w:eastAsia="仿宋_GB2312" w:cstheme="minorBidi"/>
      <w:kern w:val="2"/>
      <w:sz w:val="24"/>
      <w:szCs w:val="22"/>
      <w:lang w:val="en-US" w:eastAsia="zh-CN" w:bidi="ar-SA"/>
    </w:rPr>
  </w:style>
  <w:style w:type="character" w:customStyle="1" w:styleId="109">
    <w:name w:val="未处理的提及6"/>
    <w:basedOn w:val="34"/>
    <w:semiHidden/>
    <w:unhideWhenUsed/>
    <w:qFormat/>
    <w:uiPriority w:val="99"/>
    <w:rPr>
      <w:rFonts w:ascii="Times New Roman" w:hAnsi="Times New Roman" w:eastAsia="宋体" w:cs="Times New Roman"/>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128</Pages>
  <Words>2286</Words>
  <Characters>2516</Characters>
  <Lines>2985</Lines>
  <Paragraphs>1970</Paragraphs>
  <TotalTime>111</TotalTime>
  <ScaleCrop>false</ScaleCrop>
  <LinksUpToDate>false</LinksUpToDate>
  <CharactersWithSpaces>2952</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2025-04-18T19:42:00Z</dcterms:created>
  <dc:creator>茜茜 谢</dc:creator>
  <cp:lastModifiedBy>曦和</cp:lastModifiedBy>
  <cp:lastPrinted>2025-04-18T17:06:00Z</cp:lastPrinted>
  <dcterms:modified xsi:type="dcterms:W3CDTF">2025-09-05T08:27:05Z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25DCAD4E995549228BD8B2CC0EA5DDB3_13</vt:lpwstr>
  </property>
  <property fmtid="{D5CDD505-2E9C-101B-9397-08002B2CF9AE}" pid="4" name="KSOTemplateDocerSaveRecord">
    <vt:lpwstr>eyJoZGlkIjoiYzNiZWY4YzBmYTYyNzAyMmI3OTRmNmJkYTA5ZjhiYmUiLCJ1c2VySWQiOiIxMTQ3OTQ3NTAzIn0=</vt:lpwstr>
  </property>
</Properties>
</file>