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Jahresbericht Pfadi Musterhausen</w:t>
      </w:r>
    </w:p>
    <w:p>
      <w:r>
        <w:t>Grüße aus dem Sommerlager – Ärger, Öl und Übermut gehören dazu.</w:t>
      </w:r>
    </w:p>
    <w:p>
      <w:pPr>
        <w:pStyle w:val="Heading2"/>
      </w:pPr>
      <w:r>
        <w:t>Aktivitäten</w:t>
      </w:r>
    </w:p>
    <w:p>
      <w:pPr>
        <w:pStyle w:val="ListBullet"/>
      </w:pPr>
      <w:r>
        <w:t>Wanderung auf den Säntis</w:t>
      </w:r>
    </w:p>
    <w:p>
      <w:pPr>
        <w:pStyle w:val="ListBullet"/>
      </w:pPr>
      <w:r>
        <w:t>Lagerfeuer am See</w:t>
      </w:r>
    </w:p>
    <w:p>
      <w:pPr>
        <w:pStyle w:val="ListNumber"/>
      </w:pPr>
      <w:r>
        <w:t>Rückblick und Ausblick</w:t>
      </w:r>
    </w:p>
    <w:p>
      <w:pPr>
        <w:pStyle w:val="ListNumber"/>
      </w:pPr>
      <w:r>
        <w:t>Planung Herbstlager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120.50</w:t>
            </w:r>
          </w:p>
        </w:tc>
      </w:tr>
      <w:tr>
        <w:tc>
          <w:tcPr>
            <w:tcW w:type="dxa" w:w="4320"/>
          </w:tcPr>
          <w:p>
            <w:r>
              <w:t>Verpflegung</w:t>
            </w:r>
          </w:p>
        </w:tc>
        <w:tc>
          <w:tcPr>
            <w:tcW w:type="dxa" w:w="4320"/>
          </w:tcPr>
          <w:p>
            <w:r>
              <w:t>340.00</w:t>
            </w:r>
          </w:p>
        </w:tc>
      </w:tr>
    </w:tbl>
    <w:p>
      <w:r>
        <w:t>Logo des Vereins: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Schluss</w:t>
      </w:r>
    </w:p>
    <w:p>
      <w:r>
        <w:t>Allzeit bereit!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