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一级一档级联模块</w:t>
      </w:r>
    </w:p>
    <w:p>
      <w:pPr>
        <w:pStyle w:val="3"/>
      </w:pPr>
      <w:r>
        <w:rPr>
          <w:rFonts w:hint="eastAsia"/>
        </w:rPr>
        <w:t>做上级</w:t>
      </w:r>
    </w:p>
    <w:p>
      <w:pPr>
        <w:pStyle w:val="12"/>
        <w:ind w:left="360" w:firstLine="0"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数据</w:t>
      </w:r>
      <w:r>
        <w:rPr>
          <w:rFonts w:eastAsia="仿宋_GB2312"/>
          <w:sz w:val="28"/>
          <w:szCs w:val="28"/>
        </w:rPr>
        <w:t>同步接口采用数据推送的方式实现不同系统之间数据的同步。</w:t>
      </w:r>
      <w:r>
        <w:rPr>
          <w:rFonts w:hint="eastAsia" w:eastAsia="仿宋_GB2312"/>
          <w:sz w:val="28"/>
          <w:szCs w:val="28"/>
        </w:rPr>
        <w:t>监听下级数据上报。</w:t>
      </w:r>
    </w:p>
    <w:p>
      <w:pPr>
        <w:pStyle w:val="12"/>
        <w:ind w:left="360" w:firstLine="0"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1、上级访问统一鉴权</w:t>
      </w:r>
    </w:p>
    <w:p>
      <w:pPr>
        <w:pStyle w:val="12"/>
        <w:ind w:left="360" w:firstLine="0"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现同步采用IP绑定，同步前请提供同步服务器IP。</w:t>
      </w:r>
    </w:p>
    <w:p>
      <w:pPr>
        <w:pStyle w:val="12"/>
        <w:ind w:left="360" w:firstLine="0"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2、推送数据解析校验</w:t>
      </w:r>
    </w:p>
    <w:p>
      <w:pPr>
        <w:pStyle w:val="12"/>
        <w:ind w:left="360" w:firstLine="0"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ab/>
      </w:r>
      <w:r>
        <w:rPr>
          <w:rFonts w:hint="eastAsia" w:eastAsia="仿宋_GB2312"/>
          <w:sz w:val="28"/>
          <w:szCs w:val="28"/>
        </w:rPr>
        <w:t>规则：</w:t>
      </w:r>
    </w:p>
    <w:p>
      <w:pPr>
        <w:pStyle w:val="12"/>
        <w:numPr>
          <w:ilvl w:val="0"/>
          <w:numId w:val="1"/>
        </w:numPr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设备编码必须为20位且设备编码的前6位应与行政区域相一致，前8位应与所属辖区公安机关一致，依据所属辖区公安机关编码进行点位挂靠</w:t>
      </w:r>
    </w:p>
    <w:p>
      <w:pPr>
        <w:pStyle w:val="12"/>
        <w:numPr>
          <w:ilvl w:val="0"/>
          <w:numId w:val="1"/>
        </w:numPr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已存在点位的进行更新属性数据及最新更新时间及操作日志记录，不存在的或找不到组织挂靠的存储临时异常表（用于差异比对分析督促联网点位数据级联上报），同时按协议返回不同类型值进行提示。</w:t>
      </w:r>
    </w:p>
    <w:p>
      <w:pPr>
        <w:pStyle w:val="12"/>
        <w:numPr>
          <w:ilvl w:val="0"/>
          <w:numId w:val="1"/>
        </w:numPr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经纬度的值应与行政区域多代表的省份相对应，长度小数点后6位。</w:t>
      </w:r>
    </w:p>
    <w:p>
      <w:pPr>
        <w:pStyle w:val="12"/>
        <w:numPr>
          <w:ilvl w:val="0"/>
          <w:numId w:val="1"/>
        </w:numPr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ip，电话等输入必须合法。</w:t>
      </w:r>
    </w:p>
    <w:p>
      <w:pPr>
        <w:pStyle w:val="12"/>
        <w:numPr>
          <w:ilvl w:val="0"/>
          <w:numId w:val="1"/>
        </w:numPr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其他定义应符合属性表中的相关定义。</w:t>
      </w:r>
    </w:p>
    <w:p>
      <w:pPr>
        <w:pStyle w:val="3"/>
      </w:pPr>
      <w:r>
        <w:rPr>
          <w:rFonts w:hint="eastAsia"/>
        </w:rPr>
        <w:t>做下级</w:t>
      </w:r>
    </w:p>
    <w:p>
      <w:pPr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下级平台通过上级鉴权将数据</w:t>
      </w:r>
      <w:r>
        <w:rPr>
          <w:rFonts w:eastAsia="仿宋_GB2312"/>
          <w:sz w:val="28"/>
          <w:szCs w:val="28"/>
        </w:rPr>
        <w:t>向上级同步</w:t>
      </w:r>
      <w:r>
        <w:rPr>
          <w:rFonts w:hint="eastAsia" w:eastAsia="仿宋_GB2312"/>
          <w:sz w:val="28"/>
          <w:szCs w:val="28"/>
        </w:rPr>
        <w:t>，且周期</w:t>
      </w:r>
      <w:r>
        <w:rPr>
          <w:rFonts w:eastAsia="仿宋_GB2312"/>
          <w:sz w:val="28"/>
          <w:szCs w:val="28"/>
        </w:rPr>
        <w:t>为每天同步一次</w:t>
      </w:r>
      <w:r>
        <w:rPr>
          <w:rFonts w:hint="eastAsia" w:eastAsia="仿宋_GB2312"/>
          <w:sz w:val="28"/>
          <w:szCs w:val="28"/>
        </w:rPr>
        <w:t>。</w:t>
      </w:r>
    </w:p>
    <w:p>
      <w:r>
        <w:rPr>
          <w:rFonts w:hint="eastAsia" w:eastAsia="仿宋_GB2312"/>
          <w:sz w:val="28"/>
          <w:szCs w:val="28"/>
        </w:rPr>
        <w:t>点位推送上级维护管理定时配置，及自动定时推送的点位信息为已完善，已建档等通过合法校验的数据。</w:t>
      </w:r>
    </w:p>
    <w:p>
      <w:r>
        <w:drawing>
          <wp:inline distT="0" distB="0" distL="0" distR="0">
            <wp:extent cx="5274310" cy="1352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接口协议</w:t>
      </w:r>
    </w:p>
    <w:p>
      <w:pPr>
        <w:pStyle w:val="4"/>
        <w:numPr>
          <w:ilvl w:val="0"/>
          <w:numId w:val="2"/>
        </w:numPr>
        <w:spacing w:line="415" w:lineRule="auto"/>
        <w:ind w:firstLine="147"/>
        <w:rPr>
          <w:rFonts w:ascii="仿宋_GB2312" w:hAnsi="Times New Roman" w:eastAsia="仿宋_GB2312"/>
          <w:b w:val="0"/>
        </w:rPr>
      </w:pPr>
      <w:r>
        <w:rPr>
          <w:rFonts w:hint="eastAsia" w:ascii="仿宋_GB2312" w:hAnsi="Times New Roman" w:eastAsia="仿宋_GB2312"/>
          <w:b w:val="0"/>
        </w:rPr>
        <w:t>数据同步接口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数据</w:t>
      </w:r>
      <w:r>
        <w:rPr>
          <w:rFonts w:eastAsia="仿宋_GB2312"/>
          <w:sz w:val="32"/>
          <w:szCs w:val="32"/>
        </w:rPr>
        <w:t>同步接口采用数据推送的方式实现不同系统之间数据的同步。</w:t>
      </w:r>
      <w:r>
        <w:rPr>
          <w:rFonts w:hint="eastAsia" w:eastAsia="仿宋_GB2312"/>
          <w:sz w:val="32"/>
          <w:szCs w:val="32"/>
        </w:rPr>
        <w:t>数据</w:t>
      </w:r>
      <w:r>
        <w:rPr>
          <w:rFonts w:eastAsia="仿宋_GB2312"/>
          <w:sz w:val="32"/>
          <w:szCs w:val="32"/>
        </w:rPr>
        <w:t>向上级同步的</w:t>
      </w:r>
      <w:r>
        <w:rPr>
          <w:rFonts w:hint="eastAsia" w:eastAsia="仿宋_GB2312"/>
          <w:sz w:val="32"/>
          <w:szCs w:val="32"/>
        </w:rPr>
        <w:t>周期</w:t>
      </w:r>
      <w:r>
        <w:rPr>
          <w:rFonts w:eastAsia="仿宋_GB2312"/>
          <w:sz w:val="32"/>
          <w:szCs w:val="32"/>
        </w:rPr>
        <w:t>为每天同步一次。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410"/>
        <w:gridCol w:w="1729"/>
        <w:gridCol w:w="2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E7E6E6"/>
          </w:tcPr>
          <w:p>
            <w:pPr>
              <w:pStyle w:val="16"/>
              <w:ind w:firstLine="0"/>
              <w:rPr>
                <w:rFonts w:cs="仿宋_GB2312"/>
                <w:b/>
                <w:kern w:val="2"/>
              </w:rPr>
            </w:pPr>
            <w:r>
              <w:rPr>
                <w:rFonts w:cs="仿宋_GB2312"/>
                <w:b/>
                <w:kern w:val="2"/>
              </w:rPr>
              <w:t>URI</w:t>
            </w:r>
          </w:p>
        </w:tc>
        <w:tc>
          <w:tcPr>
            <w:tcW w:w="694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rPr>
                <w:rFonts w:cs="仿宋_GB2312"/>
                <w:kern w:val="2"/>
              </w:rPr>
            </w:pPr>
            <w:r>
              <w:rPr>
                <w:rFonts w:hint="eastAsia" w:cs="仿宋_GB2312"/>
              </w:rPr>
              <w:t>/ssms/</w:t>
            </w:r>
            <w:r>
              <w:rPr>
                <w:rFonts w:cs="仿宋_GB2312"/>
              </w:rPr>
              <w:t>Cameras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E7E6E6"/>
          </w:tcPr>
          <w:p>
            <w:pPr>
              <w:pStyle w:val="16"/>
              <w:ind w:firstLine="0"/>
              <w:rPr>
                <w:rFonts w:cs="仿宋_GB2312"/>
                <w:b/>
                <w:kern w:val="2"/>
              </w:rPr>
            </w:pPr>
            <w:r>
              <w:rPr>
                <w:rFonts w:hint="eastAsia" w:cs="仿宋_GB2312"/>
                <w:b/>
                <w:kern w:val="2"/>
              </w:rPr>
              <w:t>功能</w:t>
            </w:r>
          </w:p>
        </w:tc>
        <w:tc>
          <w:tcPr>
            <w:tcW w:w="694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rPr>
                <w:rFonts w:cs="仿宋_GB2312"/>
              </w:rPr>
            </w:pPr>
            <w:r>
              <w:rPr>
                <w:rFonts w:hint="eastAsia" w:cs="仿宋_GB2312"/>
              </w:rPr>
              <w:t>向上</w:t>
            </w:r>
            <w:r>
              <w:rPr>
                <w:rFonts w:cs="仿宋_GB2312"/>
              </w:rPr>
              <w:t>级“一机一档”系统或其他视频图像应用系统同步本地更新的“一机一档”数据</w:t>
            </w:r>
            <w:r>
              <w:rPr>
                <w:rFonts w:hint="eastAsia" w:cs="仿宋_GB2312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shd w:val="clear" w:color="auto" w:fill="E7E7E7"/>
          </w:tcPr>
          <w:p>
            <w:pPr>
              <w:pStyle w:val="16"/>
              <w:ind w:firstLine="0"/>
              <w:rPr>
                <w:rFonts w:cs="仿宋_GB2312"/>
                <w:b/>
                <w:kern w:val="2"/>
              </w:rPr>
            </w:pPr>
            <w:r>
              <w:rPr>
                <w:rFonts w:cs="仿宋_GB2312"/>
                <w:b/>
                <w:kern w:val="2"/>
              </w:rPr>
              <w:t>方法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E7E7E7"/>
          </w:tcPr>
          <w:p>
            <w:pPr>
              <w:pStyle w:val="16"/>
              <w:rPr>
                <w:rFonts w:cs="仿宋_GB2312"/>
                <w:b/>
                <w:kern w:val="2"/>
              </w:rPr>
            </w:pPr>
            <w:r>
              <w:rPr>
                <w:rFonts w:cs="仿宋_GB2312"/>
                <w:b/>
                <w:kern w:val="2"/>
              </w:rPr>
              <w:t>查询字符串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E7E7E7"/>
          </w:tcPr>
          <w:p>
            <w:pPr>
              <w:pStyle w:val="16"/>
              <w:rPr>
                <w:rFonts w:cs="仿宋_GB2312"/>
                <w:b/>
                <w:kern w:val="2"/>
              </w:rPr>
            </w:pPr>
            <w:r>
              <w:rPr>
                <w:rFonts w:cs="仿宋_GB2312"/>
                <w:b/>
                <w:kern w:val="2"/>
              </w:rPr>
              <w:t>消息体</w:t>
            </w:r>
          </w:p>
        </w:tc>
        <w:tc>
          <w:tcPr>
            <w:tcW w:w="280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E7E7E7"/>
          </w:tcPr>
          <w:p>
            <w:pPr>
              <w:pStyle w:val="16"/>
              <w:rPr>
                <w:rFonts w:cs="仿宋_GB2312"/>
                <w:b/>
                <w:kern w:val="2"/>
              </w:rPr>
            </w:pPr>
            <w:r>
              <w:rPr>
                <w:rFonts w:cs="仿宋_GB2312"/>
                <w:b/>
                <w:kern w:val="2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6" w:type="dxa"/>
            <w:tcBorders>
              <w:left w:val="single" w:color="auto" w:sz="4" w:space="0"/>
              <w:right w:val="single" w:color="auto" w:sz="8" w:space="0"/>
            </w:tcBorders>
            <w:shd w:val="clear" w:color="auto" w:fill="E7E6E6"/>
          </w:tcPr>
          <w:p>
            <w:pPr>
              <w:pStyle w:val="16"/>
              <w:ind w:firstLine="0"/>
              <w:rPr>
                <w:rFonts w:cs="仿宋_GB2312"/>
                <w:b/>
                <w:kern w:val="2"/>
              </w:rPr>
            </w:pPr>
            <w:r>
              <w:rPr>
                <w:rFonts w:cs="仿宋_GB2312"/>
                <w:b/>
                <w:kern w:val="2"/>
              </w:rPr>
              <w:t>POST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16"/>
              <w:jc w:val="left"/>
              <w:rPr>
                <w:rFonts w:cs="仿宋_GB2312"/>
                <w:kern w:val="2"/>
              </w:rPr>
            </w:pPr>
            <w:r>
              <w:rPr>
                <w:rFonts w:hint="eastAsia" w:cs="仿宋_GB2312"/>
                <w:kern w:val="2"/>
              </w:rPr>
              <w:t>无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/>
              <w:jc w:val="left"/>
              <w:rPr>
                <w:kern w:val="2"/>
              </w:rPr>
            </w:pPr>
            <w:r>
              <w:rPr>
                <w:rFonts w:hint="eastAsia"/>
                <w:kern w:val="2"/>
              </w:rPr>
              <w:t>&lt;</w:t>
            </w:r>
            <w:r>
              <w:rPr>
                <w:kern w:val="2"/>
              </w:rPr>
              <w:t>CameraList</w:t>
            </w:r>
            <w:r>
              <w:rPr>
                <w:rFonts w:hint="eastAsia"/>
                <w:kern w:val="2"/>
              </w:rPr>
              <w:t>&gt;</w:t>
            </w:r>
          </w:p>
        </w:tc>
        <w:tc>
          <w:tcPr>
            <w:tcW w:w="280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/>
              <w:jc w:val="left"/>
              <w:rPr>
                <w:kern w:val="2"/>
              </w:rPr>
            </w:pPr>
            <w:r>
              <w:rPr>
                <w:rFonts w:hint="eastAsia"/>
                <w:kern w:val="2"/>
              </w:rPr>
              <w:t>&lt;ResponseStatusList&gt;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6" w:type="dxa"/>
            <w:tcBorders>
              <w:left w:val="single" w:color="auto" w:sz="4" w:space="0"/>
              <w:right w:val="single" w:color="auto" w:sz="8" w:space="0"/>
            </w:tcBorders>
            <w:shd w:val="clear" w:color="auto" w:fill="E7E6E6"/>
          </w:tcPr>
          <w:p>
            <w:pPr>
              <w:pStyle w:val="16"/>
              <w:ind w:firstLine="0"/>
              <w:rPr>
                <w:rFonts w:cs="仿宋_GB2312"/>
                <w:b/>
                <w:kern w:val="2"/>
              </w:rPr>
            </w:pPr>
            <w:r>
              <w:rPr>
                <w:rFonts w:hint="eastAsia" w:cs="仿宋_GB2312"/>
                <w:b/>
                <w:kern w:val="2"/>
              </w:rPr>
              <w:t>注释</w:t>
            </w:r>
          </w:p>
        </w:tc>
        <w:tc>
          <w:tcPr>
            <w:tcW w:w="694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rPr>
                <w:kern w:val="2"/>
              </w:rPr>
            </w:pPr>
            <w:r>
              <w:rPr>
                <w:kern w:val="2"/>
              </w:rPr>
              <w:t>CameraList</w:t>
            </w:r>
            <w:r>
              <w:rPr>
                <w:rFonts w:hint="eastAsia"/>
                <w:kern w:val="2"/>
              </w:rPr>
              <w:t>的</w:t>
            </w:r>
            <w:r>
              <w:rPr>
                <w:kern w:val="2"/>
              </w:rPr>
              <w:t>定义应符合附件中的要求。</w:t>
            </w:r>
          </w:p>
          <w:p>
            <w:pPr>
              <w:pStyle w:val="16"/>
              <w:rPr>
                <w:rFonts w:cs="仿宋_GB2312"/>
                <w:kern w:val="2"/>
              </w:rPr>
            </w:pPr>
            <w:r>
              <w:rPr>
                <w:rFonts w:hint="eastAsia"/>
                <w:kern w:val="2"/>
              </w:rPr>
              <w:t>ResponseStatusList的定义应符合《公安视频图像信息应用系统 第3部分：数据库技术要求》（</w:t>
            </w:r>
            <w:r>
              <w:rPr>
                <w:kern w:val="2"/>
              </w:rPr>
              <w:t>GA/T 1400.3-2017）</w:t>
            </w:r>
            <w:r>
              <w:rPr>
                <w:rFonts w:hint="eastAsia"/>
                <w:kern w:val="2"/>
              </w:rPr>
              <w:t>中的规定</w:t>
            </w:r>
            <w:r>
              <w:rPr>
                <w:rFonts w:hint="eastAsia" w:cs="仿宋_GB2312"/>
                <w:kern w:val="2"/>
              </w:rPr>
              <w:t>。</w:t>
            </w:r>
          </w:p>
        </w:tc>
      </w:tr>
    </w:tbl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数据同步</w:t>
      </w:r>
      <w:r>
        <w:rPr>
          <w:rFonts w:hint="eastAsia" w:eastAsia="仿宋_GB2312"/>
          <w:sz w:val="32"/>
          <w:szCs w:val="32"/>
        </w:rPr>
        <w:t>接口消息</w:t>
      </w:r>
      <w:r>
        <w:rPr>
          <w:rFonts w:eastAsia="仿宋_GB2312"/>
          <w:sz w:val="32"/>
          <w:szCs w:val="32"/>
        </w:rPr>
        <w:t>体示例</w:t>
      </w:r>
      <w:r>
        <w:rPr>
          <w:rFonts w:hint="eastAsia" w:eastAsia="仿宋_GB2312"/>
          <w:sz w:val="32"/>
          <w:szCs w:val="32"/>
        </w:rPr>
        <w:t>如下：</w:t>
      </w:r>
    </w:p>
    <w:p>
      <w:pPr>
        <w:pStyle w:val="16"/>
        <w:ind w:firstLine="420"/>
        <w:rPr>
          <w:kern w:val="2"/>
          <w:sz w:val="21"/>
          <w:szCs w:val="22"/>
        </w:rPr>
      </w:pPr>
      <w:r>
        <w:rPr>
          <w:rFonts w:hint="eastAsia"/>
          <w:kern w:val="2"/>
          <w:sz w:val="21"/>
          <w:szCs w:val="22"/>
        </w:rPr>
        <w:t>IP：一机一档服务器IP，端口：8314</w:t>
      </w:r>
    </w:p>
    <w:p>
      <w:pPr>
        <w:pStyle w:val="16"/>
        <w:ind w:firstLine="420"/>
        <w:rPr>
          <w:kern w:val="2"/>
          <w:sz w:val="21"/>
          <w:szCs w:val="22"/>
        </w:rPr>
      </w:pPr>
      <w:r>
        <w:rPr>
          <w:rFonts w:hint="eastAsia"/>
          <w:kern w:val="2"/>
          <w:sz w:val="21"/>
          <w:szCs w:val="22"/>
        </w:rPr>
        <w:t>请求</w:t>
      </w:r>
      <w:r>
        <w:rPr>
          <w:kern w:val="2"/>
          <w:sz w:val="21"/>
          <w:szCs w:val="22"/>
        </w:rPr>
        <w:t>：</w:t>
      </w:r>
      <w:r>
        <w:rPr>
          <w:rFonts w:hint="eastAsia"/>
          <w:kern w:val="2"/>
          <w:sz w:val="21"/>
          <w:szCs w:val="22"/>
        </w:rPr>
        <w:t>http://IP:PORT</w:t>
      </w:r>
      <w:r>
        <w:rPr>
          <w:kern w:val="2"/>
          <w:sz w:val="21"/>
          <w:szCs w:val="22"/>
        </w:rPr>
        <w:t>/</w:t>
      </w:r>
      <w:r>
        <w:rPr>
          <w:rFonts w:hint="eastAsia"/>
          <w:kern w:val="2"/>
          <w:sz w:val="21"/>
          <w:szCs w:val="22"/>
        </w:rPr>
        <w:t>ssms</w:t>
      </w:r>
      <w:r>
        <w:rPr>
          <w:kern w:val="2"/>
          <w:sz w:val="21"/>
          <w:szCs w:val="22"/>
        </w:rPr>
        <w:t>/Cameras</w:t>
      </w:r>
    </w:p>
    <w:p>
      <w:pPr>
        <w:pStyle w:val="16"/>
        <w:ind w:firstLine="420"/>
        <w:rPr>
          <w:kern w:val="2"/>
          <w:sz w:val="21"/>
          <w:szCs w:val="22"/>
        </w:rPr>
      </w:pPr>
      <w:r>
        <w:rPr>
          <w:rFonts w:hint="eastAsia"/>
          <w:kern w:val="2"/>
          <w:sz w:val="21"/>
          <w:szCs w:val="22"/>
        </w:rPr>
        <w:t>方法：POST</w:t>
      </w:r>
    </w:p>
    <w:p>
      <w:pPr>
        <w:pStyle w:val="16"/>
        <w:ind w:firstLine="420"/>
        <w:jc w:val="left"/>
        <w:rPr>
          <w:rFonts w:hint="eastAsia"/>
          <w:kern w:val="2"/>
          <w:sz w:val="21"/>
          <w:szCs w:val="22"/>
        </w:rPr>
      </w:pPr>
      <w:r>
        <w:rPr>
          <w:rFonts w:hint="eastAsia"/>
          <w:kern w:val="2"/>
          <w:sz w:val="21"/>
          <w:szCs w:val="22"/>
        </w:rPr>
        <w:t>消息体</w:t>
      </w:r>
      <w:r>
        <w:rPr>
          <w:kern w:val="2"/>
          <w:sz w:val="21"/>
          <w:szCs w:val="22"/>
        </w:rPr>
        <w:t>：{"CameraList": [{"SBBM":"", "SBMC":"", "SBCS":"", "SBXH":"", "XZQY":"", "JK</w:t>
      </w:r>
      <w:r>
        <w:rPr>
          <w:rFonts w:hint="eastAsia"/>
          <w:kern w:val="2"/>
          <w:sz w:val="21"/>
          <w:szCs w:val="22"/>
        </w:rPr>
        <w:t>DW</w:t>
      </w:r>
      <w:r>
        <w:rPr>
          <w:kern w:val="2"/>
          <w:sz w:val="21"/>
          <w:szCs w:val="22"/>
        </w:rPr>
        <w:t>LX":"", "DWSC":"", "IPV4":"", "IPV6":"", "MACDZ":"", "SXJLX":"", "SXJGNLX":"", "BGSX":"", "SXJBMGS":"", "AZDZ":"", "JD":"", "WD":"", "SXJWZLX":"", "JSFW":"", "SXJCJYSZP":"", "LWSX":"", "SSXQGAJG":"", "AZSJ":"", "GLDW":"", "GLDWLXFS":"", "SSBMHY":"", "LXBCTS":"", "SBZT":""},</w:t>
      </w:r>
      <w:r>
        <w:rPr>
          <w:rFonts w:hint="eastAsia"/>
          <w:kern w:val="2"/>
          <w:sz w:val="21"/>
          <w:szCs w:val="22"/>
        </w:rPr>
        <w:t xml:space="preserve"> </w:t>
      </w:r>
      <w:r>
        <w:rPr>
          <w:kern w:val="2"/>
          <w:sz w:val="21"/>
          <w:szCs w:val="22"/>
        </w:rPr>
        <w:t>{"SBBM":"", "SBMC":"", "SBCS":"", "SBXH":"", "XZQY":"", "JKQYLX":"", "DWSC":"", "IPV4":"", "IPV6":"", "MACDZ":"", "SXJLX":"", "SXJGNLX":"", "BGSX":"", "SXJBMGS":"", "AZDZ":"", "JD":"", "WD":"", "SXJWZLX":"", "JSFW":"", "SXJCJYSZP":"", "LWSX":"", "SSXQGAJG":"", "AZSJ":"", "GLDW":"", "GLDWLXFS":"", "SSBMHY":"", "LXBCTS":"", "SBZT":"", "</w:t>
      </w:r>
      <w:r>
        <w:rPr>
          <w:rFonts w:hint="eastAsia"/>
          <w:sz w:val="20"/>
        </w:rPr>
        <w:t>SBLX</w:t>
      </w:r>
      <w:r>
        <w:rPr>
          <w:kern w:val="2"/>
          <w:sz w:val="21"/>
          <w:szCs w:val="22"/>
        </w:rPr>
        <w:t>":"</w:t>
      </w:r>
      <w:r>
        <w:rPr>
          <w:rFonts w:hint="eastAsia"/>
          <w:kern w:val="2"/>
          <w:sz w:val="21"/>
          <w:szCs w:val="22"/>
        </w:rPr>
        <w:t>1</w:t>
      </w:r>
      <w:r>
        <w:rPr>
          <w:kern w:val="2"/>
          <w:sz w:val="21"/>
          <w:szCs w:val="22"/>
        </w:rPr>
        <w:t>", "</w:t>
      </w:r>
      <w:r>
        <w:rPr>
          <w:rFonts w:hint="eastAsia" w:cs="宋体"/>
          <w:color w:val="000000"/>
          <w:sz w:val="20"/>
          <w:lang w:bidi="ar"/>
        </w:rPr>
        <w:t>CSLX</w:t>
      </w:r>
      <w:r>
        <w:rPr>
          <w:kern w:val="2"/>
          <w:sz w:val="21"/>
          <w:szCs w:val="22"/>
        </w:rPr>
        <w:t>":"</w:t>
      </w:r>
      <w:r>
        <w:rPr>
          <w:rFonts w:hint="eastAsia" w:cs="宋体"/>
          <w:color w:val="000000"/>
          <w:sz w:val="20"/>
          <w:lang w:bidi="ar"/>
        </w:rPr>
        <w:t>DW051</w:t>
      </w:r>
      <w:r>
        <w:rPr>
          <w:kern w:val="2"/>
          <w:sz w:val="21"/>
          <w:szCs w:val="22"/>
        </w:rPr>
        <w:t xml:space="preserve">", </w:t>
      </w:r>
    </w:p>
    <w:p>
      <w:pPr>
        <w:pStyle w:val="16"/>
        <w:ind w:firstLine="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>"</w:t>
      </w:r>
      <w:r>
        <w:rPr>
          <w:rFonts w:hint="eastAsia"/>
          <w:sz w:val="20"/>
        </w:rPr>
        <w:t>GLBZDZBM</w:t>
      </w:r>
      <w:r>
        <w:rPr>
          <w:kern w:val="2"/>
          <w:sz w:val="21"/>
          <w:szCs w:val="22"/>
        </w:rPr>
        <w:t>":"</w:t>
      </w:r>
      <w:r>
        <w:rPr>
          <w:rFonts w:hint="eastAsia"/>
          <w:kern w:val="2"/>
          <w:sz w:val="21"/>
          <w:szCs w:val="22"/>
        </w:rPr>
        <w:t>AAA</w:t>
      </w:r>
      <w:r>
        <w:rPr>
          <w:kern w:val="2"/>
          <w:sz w:val="21"/>
          <w:szCs w:val="22"/>
        </w:rPr>
        <w:t>", "</w:t>
      </w:r>
      <w:r>
        <w:rPr>
          <w:rFonts w:hint="eastAsia"/>
          <w:sz w:val="20"/>
        </w:rPr>
        <w:t>GLBZDZ</w:t>
      </w:r>
      <w:r>
        <w:rPr>
          <w:kern w:val="2"/>
          <w:sz w:val="21"/>
          <w:szCs w:val="22"/>
        </w:rPr>
        <w:t>":"</w:t>
      </w:r>
      <w:r>
        <w:rPr>
          <w:rFonts w:hint="eastAsia"/>
          <w:kern w:val="2"/>
          <w:sz w:val="21"/>
          <w:szCs w:val="22"/>
        </w:rPr>
        <w:t>XXXXXX</w:t>
      </w:r>
      <w:r>
        <w:rPr>
          <w:kern w:val="2"/>
          <w:sz w:val="21"/>
          <w:szCs w:val="22"/>
        </w:rPr>
        <w:t>", "</w:t>
      </w:r>
      <w:r>
        <w:rPr>
          <w:rFonts w:hint="eastAsia"/>
          <w:sz w:val="20"/>
        </w:rPr>
        <w:t>AZBW</w:t>
      </w:r>
      <w:r>
        <w:rPr>
          <w:kern w:val="2"/>
          <w:sz w:val="21"/>
          <w:szCs w:val="22"/>
        </w:rPr>
        <w:t>":"</w:t>
      </w:r>
      <w:r>
        <w:rPr>
          <w:rFonts w:hint="eastAsia"/>
          <w:kern w:val="2"/>
          <w:sz w:val="21"/>
          <w:szCs w:val="22"/>
        </w:rPr>
        <w:t>1</w:t>
      </w:r>
      <w:r>
        <w:rPr>
          <w:kern w:val="2"/>
          <w:sz w:val="21"/>
          <w:szCs w:val="22"/>
        </w:rPr>
        <w:t>", "</w:t>
      </w:r>
      <w:r>
        <w:rPr>
          <w:rFonts w:hint="eastAsia"/>
          <w:sz w:val="20"/>
        </w:rPr>
        <w:t>SBCX</w:t>
      </w:r>
      <w:r>
        <w:rPr>
          <w:kern w:val="2"/>
          <w:sz w:val="21"/>
          <w:szCs w:val="22"/>
        </w:rPr>
        <w:t>":"</w:t>
      </w:r>
      <w:r>
        <w:rPr>
          <w:rFonts w:hint="eastAsia"/>
          <w:kern w:val="2"/>
          <w:sz w:val="21"/>
          <w:szCs w:val="22"/>
        </w:rPr>
        <w:t>1</w:t>
      </w:r>
      <w:r>
        <w:rPr>
          <w:kern w:val="2"/>
          <w:sz w:val="21"/>
          <w:szCs w:val="22"/>
        </w:rPr>
        <w:t>", "</w:t>
      </w:r>
      <w:r>
        <w:rPr>
          <w:rFonts w:hint="eastAsia"/>
          <w:sz w:val="20"/>
        </w:rPr>
        <w:t>GJCPHM</w:t>
      </w:r>
      <w:r>
        <w:rPr>
          <w:kern w:val="2"/>
          <w:sz w:val="21"/>
          <w:szCs w:val="22"/>
        </w:rPr>
        <w:t>":"</w:t>
      </w:r>
      <w:r>
        <w:rPr>
          <w:rFonts w:hint="eastAsia"/>
          <w:kern w:val="2"/>
          <w:sz w:val="21"/>
          <w:szCs w:val="22"/>
        </w:rPr>
        <w:t>浙B11111</w:t>
      </w:r>
      <w:r>
        <w:rPr>
          <w:kern w:val="2"/>
          <w:sz w:val="21"/>
          <w:szCs w:val="22"/>
        </w:rPr>
        <w:t>", "</w:t>
      </w:r>
      <w:r>
        <w:rPr>
          <w:rFonts w:hint="eastAsia"/>
          <w:sz w:val="20"/>
        </w:rPr>
        <w:t>SPZD</w:t>
      </w:r>
      <w:r>
        <w:rPr>
          <w:kern w:val="2"/>
          <w:sz w:val="21"/>
          <w:szCs w:val="22"/>
        </w:rPr>
        <w:t>":"</w:t>
      </w:r>
      <w:r>
        <w:rPr>
          <w:rFonts w:hint="eastAsia"/>
          <w:kern w:val="2"/>
          <w:sz w:val="21"/>
          <w:szCs w:val="22"/>
        </w:rPr>
        <w:t>2</w:t>
      </w:r>
      <w:r>
        <w:rPr>
          <w:kern w:val="2"/>
          <w:sz w:val="21"/>
          <w:szCs w:val="22"/>
        </w:rPr>
        <w:t>", "</w:t>
      </w:r>
      <w:r>
        <w:rPr>
          <w:rFonts w:hint="eastAsia"/>
          <w:sz w:val="20"/>
        </w:rPr>
        <w:t>SPMH</w:t>
      </w:r>
      <w:r>
        <w:rPr>
          <w:kern w:val="2"/>
          <w:sz w:val="21"/>
          <w:szCs w:val="22"/>
        </w:rPr>
        <w:t>":"</w:t>
      </w:r>
      <w:r>
        <w:rPr>
          <w:rFonts w:hint="eastAsia"/>
          <w:kern w:val="2"/>
          <w:sz w:val="21"/>
          <w:szCs w:val="22"/>
        </w:rPr>
        <w:t>2</w:t>
      </w:r>
      <w:r>
        <w:rPr>
          <w:kern w:val="2"/>
          <w:sz w:val="21"/>
          <w:szCs w:val="22"/>
        </w:rPr>
        <w:t>", "</w:t>
      </w:r>
      <w:r>
        <w:rPr>
          <w:rFonts w:hint="eastAsia"/>
          <w:sz w:val="20"/>
        </w:rPr>
        <w:t>SPCCTS</w:t>
      </w:r>
      <w:r>
        <w:rPr>
          <w:kern w:val="2"/>
          <w:sz w:val="21"/>
          <w:szCs w:val="22"/>
        </w:rPr>
        <w:t>":"</w:t>
      </w:r>
      <w:r>
        <w:rPr>
          <w:rFonts w:hint="eastAsia"/>
          <w:kern w:val="2"/>
          <w:sz w:val="21"/>
          <w:szCs w:val="22"/>
        </w:rPr>
        <w:t>2</w:t>
      </w:r>
      <w:r>
        <w:rPr>
          <w:kern w:val="2"/>
          <w:sz w:val="21"/>
          <w:szCs w:val="22"/>
        </w:rPr>
        <w:t>"}]}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rFonts w:hint="eastAsia"/>
          <w:kern w:val="2"/>
          <w:sz w:val="21"/>
          <w:szCs w:val="22"/>
        </w:rPr>
        <w:t>返回结果：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rFonts w:hint="eastAsia"/>
          <w:kern w:val="2"/>
          <w:sz w:val="21"/>
          <w:szCs w:val="22"/>
        </w:rPr>
        <w:t>成功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>{"ResponseStatusList": [{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 xml:space="preserve">   "RequestURL": "http://10.1.14.49:8</w:t>
      </w:r>
      <w:r>
        <w:rPr>
          <w:rFonts w:hint="eastAsia"/>
          <w:kern w:val="2"/>
          <w:sz w:val="21"/>
          <w:szCs w:val="22"/>
        </w:rPr>
        <w:t>314</w:t>
      </w:r>
      <w:r>
        <w:rPr>
          <w:kern w:val="2"/>
          <w:sz w:val="21"/>
          <w:szCs w:val="22"/>
        </w:rPr>
        <w:t>/</w:t>
      </w:r>
      <w:r>
        <w:rPr>
          <w:rFonts w:hint="eastAsia"/>
          <w:kern w:val="2"/>
          <w:sz w:val="21"/>
          <w:szCs w:val="22"/>
        </w:rPr>
        <w:t>ssms</w:t>
      </w:r>
      <w:r>
        <w:rPr>
          <w:kern w:val="2"/>
          <w:sz w:val="21"/>
          <w:szCs w:val="22"/>
        </w:rPr>
        <w:t>/Cameras",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 xml:space="preserve">   "StatusCode": 0,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 xml:space="preserve">   "Statusstring": "OK",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 xml:space="preserve">   "Id": "35985065-54da-4756-abc8-b71c0e7d45db",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 xml:space="preserve">   "LocalTime": "2018-04-24 10:20:12"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>}]}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rFonts w:hint="eastAsia"/>
          <w:kern w:val="2"/>
          <w:sz w:val="21"/>
          <w:szCs w:val="22"/>
        </w:rPr>
        <w:t>失败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>{"ResponseStatusList": [{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 xml:space="preserve">   "RequestURL": "http://10.1.14.49:8</w:t>
      </w:r>
      <w:r>
        <w:rPr>
          <w:rFonts w:hint="eastAsia"/>
          <w:kern w:val="2"/>
          <w:sz w:val="21"/>
          <w:szCs w:val="22"/>
        </w:rPr>
        <w:t>314</w:t>
      </w:r>
      <w:r>
        <w:rPr>
          <w:kern w:val="2"/>
          <w:sz w:val="21"/>
          <w:szCs w:val="22"/>
        </w:rPr>
        <w:t>/</w:t>
      </w:r>
      <w:r>
        <w:rPr>
          <w:rFonts w:hint="eastAsia"/>
          <w:kern w:val="2"/>
          <w:sz w:val="21"/>
          <w:szCs w:val="22"/>
        </w:rPr>
        <w:t>ssms</w:t>
      </w:r>
      <w:r>
        <w:rPr>
          <w:kern w:val="2"/>
          <w:sz w:val="21"/>
          <w:szCs w:val="22"/>
        </w:rPr>
        <w:t>/Cameras",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 xml:space="preserve">   "StatusCode": 8,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rFonts w:hint="eastAsia"/>
          <w:kern w:val="2"/>
          <w:sz w:val="21"/>
          <w:szCs w:val="22"/>
        </w:rPr>
        <w:t xml:space="preserve">   "Statusstring": "[设备编码]长度不是20位",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 xml:space="preserve">   "Id": "077f60d8-e1f7-46a1-966d-81dab242fdf9",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 xml:space="preserve">   "LocalTime": "2018-04-24 10:21:25"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  <w:r>
        <w:rPr>
          <w:kern w:val="2"/>
          <w:sz w:val="21"/>
          <w:szCs w:val="22"/>
        </w:rPr>
        <w:t>}]}</w:t>
      </w:r>
    </w:p>
    <w:p>
      <w:pPr>
        <w:pStyle w:val="16"/>
        <w:ind w:firstLine="420"/>
        <w:jc w:val="left"/>
        <w:rPr>
          <w:kern w:val="2"/>
          <w:sz w:val="21"/>
          <w:szCs w:val="22"/>
        </w:rPr>
      </w:pPr>
    </w:p>
    <w:tbl>
      <w:tblPr>
        <w:tblStyle w:val="8"/>
        <w:tblW w:w="9407" w:type="dxa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37"/>
        <w:gridCol w:w="1067"/>
        <w:gridCol w:w="1434"/>
        <w:gridCol w:w="1215"/>
        <w:gridCol w:w="709"/>
        <w:gridCol w:w="850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  <w:tblHeader/>
        </w:trPr>
        <w:tc>
          <w:tcPr>
            <w:tcW w:w="537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1067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1215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类型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XML/JSON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长度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必选/可选</w:t>
            </w:r>
          </w:p>
        </w:tc>
        <w:tc>
          <w:tcPr>
            <w:tcW w:w="3595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537" w:type="dxa"/>
            <w:vAlign w:val="center"/>
          </w:tcPr>
          <w:p>
            <w:pPr>
              <w:numPr>
                <w:ilvl w:val="0"/>
                <w:numId w:val="3"/>
              </w:num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7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资源定位符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R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equestURL</w:t>
            </w:r>
          </w:p>
        </w:tc>
        <w:tc>
          <w:tcPr>
            <w:tcW w:w="121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256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R</w:t>
            </w:r>
          </w:p>
        </w:tc>
        <w:tc>
          <w:tcPr>
            <w:tcW w:w="359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对应操作的URL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537" w:type="dxa"/>
            <w:vAlign w:val="center"/>
          </w:tcPr>
          <w:p>
            <w:pPr>
              <w:numPr>
                <w:ilvl w:val="0"/>
                <w:numId w:val="3"/>
              </w:num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7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S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tatusCode</w:t>
            </w:r>
          </w:p>
        </w:tc>
        <w:tc>
          <w:tcPr>
            <w:tcW w:w="121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ConfirmStatusType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R</w:t>
            </w:r>
          </w:p>
        </w:tc>
        <w:tc>
          <w:tcPr>
            <w:tcW w:w="359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 xml:space="preserve">O-OK, </w:t>
            </w: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正常</w:t>
            </w:r>
          </w:p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1-</w:t>
            </w: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OtherError,其它未知错误</w:t>
            </w:r>
          </w:p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 xml:space="preserve">2-Device Busy, </w:t>
            </w: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设备忙</w:t>
            </w:r>
          </w:p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 xml:space="preserve">3-Device Error, </w:t>
            </w: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设备错</w:t>
            </w:r>
          </w:p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 xml:space="preserve">4-Invalid Operation, </w:t>
            </w: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无效操作</w:t>
            </w:r>
          </w:p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 xml:space="preserve">5-Invalid XML Format, </w:t>
            </w: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XML格式无效</w:t>
            </w:r>
          </w:p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6-Invalid XML Content</w:t>
            </w: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，XML内容无效</w:t>
            </w:r>
          </w:p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7-Invalid JSON Format,JSON格式无效</w:t>
            </w:r>
          </w:p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8-Invalid JSON Content，JSON内容无效</w:t>
            </w:r>
          </w:p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9-Reboot，系统重启中,以附录B中类型定义为准</w:t>
            </w:r>
          </w:p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537" w:type="dxa"/>
            <w:vAlign w:val="center"/>
          </w:tcPr>
          <w:p>
            <w:pPr>
              <w:numPr>
                <w:ilvl w:val="0"/>
                <w:numId w:val="3"/>
              </w:num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7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状态描述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S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tatusstring</w:t>
            </w:r>
          </w:p>
        </w:tc>
        <w:tc>
          <w:tcPr>
            <w:tcW w:w="121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256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R</w:t>
            </w:r>
          </w:p>
        </w:tc>
        <w:tc>
          <w:tcPr>
            <w:tcW w:w="359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537" w:type="dxa"/>
            <w:vAlign w:val="center"/>
          </w:tcPr>
          <w:p>
            <w:pPr>
              <w:numPr>
                <w:ilvl w:val="0"/>
                <w:numId w:val="3"/>
              </w:num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7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资源ID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d</w:t>
            </w:r>
          </w:p>
        </w:tc>
        <w:tc>
          <w:tcPr>
            <w:tcW w:w="121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64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R/O</w:t>
            </w:r>
          </w:p>
        </w:tc>
        <w:tc>
          <w:tcPr>
            <w:tcW w:w="359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POST方法创建资源时会返回ID,创建成功后必须返回新的ID，创建失败则无此ID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537" w:type="dxa"/>
            <w:vAlign w:val="center"/>
          </w:tcPr>
          <w:p>
            <w:pPr>
              <w:numPr>
                <w:ilvl w:val="0"/>
                <w:numId w:val="3"/>
              </w:num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7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日期时间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LocalTime</w:t>
            </w:r>
          </w:p>
        </w:tc>
        <w:tc>
          <w:tcPr>
            <w:tcW w:w="121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O</w:t>
            </w:r>
          </w:p>
        </w:tc>
        <w:tc>
          <w:tcPr>
            <w:tcW w:w="359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当前时间, </w:t>
            </w:r>
            <w:r>
              <w:rPr>
                <w:rFonts w:hint="eastAsia" w:ascii="宋体" w:hAnsi="宋体"/>
                <w:sz w:val="18"/>
                <w:szCs w:val="18"/>
              </w:rPr>
              <w:t>用于需要校时的场合</w:t>
            </w:r>
          </w:p>
        </w:tc>
      </w:tr>
    </w:tbl>
    <w:p>
      <w:pPr>
        <w:pStyle w:val="4"/>
        <w:numPr>
          <w:ilvl w:val="0"/>
          <w:numId w:val="2"/>
        </w:numPr>
        <w:spacing w:line="415" w:lineRule="auto"/>
        <w:ind w:firstLine="147"/>
        <w:rPr>
          <w:rFonts w:ascii="仿宋_GB2312" w:hAnsi="Times New Roman" w:eastAsia="仿宋_GB2312"/>
          <w:b w:val="0"/>
        </w:rPr>
      </w:pPr>
      <w:bookmarkStart w:id="0" w:name="_Toc511678006"/>
      <w:r>
        <w:rPr>
          <w:rFonts w:hint="eastAsia" w:ascii="仿宋_GB2312" w:hAnsi="Times New Roman" w:eastAsia="仿宋_GB2312"/>
          <w:b w:val="0"/>
        </w:rPr>
        <w:t>数据</w:t>
      </w:r>
      <w:r>
        <w:rPr>
          <w:rFonts w:ascii="仿宋_GB2312" w:hAnsi="Times New Roman" w:eastAsia="仿宋_GB2312"/>
          <w:b w:val="0"/>
        </w:rPr>
        <w:t>查询接口</w:t>
      </w:r>
      <w:bookmarkEnd w:id="0"/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数据</w:t>
      </w:r>
      <w:r>
        <w:rPr>
          <w:rFonts w:eastAsia="仿宋_GB2312"/>
          <w:sz w:val="32"/>
          <w:szCs w:val="32"/>
        </w:rPr>
        <w:t>查询接口</w:t>
      </w:r>
      <w:r>
        <w:rPr>
          <w:rFonts w:hint="eastAsia" w:eastAsia="仿宋_GB2312"/>
          <w:sz w:val="32"/>
          <w:szCs w:val="32"/>
        </w:rPr>
        <w:t>可</w:t>
      </w:r>
      <w:r>
        <w:rPr>
          <w:rFonts w:eastAsia="仿宋_GB2312"/>
          <w:sz w:val="32"/>
          <w:szCs w:val="32"/>
        </w:rPr>
        <w:t>满足其他系统对“一机一档”设备信息查询的需</w:t>
      </w:r>
      <w:r>
        <w:rPr>
          <w:rFonts w:hint="eastAsia" w:eastAsia="仿宋_GB2312"/>
          <w:sz w:val="32"/>
          <w:szCs w:val="32"/>
        </w:rPr>
        <w:t>求</w:t>
      </w:r>
      <w:r>
        <w:rPr>
          <w:rFonts w:eastAsia="仿宋_GB2312"/>
          <w:sz w:val="32"/>
          <w:szCs w:val="32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E7E6E6"/>
          </w:tcPr>
          <w:p>
            <w:pPr>
              <w:pStyle w:val="16"/>
              <w:ind w:firstLine="0"/>
              <w:rPr>
                <w:rFonts w:cs="仿宋_GB2312"/>
                <w:b/>
                <w:kern w:val="2"/>
              </w:rPr>
            </w:pPr>
            <w:r>
              <w:rPr>
                <w:rFonts w:cs="仿宋_GB2312"/>
                <w:b/>
                <w:kern w:val="2"/>
              </w:rPr>
              <w:t>URI</w:t>
            </w:r>
          </w:p>
        </w:tc>
        <w:tc>
          <w:tcPr>
            <w:tcW w:w="6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rPr>
                <w:rFonts w:cs="仿宋_GB2312"/>
                <w:kern w:val="2"/>
              </w:rPr>
            </w:pPr>
            <w:r>
              <w:rPr>
                <w:rFonts w:hint="eastAsia" w:cs="仿宋_GB2312"/>
              </w:rPr>
              <w:t>/ssms/</w:t>
            </w:r>
            <w:r>
              <w:rPr>
                <w:rFonts w:cs="仿宋_GB2312"/>
              </w:rPr>
              <w:t>Cameras</w:t>
            </w:r>
            <w:r>
              <w:rPr>
                <w:rFonts w:hint="eastAsia" w:cs="仿宋_GB2312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E7E6E6"/>
          </w:tcPr>
          <w:p>
            <w:pPr>
              <w:pStyle w:val="16"/>
              <w:ind w:firstLine="0"/>
              <w:rPr>
                <w:rFonts w:cs="仿宋_GB2312"/>
                <w:b/>
                <w:kern w:val="2"/>
              </w:rPr>
            </w:pPr>
            <w:r>
              <w:rPr>
                <w:rFonts w:hint="eastAsia" w:cs="仿宋_GB2312"/>
                <w:b/>
                <w:kern w:val="2"/>
              </w:rPr>
              <w:t>功能</w:t>
            </w:r>
          </w:p>
        </w:tc>
        <w:tc>
          <w:tcPr>
            <w:tcW w:w="6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rPr>
                <w:rFonts w:cs="仿宋_GB2312"/>
              </w:rPr>
            </w:pPr>
            <w:r>
              <w:rPr>
                <w:rFonts w:hint="eastAsia" w:cs="仿宋_GB2312"/>
              </w:rPr>
              <w:t>提供本</w:t>
            </w:r>
            <w:r>
              <w:rPr>
                <w:rFonts w:cs="仿宋_GB2312"/>
              </w:rPr>
              <w:t>地“一机一档”数据查询功能</w:t>
            </w:r>
            <w:r>
              <w:rPr>
                <w:rFonts w:hint="eastAsia" w:cs="仿宋_GB2312"/>
              </w:rPr>
              <w:t>。</w:t>
            </w:r>
          </w:p>
        </w:tc>
      </w:tr>
    </w:tbl>
    <w:p>
      <w:pPr>
        <w:rPr>
          <w:rFonts w:ascii="宋体" w:hAnsi="宋体"/>
        </w:rPr>
      </w:pPr>
      <w:r>
        <w:rPr>
          <w:rFonts w:hint="eastAsia" w:eastAsia="仿宋_GB2312"/>
          <w:sz w:val="32"/>
          <w:szCs w:val="32"/>
        </w:rPr>
        <w:t xml:space="preserve">   </w:t>
      </w:r>
      <w:r>
        <w:rPr>
          <w:rFonts w:eastAsia="仿宋_GB2312"/>
          <w:sz w:val="32"/>
          <w:szCs w:val="32"/>
        </w:rPr>
        <w:t>数据</w:t>
      </w:r>
      <w:r>
        <w:rPr>
          <w:rFonts w:hint="eastAsia" w:eastAsia="仿宋_GB2312"/>
          <w:sz w:val="32"/>
          <w:szCs w:val="32"/>
        </w:rPr>
        <w:t>查询接口消息</w:t>
      </w:r>
      <w:r>
        <w:rPr>
          <w:rFonts w:eastAsia="仿宋_GB2312"/>
          <w:sz w:val="32"/>
          <w:szCs w:val="32"/>
        </w:rPr>
        <w:t>体示例</w:t>
      </w:r>
      <w:r>
        <w:rPr>
          <w:rFonts w:hint="eastAsia" w:eastAsia="仿宋_GB2312"/>
          <w:sz w:val="32"/>
          <w:szCs w:val="32"/>
        </w:rPr>
        <w:t>如下：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查询</w:t>
      </w:r>
      <w:r>
        <w:rPr>
          <w:rFonts w:ascii="宋体" w:hAnsi="宋体"/>
        </w:rPr>
        <w:t>请求：</w:t>
      </w:r>
      <w:r>
        <w:rPr>
          <w:rFonts w:hint="eastAsia" w:ascii="宋体" w:hAnsi="宋体"/>
        </w:rPr>
        <w:t>http://IP:PORT</w:t>
      </w:r>
      <w:r>
        <w:rPr>
          <w:rFonts w:ascii="宋体" w:hAnsi="宋体"/>
        </w:rPr>
        <w:t>/</w:t>
      </w:r>
      <w:r>
        <w:rPr>
          <w:rFonts w:hint="eastAsia" w:ascii="宋体" w:hAnsi="宋体"/>
        </w:rPr>
        <w:t>ssms</w:t>
      </w:r>
      <w:r>
        <w:rPr>
          <w:rFonts w:ascii="宋体" w:hAnsi="宋体"/>
        </w:rPr>
        <w:t>/Cameras</w:t>
      </w:r>
      <w:r>
        <w:rPr>
          <w:rFonts w:hint="eastAsia" w:ascii="宋体" w:hAnsi="宋体"/>
        </w:rPr>
        <w:t>/list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方法：POST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请求参数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"condition":{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"updateTimeStart": "2019-01-0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 xml:space="preserve"> 18:01:29",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"updateTimeEnd": "2019-01-03 18:01:29"</w:t>
      </w:r>
      <w:r>
        <w:rPr>
          <w:rFonts w:hint="eastAsia" w:ascii="宋体" w:hAnsi="宋体"/>
        </w:rPr>
        <w:t>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"industrySector": "</w:t>
      </w:r>
      <w:r>
        <w:rPr>
          <w:rFonts w:hint="eastAsia" w:ascii="宋体" w:hAnsi="宋体"/>
        </w:rPr>
        <w:t>1,2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"keyWord": ""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},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"page":1,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"pageSize":20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消息</w:t>
      </w:r>
      <w:r>
        <w:rPr>
          <w:rFonts w:ascii="宋体" w:hAnsi="宋体"/>
        </w:rPr>
        <w:t>体：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"nextPage": -1,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"results": [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{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"AZDZ": "111",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"AZSJ": "2019-01-02 03:01:18",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"AZWZ": "1",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"CODE": "AMUW29ooA1AT2TT7S2F096",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            "GLDW": "单位",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"GLDWLXFS": "18888888888",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"GXSJ": "2019-01-02 18:01:29",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"IPV4": "1.1.1.1",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"JD": "120.000000",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"JDZT": 1,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"JKDWLX": "1",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"LWSX": 0,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"LXBCTS": 1,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"SBBM": "61010101000000000001",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"SBCS": "1",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"SBLYBS": "4",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            "SBMC": "zdf设备1_1",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"SBZT": "1",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"SFNLKH": 0,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"SSBMHY": "1/2",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"SSXQGAJG": "61010101",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"SXJGNLX": "",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"SXJLX": "2",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"SXJWZLX": "2",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"WD": "30.100000",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            "WHDW": "单位",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"WHDWLXFS": "18888888888",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"WSZT": 1,</w:t>
      </w:r>
    </w:p>
    <w:p>
      <w:pPr>
        <w:ind w:firstLine="420"/>
        <w:rPr>
          <w:rFonts w:hint="eastAsia" w:ascii="宋体" w:hAnsi="宋体"/>
        </w:rPr>
      </w:pPr>
      <w:r>
        <w:rPr>
          <w:rFonts w:ascii="宋体" w:hAnsi="宋体"/>
        </w:rPr>
        <w:t xml:space="preserve">            "XZQY": "610101",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"SBLX": "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",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"CSLX": "</w:t>
      </w:r>
      <w:r>
        <w:rPr>
          <w:rFonts w:hint="eastAsia" w:ascii="宋体" w:hAnsi="宋体" w:cs="宋体"/>
          <w:color w:val="000000"/>
          <w:kern w:val="0"/>
          <w:sz w:val="20"/>
          <w:szCs w:val="20"/>
          <w:lang w:bidi="ar"/>
        </w:rPr>
        <w:t xml:space="preserve"> DW051</w:t>
      </w:r>
      <w:r>
        <w:rPr>
          <w:rFonts w:ascii="宋体" w:hAnsi="宋体"/>
        </w:rPr>
        <w:t>",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"GLBZDZBM": "</w:t>
      </w:r>
      <w:r>
        <w:rPr>
          <w:rFonts w:hint="eastAsia" w:ascii="宋体" w:hAnsi="宋体"/>
        </w:rPr>
        <w:t>AAA</w:t>
      </w:r>
      <w:r>
        <w:rPr>
          <w:rFonts w:ascii="宋体" w:hAnsi="宋体"/>
        </w:rPr>
        <w:t>",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"GLBZDZ": "</w:t>
      </w:r>
      <w:r>
        <w:rPr>
          <w:rFonts w:hint="eastAsia" w:ascii="宋体" w:hAnsi="宋体"/>
        </w:rPr>
        <w:t>XXX</w:t>
      </w:r>
      <w:r>
        <w:rPr>
          <w:rFonts w:ascii="宋体" w:hAnsi="宋体"/>
        </w:rPr>
        <w:t>",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"AZBW": "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",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"SBCX": "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",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"GJCPHM": "</w:t>
      </w:r>
      <w:r>
        <w:rPr>
          <w:rFonts w:hint="eastAsia" w:ascii="宋体" w:hAnsi="宋体"/>
        </w:rPr>
        <w:t>浙B11111</w:t>
      </w:r>
      <w:r>
        <w:rPr>
          <w:rFonts w:ascii="宋体" w:hAnsi="宋体"/>
        </w:rPr>
        <w:t>",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"SPZD": "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",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"SPMH": "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",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"SPCCTS": "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"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],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"totalCount": 1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注意事项：</w:t>
      </w:r>
    </w:p>
    <w:p>
      <w:pPr>
        <w:ind w:left="420" w:leftChars="100" w:hanging="210" w:hangingChars="100"/>
        <w:rPr>
          <w:rFonts w:ascii="宋体" w:hAnsi="宋体"/>
        </w:rPr>
      </w:pPr>
      <w:r>
        <w:rPr>
          <w:rFonts w:hint="eastAsia" w:ascii="宋体" w:hAnsi="宋体"/>
        </w:rPr>
        <w:t xml:space="preserve">      调用该接口时，如果请求头中带token信息（在请求头中添加了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X-Subject-Token</w:t>
      </w:r>
      <w:r>
        <w:rPr>
          <w:rFonts w:hint="eastAsia" w:ascii="宋体" w:hAnsi="宋体"/>
        </w:rPr>
        <w:t>），则会</w:t>
      </w:r>
      <w:bookmarkStart w:id="1" w:name="OLE_LINK1"/>
      <w:bookmarkStart w:id="2" w:name="OLE_LINK2"/>
      <w:r>
        <w:rPr>
          <w:rFonts w:hint="eastAsia" w:ascii="宋体" w:hAnsi="宋体"/>
        </w:rPr>
        <w:t>根据用户的权限对数据进行过滤</w:t>
      </w:r>
      <w:bookmarkEnd w:id="1"/>
      <w:bookmarkEnd w:id="2"/>
      <w:r>
        <w:rPr>
          <w:rFonts w:hint="eastAsia" w:ascii="宋体" w:hAnsi="宋体"/>
        </w:rPr>
        <w:t>；否则不根据用户的权限对数据进行过滤。</w:t>
      </w:r>
    </w:p>
    <w:p>
      <w:pPr>
        <w:pStyle w:val="2"/>
      </w:pPr>
      <w:r>
        <w:rPr>
          <w:rFonts w:hint="eastAsia"/>
        </w:rPr>
        <w:t>测试</w:t>
      </w:r>
    </w:p>
    <w:p>
      <w:pPr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同一程序，可以部署两套，即可作为上下级进行级联测试验证。</w:t>
      </w:r>
    </w:p>
    <w:p>
      <w:pPr>
        <w:pStyle w:val="2"/>
        <w:adjustRightInd w:val="0"/>
        <w:spacing w:line="360" w:lineRule="auto"/>
        <w:rPr>
          <w:rFonts w:ascii="黑体" w:hAnsi="黑体" w:eastAsia="黑体"/>
          <w:b w:val="0"/>
          <w:sz w:val="32"/>
          <w:szCs w:val="32"/>
        </w:rPr>
      </w:pPr>
      <w:bookmarkStart w:id="3" w:name="_Toc511678008"/>
      <w:r>
        <w:rPr>
          <w:rFonts w:hint="eastAsia" w:ascii="黑体" w:hAnsi="黑体" w:eastAsia="黑体"/>
          <w:b w:val="0"/>
          <w:sz w:val="32"/>
          <w:szCs w:val="32"/>
        </w:rPr>
        <w:t>附表</w:t>
      </w:r>
      <w:bookmarkEnd w:id="3"/>
    </w:p>
    <w:p>
      <w:pPr>
        <w:pStyle w:val="3"/>
        <w:ind w:left="576"/>
        <w:jc w:val="center"/>
        <w:rPr>
          <w:rFonts w:ascii="黑体" w:hAnsi="黑体" w:eastAsia="黑体"/>
          <w:b w:val="0"/>
        </w:rPr>
      </w:pPr>
      <w:bookmarkStart w:id="4" w:name="_Toc511678009"/>
      <w:r>
        <w:rPr>
          <w:rFonts w:hint="eastAsia" w:ascii="黑体" w:hAnsi="黑体" w:eastAsia="黑体"/>
          <w:b w:val="0"/>
        </w:rPr>
        <w:t>表1、户籍化</w:t>
      </w:r>
      <w:r>
        <w:rPr>
          <w:rFonts w:ascii="黑体" w:hAnsi="黑体" w:eastAsia="黑体"/>
          <w:b w:val="0"/>
        </w:rPr>
        <w:t>摄像机属性表</w:t>
      </w:r>
      <w:bookmarkEnd w:id="4"/>
    </w:p>
    <w:tbl>
      <w:tblPr>
        <w:tblStyle w:val="8"/>
        <w:tblW w:w="96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125"/>
        <w:gridCol w:w="1016"/>
        <w:gridCol w:w="1417"/>
        <w:gridCol w:w="1330"/>
        <w:gridCol w:w="973"/>
        <w:gridCol w:w="24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4DFEC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4DFEC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属性名称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4DFEC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4DFEC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4DFEC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来源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4DFEC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2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4DFEC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6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一、基本属性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1      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设备编码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SBBM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string(20)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20位：中心编码、 行业编码、设备类型、网络标识、设备序号，与联网平台/共享平台国标编码一致。未接入公安机关的设备，按GB/T28181标准统一编码。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2      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SBMC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string(100)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标识设备的基本名称。命名方式参照《GAT751-2008视频图像文字标注规范》。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3      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SBCS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string(2)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1.海康威视； 2.大华； 3.天地伟业； 4. 科达； 5.安讯士 6.博世 7.亚安； 8.英飞拓 9.宇视； 10.海信； 11.中星电子；12.明景； 13.联想； 14.中兴；15.华为； 99.其他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4 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行政区域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XZQY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string(6)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行政区划、籍贯省市县代码。参照《GB/T 2260 中华人民共和国行政区划代码》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5      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监控点位类型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JKDWLX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填报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1.一类视频监控点；2.二类视频监控点； 3.三类视频监控点； 4 公安内部视频监控点；9.其他点位。参照公安部《关于进一步加强公安机关视频图像信息应用工作的意见》（公通字﹝2015﹞4号）定义。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6     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SBXH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描述设备的具体型号。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7      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点位俗称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DWSC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string(100)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填报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监控点位附近如有标志性建筑、场所或监控点位处于公众约定俗成的地点，可以填写标志性建设名称和地点俗称。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8      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IPV4地址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IPV4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string(30)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摄像机IP地址。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9      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IPV6地址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IPV6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string(64)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运维管理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摄像机扩展IP地址。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MAC地址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MACDZ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运维管理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摄像机MAC地址。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11    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摄像机类型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SXJLX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string(2)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1-球机；2-半球；3-固定枪机；4-遥控枪机；5.卡口枪机；99.未知。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12    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摄像机功能类型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SXJGNLX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string(30)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1、 车辆卡口； 2、 人员卡口；3、 微卡口； 4、 特征摄像机；5、 普通监控； 99其他， 多选各参数以“ /” 分隔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13    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补光属性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BGSX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1-无补光、2-红外补光、3-白光补光、9-其他补光。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14    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摄像机编码格式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SXJBMGS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1.MPEG-4； 2.H.264； 3.SVAC； 4.H.265；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6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二、位置属性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15    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安装地址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AZDZ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string(100)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参照 GA/T 751-2008 标准，应相对细化准确。 参考范式： 街道+门牌号码+单位名称。高速公路、国道等点位可参照“公路名称+公里数”范式。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16    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经度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JD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double(10,6)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WGS-84坐标系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17    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纬度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WD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double(10,6)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WGS-84坐标系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18    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摄像机位置类型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SXJWZLX</w:t>
            </w:r>
            <w:bookmarkStart w:id="5" w:name="_GoBack"/>
            <w:bookmarkEnd w:id="5"/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1-省际检查站、2-党政机关、3-车站码头、4-中心广场、5-体育场馆、6-商业中心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18"/>
                <w:szCs w:val="18"/>
              </w:rPr>
              <w:t>、农贸市场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、7-宗教场所、8-校园周边、9-治安复杂区域、10-交通干线、11-医院周边、12-金融机构周边、13-危险物品场所周边、14-博物馆、展览馆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18"/>
                <w:szCs w:val="18"/>
              </w:rPr>
              <w:t>档案馆和重点文物保护单位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、15-重点水域、航道、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18"/>
                <w:szCs w:val="18"/>
              </w:rPr>
              <w:t>16-重点路段、路口、17-大型桥梁、隧道、18-机场、19、港口、20、轨道交通、21-重要新闻单位周边、22-大型能源动力设施和水、电、燃气、燃油、热力供应设施周边、23-科研单位、24-电信邮政机构、25-监狱看守所、26-住宅小区、27-其他、95.县际公安检查站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96.市际公安检查站；97.涉外场所；98.边境沿线；99.旅游景区，多选各参数以“ /” 分隔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19    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监视方位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JSFW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1-东、2-西、3-南、4-北、5-东南、6-东北、7-西南、8-西北。9.全向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6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三、管理属性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联网属性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LWSX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GB/T 28181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0 已联网； 1 未联网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联网设备指已经接入公安机关的设备。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21    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所属辖区公安机关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SSXQGAJG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string(12)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填报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采用公安组织机构代码(由GA/T 380规定)，公安机关建设单位或者社会资源接入后的使用单位，注明到所属辖区公安机关派出所。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22    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安装时间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AZSJ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填报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摄像机安装使用时间。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一类视频监控点，必填；二类、三类可以选填；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23    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管理单位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GLDW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string(100)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填报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摄像机所属管理单位名称。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24    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管理单位联系方式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GLDWLXFS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string(30)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填报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摄像机所属管理单位联系人的联系方式（电话号码）。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一类视频监控点，必填；二类、三类可以选填；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25    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录像保存天数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LXBCTS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填报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一类视频监控点，必填；二类、三类可以选填；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26    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SBZT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填报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1.在用；2.维修；3.拆除。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27    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所属部门/行业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SSBMHY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填报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1.公安机关； 2.环保部门;3.文博部门;4.医疗部门;5.旅游管理;6.新闻广电;7.食品医药监督管理部门;8.教育管理部门;9.检察院;10.法院;11.金融部门;12.交通部门;13.住房和城乡建设部门;14.水利部门;15.林业部门;16.安全生产监督部门;17.市政市容委;18.国土局;19.民族和宗教管理部门；20.邮政管理部门；21.运输管理部门；22.港航管理部门；23.出入境管理部门；24.监狱管理部门；25.戒毒管理部门；26.人防部门；27.电力、燃气、热力及水生产行业；28.娱乐行业；29.住宿和餐饮行业；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18"/>
                <w:szCs w:val="18"/>
              </w:rPr>
              <w:t>30.综治办；31.发改委；32.科技局；33.国安局；34.民政局；35.人社局；36.环保局；37.国资委；38.质监局；39.市场监督局；40.法制办;41.海事部门；42.渔业部门；43.海关；99.其他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多选各参数以“ /” 分隔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0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摄像机扩展类型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SXJKZLX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string(2)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填报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球机（Q），固定枪机（G），智能卡口或电子警察（P）,微卡口（W），人脸抓拍机（F），RFID采集设备（R），MAC采集设备（M）,车载视频（Y），单兵（D）,高空（H)。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由两位字母组合而成，比如:QQ-球机，GG-固定枪机，QM-带MAC采集的球机，GM-带MAC采集的枪机，GP-卡口/电警的抓拍机，GW-微卡口，GF-带人脸抓拍的枪机，QP-交警的抓拍球，QH-高空球。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杆件编码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  <w:t>GJBM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string(13)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填报</w:t>
            </w:r>
          </w:p>
        </w:tc>
        <w:tc>
          <w:tcPr>
            <w:tcW w:w="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2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行政区域编号（6）+基层派出所编号（2）+ 杆件序号(5)；填写设备所关联的杆件编码。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62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四、治安扩充属性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2-1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设备类型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SBLX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String(20)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填报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是</w:t>
            </w:r>
          </w:p>
        </w:tc>
        <w:tc>
          <w:tcPr>
            <w:tcW w:w="2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1、视频监控 2、人脸门禁道闸 3、车辆道闸、4、人证访客机 5、旅馆人证核查设备 6、人脸相机 7、公交视频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2-2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场所类型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CSLX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string(60)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bidi="ar"/>
              </w:rPr>
              <w:t>填报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DW051.寺庙；DW053.教堂；DW059.其他宗教场所；DW10.银行金融；DW151.中小学幼儿园；DW152.其他教育单位；DW154.培训机构；DW20.政府机构事业；DW30.工厂企业；DW31.车站码头；DW313.长途客运站；DW314.公交车站；DW32.水电油气；DW40.商场超市；DW41.商店店铺；DW42数码零售店；DW43金银加工店；DW50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餐饮服务；DW54.房屋中介；DW801.卫生院及以上医院；DW809.其他医疗机构；DW99.其他治安重点单位；GF10.歌舞娱乐场所；GF11.按摩服务场所；GF15.酒吧；GF17.演艺；GF20.电子游戏；GF35.网吧；GF40.录像放映场所；GF61.桑拿洗浴；GF63.足浴；GF65.美容美发；GF71.棋牌室；TZ101.旅馆；TZ103.宿夜浴室；TZ107.民宿民居；TZ109.农家乐；TZ20.刻章业；TZ33.停车场；TZ40.印刷业；TZ53.典当业；TZ551.生产性废旧金属；TZ552.非生产性废旧金属；TZ56.二手手机交易；TZ571.二手车(汽车)；TZ572.汽车租赁单位；TZ58.旧货调剂；TZ59.拍卖；TZ64.物流业；TZ65.寄递业；TZ67.加油站；TZ70.沿海船舶；TZ80.开锁业；TZ81.非法煤气站点；TZ82.液化气供应点；WX111.烟花爆竹存储库；WX12.放射性物品单位；WX13.管制刀具生产销售单位；WX141.民用爆炸物品存储库；WX142.爆破作业现场；WX16.剧毒物品单位；WX18.易制爆化学品单位；WX19.高锰酸钾粉剂销售药店；WX20.射钉器射钉弹销售单位；WX21.松香水销售单位；WX22.易制毒化学品单位；XQ99.其他单位；WX10.其他危险物品单位；DW84.金融风险单位；TZ83.非法加油站；TZ84.钢珠销售店；TZ85.批量火柴销售店；TZ86.水管堵头销售店；TZ87.刀具销售店；WX23.涉弩制造使用单位；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注：当选择设备类型为</w:t>
            </w:r>
            <w:r>
              <w:rPr>
                <w:rFonts w:hint="eastAsia" w:ascii="宋体" w:hAnsi="宋体"/>
                <w:sz w:val="20"/>
                <w:szCs w:val="20"/>
              </w:rPr>
              <w:t>7（公交视频）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时为空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2-3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关联标准地址编码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GLBZDZBM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string(100)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填报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是</w:t>
            </w:r>
          </w:p>
        </w:tc>
        <w:tc>
          <w:tcPr>
            <w:tcW w:w="2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关联标准地址编码来源于宁波市派出所工作平台标准地址编码</w:t>
            </w:r>
          </w:p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注：当选择设备类型为</w:t>
            </w:r>
            <w:r>
              <w:rPr>
                <w:rFonts w:hint="eastAsia" w:ascii="宋体" w:hAnsi="宋体"/>
                <w:sz w:val="20"/>
                <w:szCs w:val="20"/>
              </w:rPr>
              <w:t>7（公交视频）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时为空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2-4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关联标准地址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GLBZDZ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string(200)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填报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是</w:t>
            </w:r>
          </w:p>
        </w:tc>
        <w:tc>
          <w:tcPr>
            <w:tcW w:w="2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关联标准地址来源于宁波市派出所工作平台标准地址</w:t>
            </w:r>
          </w:p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注：当选择设备类型为</w:t>
            </w:r>
            <w:r>
              <w:rPr>
                <w:rFonts w:hint="eastAsia" w:ascii="宋体" w:hAnsi="宋体"/>
                <w:sz w:val="20"/>
                <w:szCs w:val="20"/>
              </w:rPr>
              <w:t>7（公交视频）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时为空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2-5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安装部位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AZBW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string(30)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填报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是</w:t>
            </w:r>
          </w:p>
        </w:tc>
        <w:tc>
          <w:tcPr>
            <w:tcW w:w="2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1.前门；2.前台；3.后门；4.东门；5.南门；6.西门；7.北门；99.其他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2-6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设备朝向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SBCX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string(20)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填报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否</w:t>
            </w:r>
          </w:p>
        </w:tc>
        <w:tc>
          <w:tcPr>
            <w:tcW w:w="2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进；2、出</w:t>
            </w:r>
          </w:p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注：当选择设备类型为2（人脸门禁道闸）或 3（车辆道闸）时必填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2-7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公交车牌号码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GJCPHM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string(30)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填报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否</w:t>
            </w:r>
          </w:p>
        </w:tc>
        <w:tc>
          <w:tcPr>
            <w:tcW w:w="2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当设备类型为7（公交视频）时必填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2-8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视频遮挡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SPZD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string(1)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填报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否</w:t>
            </w:r>
          </w:p>
        </w:tc>
        <w:tc>
          <w:tcPr>
            <w:tcW w:w="2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1.是；2.否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2-9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视频模糊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SPMH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string(1)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填报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否</w:t>
            </w:r>
          </w:p>
        </w:tc>
        <w:tc>
          <w:tcPr>
            <w:tcW w:w="2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1.是；2.否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2-10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视频存储30天</w:t>
            </w:r>
          </w:p>
        </w:tc>
        <w:tc>
          <w:tcPr>
            <w:tcW w:w="1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SPCCTS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string(1)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填报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否</w:t>
            </w:r>
          </w:p>
        </w:tc>
        <w:tc>
          <w:tcPr>
            <w:tcW w:w="2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1.是；2.否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07018"/>
    <w:multiLevelType w:val="multilevel"/>
    <w:tmpl w:val="3870701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035D5C"/>
    <w:multiLevelType w:val="multilevel"/>
    <w:tmpl w:val="62035D5C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F8762B9"/>
    <w:multiLevelType w:val="multilevel"/>
    <w:tmpl w:val="6F8762B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14"/>
    <w:rsid w:val="00033E86"/>
    <w:rsid w:val="00036A2B"/>
    <w:rsid w:val="00045DA5"/>
    <w:rsid w:val="000679F0"/>
    <w:rsid w:val="00067EC5"/>
    <w:rsid w:val="0007193F"/>
    <w:rsid w:val="00072EB6"/>
    <w:rsid w:val="0007535F"/>
    <w:rsid w:val="00077BA2"/>
    <w:rsid w:val="000850C4"/>
    <w:rsid w:val="00097D37"/>
    <w:rsid w:val="000A26A4"/>
    <w:rsid w:val="000A4B7F"/>
    <w:rsid w:val="000A5608"/>
    <w:rsid w:val="000A71B4"/>
    <w:rsid w:val="000B09E8"/>
    <w:rsid w:val="000B2667"/>
    <w:rsid w:val="000C0B17"/>
    <w:rsid w:val="000C719C"/>
    <w:rsid w:val="00105C48"/>
    <w:rsid w:val="001160F1"/>
    <w:rsid w:val="00126955"/>
    <w:rsid w:val="00126AF2"/>
    <w:rsid w:val="001276E1"/>
    <w:rsid w:val="001554BC"/>
    <w:rsid w:val="0015719A"/>
    <w:rsid w:val="001645DE"/>
    <w:rsid w:val="00171559"/>
    <w:rsid w:val="00176832"/>
    <w:rsid w:val="00176FD7"/>
    <w:rsid w:val="001A2DD3"/>
    <w:rsid w:val="001C1D3E"/>
    <w:rsid w:val="001C2A5F"/>
    <w:rsid w:val="001C389C"/>
    <w:rsid w:val="00225B39"/>
    <w:rsid w:val="00226881"/>
    <w:rsid w:val="00250CA7"/>
    <w:rsid w:val="00266AF9"/>
    <w:rsid w:val="00272121"/>
    <w:rsid w:val="00277851"/>
    <w:rsid w:val="002807B3"/>
    <w:rsid w:val="00284B86"/>
    <w:rsid w:val="0029035B"/>
    <w:rsid w:val="0029527B"/>
    <w:rsid w:val="002A1722"/>
    <w:rsid w:val="002A4474"/>
    <w:rsid w:val="002B04E4"/>
    <w:rsid w:val="002B3D6F"/>
    <w:rsid w:val="002C57F5"/>
    <w:rsid w:val="002C6CCB"/>
    <w:rsid w:val="002D044A"/>
    <w:rsid w:val="00314FD3"/>
    <w:rsid w:val="00337E7E"/>
    <w:rsid w:val="0034538B"/>
    <w:rsid w:val="00352935"/>
    <w:rsid w:val="00356981"/>
    <w:rsid w:val="00361776"/>
    <w:rsid w:val="00364554"/>
    <w:rsid w:val="00365D0F"/>
    <w:rsid w:val="00376006"/>
    <w:rsid w:val="003763A2"/>
    <w:rsid w:val="00380FA1"/>
    <w:rsid w:val="0038288E"/>
    <w:rsid w:val="003871EA"/>
    <w:rsid w:val="00390B8E"/>
    <w:rsid w:val="00391396"/>
    <w:rsid w:val="003A0259"/>
    <w:rsid w:val="003A37E3"/>
    <w:rsid w:val="003A53F3"/>
    <w:rsid w:val="003B6A0B"/>
    <w:rsid w:val="003D159B"/>
    <w:rsid w:val="003E6105"/>
    <w:rsid w:val="003F24B6"/>
    <w:rsid w:val="0040208D"/>
    <w:rsid w:val="00406DC2"/>
    <w:rsid w:val="004234BD"/>
    <w:rsid w:val="00431A6E"/>
    <w:rsid w:val="00442743"/>
    <w:rsid w:val="004540AA"/>
    <w:rsid w:val="004972D8"/>
    <w:rsid w:val="004A378E"/>
    <w:rsid w:val="004A4ADE"/>
    <w:rsid w:val="004C1C15"/>
    <w:rsid w:val="004D1DEE"/>
    <w:rsid w:val="004D6A14"/>
    <w:rsid w:val="004E03A2"/>
    <w:rsid w:val="004F1172"/>
    <w:rsid w:val="005143AA"/>
    <w:rsid w:val="00515D6D"/>
    <w:rsid w:val="00524193"/>
    <w:rsid w:val="0052685A"/>
    <w:rsid w:val="0057171E"/>
    <w:rsid w:val="0059204D"/>
    <w:rsid w:val="00592224"/>
    <w:rsid w:val="00593087"/>
    <w:rsid w:val="005B34A9"/>
    <w:rsid w:val="005C0DB1"/>
    <w:rsid w:val="005C57D4"/>
    <w:rsid w:val="005E51D8"/>
    <w:rsid w:val="005F26FD"/>
    <w:rsid w:val="00603840"/>
    <w:rsid w:val="00622C40"/>
    <w:rsid w:val="00640F03"/>
    <w:rsid w:val="006436A4"/>
    <w:rsid w:val="00647FBB"/>
    <w:rsid w:val="0066602A"/>
    <w:rsid w:val="00681AF0"/>
    <w:rsid w:val="006850FC"/>
    <w:rsid w:val="006A224D"/>
    <w:rsid w:val="006C24D0"/>
    <w:rsid w:val="006D5323"/>
    <w:rsid w:val="006E2973"/>
    <w:rsid w:val="006E2ABD"/>
    <w:rsid w:val="006E3CF3"/>
    <w:rsid w:val="006E3CFB"/>
    <w:rsid w:val="006E7925"/>
    <w:rsid w:val="0070445B"/>
    <w:rsid w:val="0070504E"/>
    <w:rsid w:val="00705F3F"/>
    <w:rsid w:val="00710948"/>
    <w:rsid w:val="00727298"/>
    <w:rsid w:val="0073240D"/>
    <w:rsid w:val="00735829"/>
    <w:rsid w:val="00737A8C"/>
    <w:rsid w:val="00742D14"/>
    <w:rsid w:val="00766E40"/>
    <w:rsid w:val="00772A9D"/>
    <w:rsid w:val="007745B7"/>
    <w:rsid w:val="00785FD3"/>
    <w:rsid w:val="007B1033"/>
    <w:rsid w:val="007B1FCA"/>
    <w:rsid w:val="007B780B"/>
    <w:rsid w:val="007E5B88"/>
    <w:rsid w:val="007F213D"/>
    <w:rsid w:val="007F7E65"/>
    <w:rsid w:val="00802532"/>
    <w:rsid w:val="0080531D"/>
    <w:rsid w:val="00810E80"/>
    <w:rsid w:val="0081612B"/>
    <w:rsid w:val="00826BC9"/>
    <w:rsid w:val="00846BDF"/>
    <w:rsid w:val="00847EDC"/>
    <w:rsid w:val="0085209F"/>
    <w:rsid w:val="00855017"/>
    <w:rsid w:val="0085680B"/>
    <w:rsid w:val="008630AC"/>
    <w:rsid w:val="00880E27"/>
    <w:rsid w:val="00881B47"/>
    <w:rsid w:val="00896C88"/>
    <w:rsid w:val="008A5FCB"/>
    <w:rsid w:val="008A6BDB"/>
    <w:rsid w:val="008B0BCE"/>
    <w:rsid w:val="008E5E71"/>
    <w:rsid w:val="008E79F2"/>
    <w:rsid w:val="008F3D4E"/>
    <w:rsid w:val="0091010B"/>
    <w:rsid w:val="00911173"/>
    <w:rsid w:val="009152B8"/>
    <w:rsid w:val="00933351"/>
    <w:rsid w:val="009466BF"/>
    <w:rsid w:val="009638B1"/>
    <w:rsid w:val="00977318"/>
    <w:rsid w:val="0098362A"/>
    <w:rsid w:val="00985480"/>
    <w:rsid w:val="0099619D"/>
    <w:rsid w:val="009A3172"/>
    <w:rsid w:val="009B6F25"/>
    <w:rsid w:val="009D2D96"/>
    <w:rsid w:val="009F1E8C"/>
    <w:rsid w:val="00A06958"/>
    <w:rsid w:val="00A14F1E"/>
    <w:rsid w:val="00A20194"/>
    <w:rsid w:val="00A22260"/>
    <w:rsid w:val="00A522CB"/>
    <w:rsid w:val="00A624BF"/>
    <w:rsid w:val="00A626D5"/>
    <w:rsid w:val="00A727F6"/>
    <w:rsid w:val="00A93B35"/>
    <w:rsid w:val="00A94C34"/>
    <w:rsid w:val="00AA0FA2"/>
    <w:rsid w:val="00AB0903"/>
    <w:rsid w:val="00AB7054"/>
    <w:rsid w:val="00AC0E10"/>
    <w:rsid w:val="00AC6DE6"/>
    <w:rsid w:val="00AD25B7"/>
    <w:rsid w:val="00AD2DD9"/>
    <w:rsid w:val="00AD68D0"/>
    <w:rsid w:val="00AD7BC9"/>
    <w:rsid w:val="00AE162B"/>
    <w:rsid w:val="00AE6C29"/>
    <w:rsid w:val="00AF425A"/>
    <w:rsid w:val="00B20A0A"/>
    <w:rsid w:val="00B20E87"/>
    <w:rsid w:val="00B23B96"/>
    <w:rsid w:val="00B26253"/>
    <w:rsid w:val="00B276E9"/>
    <w:rsid w:val="00B34F38"/>
    <w:rsid w:val="00B35755"/>
    <w:rsid w:val="00B359FD"/>
    <w:rsid w:val="00B4421D"/>
    <w:rsid w:val="00B46D14"/>
    <w:rsid w:val="00B536B3"/>
    <w:rsid w:val="00B770A8"/>
    <w:rsid w:val="00B77DC7"/>
    <w:rsid w:val="00B93E03"/>
    <w:rsid w:val="00BC342A"/>
    <w:rsid w:val="00BC536A"/>
    <w:rsid w:val="00BC7EF1"/>
    <w:rsid w:val="00BD5B54"/>
    <w:rsid w:val="00BD6FD1"/>
    <w:rsid w:val="00BE4FEB"/>
    <w:rsid w:val="00BF1384"/>
    <w:rsid w:val="00C01273"/>
    <w:rsid w:val="00C01FBD"/>
    <w:rsid w:val="00C02A32"/>
    <w:rsid w:val="00C10178"/>
    <w:rsid w:val="00C13404"/>
    <w:rsid w:val="00C134C4"/>
    <w:rsid w:val="00C515E4"/>
    <w:rsid w:val="00C7662B"/>
    <w:rsid w:val="00C906A8"/>
    <w:rsid w:val="00C96B4F"/>
    <w:rsid w:val="00C97D77"/>
    <w:rsid w:val="00CC1301"/>
    <w:rsid w:val="00CC34E4"/>
    <w:rsid w:val="00CC3A00"/>
    <w:rsid w:val="00CC4343"/>
    <w:rsid w:val="00CD293B"/>
    <w:rsid w:val="00CD3783"/>
    <w:rsid w:val="00CD4B79"/>
    <w:rsid w:val="00CE3A71"/>
    <w:rsid w:val="00CF6FF5"/>
    <w:rsid w:val="00D022A3"/>
    <w:rsid w:val="00D05B7D"/>
    <w:rsid w:val="00D14227"/>
    <w:rsid w:val="00D1468C"/>
    <w:rsid w:val="00D23D16"/>
    <w:rsid w:val="00D55511"/>
    <w:rsid w:val="00D63B9A"/>
    <w:rsid w:val="00D82C5C"/>
    <w:rsid w:val="00D946A0"/>
    <w:rsid w:val="00D96435"/>
    <w:rsid w:val="00D9646F"/>
    <w:rsid w:val="00DA7B3B"/>
    <w:rsid w:val="00DB544C"/>
    <w:rsid w:val="00DD4AE6"/>
    <w:rsid w:val="00DD6F40"/>
    <w:rsid w:val="00DF0E35"/>
    <w:rsid w:val="00DF1E7D"/>
    <w:rsid w:val="00DF22E8"/>
    <w:rsid w:val="00E01725"/>
    <w:rsid w:val="00E079FE"/>
    <w:rsid w:val="00E30756"/>
    <w:rsid w:val="00E308F0"/>
    <w:rsid w:val="00E4025E"/>
    <w:rsid w:val="00E52A98"/>
    <w:rsid w:val="00E6633F"/>
    <w:rsid w:val="00E702ED"/>
    <w:rsid w:val="00E7626C"/>
    <w:rsid w:val="00EA19E2"/>
    <w:rsid w:val="00EB7DDB"/>
    <w:rsid w:val="00EE6B97"/>
    <w:rsid w:val="00EF25A7"/>
    <w:rsid w:val="00EF2977"/>
    <w:rsid w:val="00F126F6"/>
    <w:rsid w:val="00F137C0"/>
    <w:rsid w:val="00F426B3"/>
    <w:rsid w:val="00F4616C"/>
    <w:rsid w:val="00F47551"/>
    <w:rsid w:val="00F51483"/>
    <w:rsid w:val="00F5243E"/>
    <w:rsid w:val="00F676CA"/>
    <w:rsid w:val="00F70D07"/>
    <w:rsid w:val="00FB53AE"/>
    <w:rsid w:val="00FD2C0E"/>
    <w:rsid w:val="00FD3B41"/>
    <w:rsid w:val="00FF0F5A"/>
    <w:rsid w:val="00FF1B43"/>
    <w:rsid w:val="00FF79EA"/>
    <w:rsid w:val="00FF7B21"/>
    <w:rsid w:val="194837C2"/>
    <w:rsid w:val="1FB278BE"/>
    <w:rsid w:val="5739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6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列出段落2"/>
    <w:basedOn w:val="1"/>
    <w:qFormat/>
    <w:uiPriority w:val="0"/>
    <w:pPr>
      <w:ind w:firstLine="420" w:firstLineChars="200"/>
    </w:pPr>
    <w:rPr>
      <w:rFonts w:ascii="等线" w:hAnsi="等线" w:eastAsia="等线" w:cs="Times New Roman"/>
    </w:rPr>
  </w:style>
  <w:style w:type="paragraph" w:customStyle="1" w:styleId="16">
    <w:name w:val="*正文"/>
    <w:basedOn w:val="1"/>
    <w:link w:val="17"/>
    <w:qFormat/>
    <w:uiPriority w:val="0"/>
    <w:pPr>
      <w:spacing w:line="360" w:lineRule="auto"/>
      <w:ind w:firstLine="482"/>
    </w:pPr>
    <w:rPr>
      <w:rFonts w:ascii="宋体" w:hAnsi="宋体" w:eastAsia="宋体" w:cs="Times New Roman"/>
      <w:kern w:val="0"/>
      <w:sz w:val="24"/>
      <w:szCs w:val="20"/>
    </w:rPr>
  </w:style>
  <w:style w:type="character" w:customStyle="1" w:styleId="17">
    <w:name w:val="*正文 Char"/>
    <w:link w:val="16"/>
    <w:qFormat/>
    <w:uiPriority w:val="0"/>
    <w:rPr>
      <w:rFonts w:ascii="宋体" w:hAnsi="宋体" w:eastAsia="宋体" w:cs="Times New Roman"/>
      <w:kern w:val="0"/>
      <w:sz w:val="24"/>
      <w:szCs w:val="20"/>
    </w:rPr>
  </w:style>
  <w:style w:type="paragraph" w:customStyle="1" w:styleId="18">
    <w:name w:val="列出段落3"/>
    <w:basedOn w:val="1"/>
    <w:qFormat/>
    <w:uiPriority w:val="0"/>
    <w:pPr>
      <w:ind w:firstLine="420" w:firstLineChars="200"/>
    </w:pPr>
    <w:rPr>
      <w:rFonts w:ascii="等线" w:hAnsi="等线" w:eastAsia="等线" w:cs="Times New Roman"/>
    </w:rPr>
  </w:style>
  <w:style w:type="character" w:customStyle="1" w:styleId="19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20">
    <w:name w:val="标题 3 Char"/>
    <w:basedOn w:val="9"/>
    <w:link w:val="4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1390</Words>
  <Characters>7925</Characters>
  <Lines>66</Lines>
  <Paragraphs>18</Paragraphs>
  <TotalTime>1475</TotalTime>
  <ScaleCrop>false</ScaleCrop>
  <LinksUpToDate>false</LinksUpToDate>
  <CharactersWithSpaces>9297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2018-07-12T08:02:00Z</dcterms:created>
  <dc:creator>17612</dc:creator>
  <cp:lastModifiedBy>dahua</cp:lastModifiedBy>
  <dcterms:modified xsi:type="dcterms:W3CDTF">2019-12-02T11:27:05Z</dcterms:modified>
  <cp:revision>1114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