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2E4" w:rsidRPr="00CD52E4" w:rsidRDefault="00CD52E4" w:rsidP="00CD5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CD5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Backend</w:t>
      </w:r>
      <w:proofErr w:type="spellEnd"/>
      <w:r w:rsidRPr="00CD5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— Plateforme de Don aux Orphelinats</w:t>
      </w:r>
    </w:p>
    <w:p w:rsidR="00CD52E4" w:rsidRDefault="00CD52E4" w:rsidP="00CD52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NestJS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·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·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· Prisma · Redis · Bull · Socket.io</w:t>
      </w:r>
    </w:p>
    <w:p w:rsidR="00547DC7" w:rsidRDefault="00547DC7" w:rsidP="00CD52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les fonctionnalités essentielles pour une application de don aux orphelinats, organisées par catégorie :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(donateurs)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Inscription / connexion (email, Google, Apple)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Profil avec historique des dons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Reçus fiscaux téléchargeables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Notifications (campagnes, remerciements, mises à jour)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Orphelinats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Fiche détaillée (photos, histoire, nombre d’enfants, besoins)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Système de vérification / certification officielle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Géolocalisation sur carte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Espace </w:t>
      </w:r>
      <w:proofErr w:type="spellStart"/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publier actualités et besoins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Rapports de transparence (utilisation des fonds)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Dons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Don ponctuel ou récurrent (mensuel/annuel)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Don ciblé (projet spécifique, enfant parrainé, besoin matériel)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Don en nature (vêtements, livres, matériel) avec logistique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Paiement multi-méthodes (carte, mobile money, </w:t>
      </w:r>
      <w:proofErr w:type="spellStart"/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PayPal</w:t>
      </w:r>
      <w:proofErr w:type="spellEnd"/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, virement)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Choix du montant libre ou prédéfini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Don anonyme possible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Engagement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Parrainage d’un enfant (suivi scolaire, photos, lettres)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Campagnes et collectes avec objectif et barre de progression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Inscription comme bénévole (compétences, disponibilités)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Partage sur réseaux sociaux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Transparence et confiance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Suivi en temps réel de l’utilisation des fonds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Témoignages et photos d’impact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Avis et notes des donateurs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Rapports financiers publics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 (back-office)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Tableau de bord statistiques (dons, donateurs, campagnes)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Gestion des orphelinats et validation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Modération du contenu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Gestion des litiges et remboursements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Transversal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Multilingue et </w:t>
      </w:r>
      <w:proofErr w:type="spellStart"/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>multi-devises</w:t>
      </w:r>
      <w:proofErr w:type="spellEnd"/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Mode hors-ligne partiel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Accessibilité (malvoyants, etc.)</w:t>
      </w:r>
    </w:p>
    <w:p w:rsidR="00547DC7" w:rsidRPr="00547DC7" w:rsidRDefault="00547DC7" w:rsidP="00547D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•</w:t>
      </w:r>
      <w:r w:rsidRPr="00547DC7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Sécurité (chiffrement, conformité RGPD)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CD52E4" w:rsidRPr="00CD52E4" w:rsidRDefault="00CD52E4" w:rsidP="00CD5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Stack</w:t>
      </w:r>
      <w:proofErr w:type="spellEnd"/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complète et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506"/>
        <w:gridCol w:w="4955"/>
      </w:tblGrid>
      <w:tr w:rsidR="00CD52E4" w:rsidRPr="00CD52E4" w:rsidTr="00CD5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Pourquoi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Node.js 20+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Performant, non-bloquant, idéal pour les I/O intensifs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NestJS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modulaire imposée, indispensable pour un projet de cette taille avec gestion d'argent réel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ORM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Typage automatique depuis le schéma, migrations propres, compatible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  <w:proofErr w:type="spellEnd"/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ACID strict obligatoire pour les transactions financières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Cache &amp; Queues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Redis + Bull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Cache des données fréquentes, files d'envoi d'emails/SMS/PDF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Barres de progression des campagnes en temps réel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Passport.js + JWT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Stratégies email, Google OAuth2, Apple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-In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Paiements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Stripe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PayPal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FedaPay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Africa's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Talking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Multi-fournisseurs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couche d'abstraction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FCM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Nodemailer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SendGrid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Push, emails, SMS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Puppeteer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Reçus fiscaux et rapports financiers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Fichiers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Photos orphelinats, documents, lettres parrainage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stricte de toutes les entrées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Helmet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bcrypt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rate-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Headers HTTP,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hashage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protection abus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Jest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unitaires et d'intégration</w:t>
            </w:r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Swagger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OpenAPI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Générée automatiquement par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NestJS</w:t>
            </w:r>
            <w:proofErr w:type="spellEnd"/>
          </w:p>
        </w:tc>
      </w:tr>
      <w:tr w:rsidR="00CD52E4" w:rsidRPr="00CD52E4" w:rsidTr="00CD52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Railway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52E4" w:rsidRPr="00CD52E4" w:rsidRDefault="00CD52E4" w:rsidP="00CD5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  <w:proofErr w:type="spellEnd"/>
            <w:r w:rsidRPr="00CD52E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Redis</w:t>
            </w:r>
          </w:p>
        </w:tc>
      </w:tr>
    </w:tbl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Structure du projet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modules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    # Inscription, connexion, JWT,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OAuth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auth.module.ts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auth.controller.ts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auth.service.ts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strategies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jwt.strategy.ts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google.strategy.ts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│   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apple.strategy.ts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dto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 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register.dto.ts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    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login.dto.ts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  # Profil, historique, préférences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# Fiches, vérification,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géoloc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  # Besoins par catégorie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│   ├── donations/            # Ponctuel, récurrent, ciblé, anonyme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# Collectes avec objectif et progression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sponsorships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# Parrainage enfant, lettres, suivi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# Abstraction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multi-fournisseurs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payments.service.ts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providers/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 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stripe.provider.ts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 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paypal.provider.ts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│   │    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fedapay.provider.ts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    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mtn.provider.ts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subscriptions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# Dons récurrents (mensuel/annuel)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│   ├── engagements/          # Bénévolat, partage, événements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events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 # Événements organisés par orphelinat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│   ├── notifications/        # Push, email, SMS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testimonials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# Témoignages avec modération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reviews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# Notes et avis donateurs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tax-receipts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# Reçus fiscaux PDF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   # Back-office,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stats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modération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common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guards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  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AuthGuard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RolesGuard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decorators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#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CurrentUser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@Public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filters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# Gestion globale des erreurs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interceptors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Logging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transformation réponses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pipes/                # Validation globale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Zod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config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                   # Variables d'environnement typées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schema.prisma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# Schéma complet (20 tables)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│   └── migrations/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main.ts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# Point d'entrée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Logique d'implémentation — Étape par étape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1 — Initialisation du projet </w:t>
      </w:r>
      <w:proofErr w:type="spellStart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NestJS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-g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/cli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new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-donation-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backend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-donation-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backend</w:t>
      </w:r>
      <w:proofErr w:type="spellEnd"/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Installer toutes les dépendances d'un coup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/config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passport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passport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passport-jwt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passport-google-oauth20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passport-apple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/client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ioredis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bull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/bull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socket.io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/platform-socket.io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Paiements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paypal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paypal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-server-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sdk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Notifications &amp; fichiers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nodemailer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sendgrid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/mail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firebase-admin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cloudinary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multer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platform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-express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Sécurité &amp; validation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helmet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zod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validator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class-transformer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express-rate-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PDF &amp; utilitaires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puppeteer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uuid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-D @types/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passport-jwt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@types/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@types/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multer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-D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-express</w:t>
      </w:r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main.ts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NestFactory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AppModule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'./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app.module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SwaggerModule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DocumentBuilder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helmet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helmet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rateLimit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'express-rate-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bootstrap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NestFactory.create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AppModule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app.use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helmet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app.use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rateLimit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windowMs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15 * 60 * 1000, max: 100 }))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app.enableCors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process.env.FRONTEND_URL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app.setGlobalPrefix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'api/v1')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= new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DocumentBuilder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setTitle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Donation API')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setVersion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'1.0')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addBearerAuth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SwaggerModule.setup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'docs',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SwaggerModule.createDocument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config))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app.listen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process.env.PORT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|| 3000)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bootstrap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— Base de données avec Prisma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schema.prisma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extrait des modèles principaux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generator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client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provider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-client-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datasource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provider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postgresql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url      =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"DATABASE_URL")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enum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DONOR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ORPHANAGE_ADMIN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SUPER_ADMIN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enum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DonationStatus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PENDING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CONFIRMED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FAILED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REFUNDED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enum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PaymentProvider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STRIPE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PAYPAL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FEDAPAY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CINETPAY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MTN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BANK_TRANSFER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model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User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             String    @id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String    @unique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passwordHash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avatarUrl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phone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locale          String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String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"XOF")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isAnonymousDonor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false)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isVerified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false)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@default(DONOR)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createdAt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authProviders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AuthProvider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donations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subscriptions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sponsorships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Sponsorship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notifications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Notification[]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taxReceipts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TaxReceipt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reviews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Review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testimonials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Testimonial[]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engagements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Engagement[]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model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               String    @id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adminUserId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slug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String    @unique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country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city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lat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lng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childrenCount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Int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OrphanageStatus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@default(PENDING)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certificationDocUrl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verifiedAt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createdAt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sponsorships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Sponsorship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events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Event[]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reviews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Review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testimonials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Testimonial[]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model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Donation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            String         @id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donorId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donationTypeId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String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String         @unique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Decimal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db.Decimal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12, 2)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String 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"XOF")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isAnonymous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false)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note           String?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DonationStatus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@default(PENDING)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createdAt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@default(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donor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User?  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donorId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orphanageId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?  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needId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?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donationType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DonationType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donationTypeId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@relation(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fields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[id])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taxReceipt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TaxReceipt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?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et appliquer la migration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migrate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generate</w:t>
      </w:r>
      <w:proofErr w:type="spellEnd"/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3 — Authentification (module </w:t>
      </w:r>
      <w:proofErr w:type="spellStart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auth</w:t>
      </w:r>
      <w:proofErr w:type="spellEnd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/modules/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auth.service.ts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Injectable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UnauthorizedException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common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JwtService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PrismaService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'../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prisma.service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as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@Injectable()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AuthService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constructor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PrismaService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JwtService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 {}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email: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hash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bcrypt.hash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12)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user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this.prisma.user.create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({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data: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email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passwordHash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hash,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this.generateTokens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user.id,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user.role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login(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email: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user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this.prisma.user.findUnique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where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{ email }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(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!user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?.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passwordHash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throw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new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UnauthorizedException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valid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bcrypt.compare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user.passwordHash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(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!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valid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throw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new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UnauthorizedException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this.generateTokens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user.id,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user.role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generateTokens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accessToken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this.jwt.sign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expiresIn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'15m' }),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refreshToken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this.jwt.sign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expiresIn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'30d'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4 — Module Paiements (abstraction </w:t>
      </w:r>
      <w:proofErr w:type="spellStart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multi-fournisseurs</w:t>
      </w:r>
      <w:proofErr w:type="spellEnd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règle d'or : </w:t>
      </w:r>
      <w:r w:rsidRPr="00CD52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interface commune, plusieurs implémentations</w:t>
      </w: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/modules/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payment.interface.ts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interface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PaymentProvider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createPayment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any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): Promise&lt;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PaymentResult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refund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providerRef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): Promise&lt;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createSubscription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string): Promise&lt;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SubscriptionResult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cancelSubscription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providerSubscriptionId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string): Promise&lt;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handleWebhook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any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signature: string): Promise&lt;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WebhookEvent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/modules/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/providers/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stripe.provider.ts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@Injectable()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StripeProvider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implements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PaymentProvider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new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process.env.STRIPE_SECRET_KEY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createPayment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any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intent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this.stripe.paymentIntents.create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({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Math.round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100), 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 centimes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currency.toLowerCase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providerRef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intent.id,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clientSecret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intent.client_secret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createSubscription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gère les abonnements récurrents nativement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this.stripe.prices.create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({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unit_amount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Math.round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100),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currency.toLowerCase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recurring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interval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=== 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monthly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 ? 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 :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year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 }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priceId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price.id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...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— Temps réel avec Socket.io (progression des campagnes)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/modules/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campaigns.gateway.ts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WebSocketGateway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WebSocketServer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SubscribeMessage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Server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Socket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'socket.io'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WebSocketGateway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cors: 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'*' }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CampaignsGateway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WebSocketServer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 server: Server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Appelé depuis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donations.service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quand un don est confirmé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notifyCampaignProgress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newAmount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goal: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this.server.to(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`campaign:${campaignId}`).emit('progress_updated',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collectedAmount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newAmount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goalAmount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goal,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percentage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Math.round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newAmount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goal) * 100)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SubscribeMessage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join_campaign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handleJoin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client: Socket,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client.join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`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:${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campaignId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}`)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6 — Files de traitement asynchrone (Bull + Redis)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/modules/notifications/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notification.processor.ts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Processor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nestjs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/bull'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Job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'bull'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@Processor(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'notifications')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class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NotificationProcessor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send_email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handleEmail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(job: Job&lt;{ to: string;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subject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string; html: string }&gt;)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Envoi via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SendGrid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this.sendgrid.send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job.data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Process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generate_receipt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handleReceipt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job: Job&lt;{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string;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string }&gt;) {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Génération PDF via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Puppeteer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pdf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this.puppeteer.generateReceipt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job.data.donationId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Upload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sur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Cloudinary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url =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this.cloudinary.upload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pdf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Sauvegarde en base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this.prisma.taxReceipt.create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{ data: { ...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job.data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pdfUrl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: url }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// Ajouter un job depuis n'importe quel service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this.notificationQueue.add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send_email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{ to,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subject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, html })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await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this.notificationQueue.add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generate_receipt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{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donationId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})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Étape 7 — Variables d'environnement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DATABASE_URL=postgresql://user:password@localhost:5432/orphanage_db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JWT_SECRET=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votre_secret_jwt_tres_long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JWT_REFRESH_SECRET=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votre_secret_refresh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OAuth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GOOGLE_CLIENT_ID=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GOOGLE_CLIENT_SECRET=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APPLE_CLIENT_ID=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APPLE_PRIVATE_KEY=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Paiements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STRIPE_SECRET_KEY=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sk_live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_...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STRIPE_WEBHOOK_SECRET=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whsec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_...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PAYPAL_CLIENT_ID=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PAYPAL_CLIENT_SECRET=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FEDAPAY_API_KEY=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MTN_API_KEY=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Notifications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SENDGRID_API_KEY=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FIREBASE_PROJECT_ID=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FIREBASE_PRIVATE_KEY=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TWILIO_ACCOUNT_SID=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TWILIO_AUTH_TOKEN=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Fichiers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CLOUDINARY_CLOUD_NAME=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CLOUDINARY_API_KEY=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CLOUDINARY_API_SECRET=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Redis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REDIS_URL=redis://localhost:6379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App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PORT=3000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FRONTEND_URL=https://votre-frontend.vercel.app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NODE_ENV=production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8 — Déploiement sur </w:t>
      </w:r>
      <w:proofErr w:type="spellStart"/>
      <w:r w:rsidRPr="00CD52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Railway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Installer la CLI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-g @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/cli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login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Créer les services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PostgreSQL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Redis depuis le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# Puis déployer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railway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</w:t>
      </w:r>
    </w:p>
    <w:p w:rsidR="00CD52E4" w:rsidRPr="00CD52E4" w:rsidRDefault="00CD52E4" w:rsidP="00CD5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Dockerfile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Railway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détecte automatiquement) :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FROM node:20-alpine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WORKDIR /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COPY package*.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json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gram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RUN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ci --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=production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COPY .</w:t>
      </w:r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RUN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RUN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generate</w:t>
      </w:r>
      <w:proofErr w:type="spellEnd"/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CMD ["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node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", "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dist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/main.js"]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Commandes utiles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start:dev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# Démarrer en développement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studio              # Interface visuelle de la base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migrate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# Nouvelle migration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seed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# Données de test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                   # Tests unitaires</w:t>
      </w:r>
    </w:p>
    <w:p w:rsidR="00CD52E4" w:rsidRPr="00CD52E4" w:rsidRDefault="00CD52E4" w:rsidP="00CD5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test:e2e               # Tests end-to-end</w:t>
      </w:r>
    </w:p>
    <w:p w:rsidR="00CD52E4" w:rsidRPr="00CD52E4" w:rsidRDefault="00CD52E4" w:rsidP="00CD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D52E4" w:rsidRPr="00CD52E4" w:rsidRDefault="00CD52E4" w:rsidP="00CD5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D52E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Points critiques de sécurité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transactions financières sont enveloppées dans des transactions Prisma (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prisma</w:t>
      </w:r>
      <w:proofErr w:type="spellEnd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.$transaction</w:t>
      </w: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) — un don qui échoue ne modifie pas la base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montants sont stockés en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Decimal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jamais en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(problèmes d'arrondi)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webhooks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Stripe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FedaPay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vérifiés par signature avant traitement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reçus fiscaux sont générés de façon asynchrone (queue) jamais en synchrone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champ </w:t>
      </w:r>
      <w:proofErr w:type="spellStart"/>
      <w:r w:rsidRPr="00CD52E4">
        <w:rPr>
          <w:rFonts w:ascii="Courier New" w:eastAsia="Times New Roman" w:hAnsi="Courier New" w:cs="Courier New"/>
          <w:sz w:val="20"/>
          <w:szCs w:val="20"/>
          <w:lang w:eastAsia="fr-FR"/>
        </w:rPr>
        <w:t>isAnonymous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masque l'identité du donateur sur le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la conserve en base pour les audits</w:t>
      </w:r>
    </w:p>
    <w:p w:rsidR="00CD52E4" w:rsidRPr="00CD52E4" w:rsidRDefault="00CD52E4" w:rsidP="00CD5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routes financières ont </w:t>
      </w:r>
      <w:proofErr w:type="gram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rate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renforcé (10 </w:t>
      </w:r>
      <w:proofErr w:type="spellStart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req</w:t>
      </w:r>
      <w:proofErr w:type="spellEnd"/>
      <w:r w:rsidRPr="00CD52E4">
        <w:rPr>
          <w:rFonts w:ascii="Times New Roman" w:eastAsia="Times New Roman" w:hAnsi="Times New Roman" w:cs="Times New Roman"/>
          <w:sz w:val="24"/>
          <w:szCs w:val="24"/>
          <w:lang w:eastAsia="fr-FR"/>
        </w:rPr>
        <w:t>/minute)</w:t>
      </w:r>
    </w:p>
    <w:p w:rsidR="00DD2C27" w:rsidRDefault="00547DC7"/>
    <w:sectPr w:rsidR="00DD2C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64411"/>
    <w:multiLevelType w:val="multilevel"/>
    <w:tmpl w:val="0FE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E4"/>
    <w:rsid w:val="0010219B"/>
    <w:rsid w:val="00241907"/>
    <w:rsid w:val="00547DC7"/>
    <w:rsid w:val="0095789A"/>
    <w:rsid w:val="00CD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65B1A-C933-4406-90D5-51A7C8E1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D52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D5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D5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2E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D52E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D52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D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D5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D52E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D52E4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D5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2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2564</Words>
  <Characters>14103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2026-04-20T12:56:00Z</dcterms:created>
  <dcterms:modified xsi:type="dcterms:W3CDTF">2026-04-20T15:53:00Z</dcterms:modified>
</cp:coreProperties>
</file>