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shd w:fill="ff9900" w:val="clear"/>
        </w:rPr>
      </w:pPr>
      <w:r w:rsidDel="00000000" w:rsidR="00000000" w:rsidRPr="00000000">
        <w:rPr>
          <w:rFonts w:ascii="Times New Roman" w:cs="Times New Roman" w:eastAsia="Times New Roman" w:hAnsi="Times New Roman"/>
          <w:b w:val="1"/>
          <w:bCs w:val="1"/>
          <w:sz w:val="24"/>
          <w:szCs w:val="24"/>
          <w:shd w:fill="ff9900" w:val="clear"/>
          <w:rtl w:val="0"/>
        </w:rPr>
        <w:t xml:space="preserve">On Overleaf</w:t>
      </w:r>
    </w:p>
    <w:p w:rsidR="00000000" w:rsidDel="00000000" w:rsidP="00000000" w:rsidRDefault="00000000" w:rsidRPr="00000000" w14:paraId="0000000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P5</w:t>
      </w:r>
    </w:p>
    <w:p w:rsidR="00000000" w:rsidDel="00000000" w:rsidP="00000000" w:rsidRDefault="00000000" w:rsidRPr="00000000" w14:paraId="00000003">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#22</w:t>
      </w:r>
    </w:p>
    <w:p w:rsidR="00000000" w:rsidDel="00000000" w:rsidP="00000000" w:rsidRDefault="00000000" w:rsidRPr="00000000" w14:paraId="00000004">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Members: Bader AlKhawashki, Arunima Basu, Fritz Kuermayr, Salvador Gonzalez</w:t>
      </w:r>
    </w:p>
    <w:p w:rsidR="00000000" w:rsidDel="00000000" w:rsidP="00000000" w:rsidRDefault="00000000" w:rsidRPr="00000000" w14:paraId="00000005">
      <w:pPr>
        <w:widowControl w:val="0"/>
        <w:jc w:val="both"/>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b w:val="1"/>
            <w:bCs w:val="1"/>
            <w:color w:val="1155cc"/>
            <w:sz w:val="24"/>
            <w:szCs w:val="24"/>
            <w:u w:val="single"/>
            <w:rtl w:val="0"/>
          </w:rPr>
          <w:t xml:space="preserve">https://www.overleaf.com/8726738881hrgmdpmfchhm#3d4203</w:t>
        </w:r>
      </w:hyperlink>
      <w:r w:rsidDel="00000000" w:rsidR="00000000" w:rsidRPr="00000000">
        <w:rPr>
          <w:rtl w:val="0"/>
        </w:rPr>
      </w:r>
    </w:p>
    <w:p w:rsidR="00000000" w:rsidDel="00000000" w:rsidP="00000000" w:rsidRDefault="00000000" w:rsidRPr="00000000" w14:paraId="00000006">
      <w:pPr>
        <w:widowControl w:val="0"/>
        <w:jc w:val="both"/>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 1: A video clip of your motor(s) moving as desired. It must be driven by your microcontroller using the Arduino IDE and the motor driver you intend to use in your final project.</w:t>
      </w:r>
    </w:p>
    <w:p w:rsidR="00000000" w:rsidDel="00000000" w:rsidP="00000000" w:rsidRDefault="00000000" w:rsidRPr="00000000" w14:paraId="00000008">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 2: A state transition diagram of your machine’s behavior. Remember to follow the formatting described in lecture to show the states, event checkers, and services. </w:t>
      </w:r>
    </w:p>
    <w:p w:rsidR="00000000" w:rsidDel="00000000" w:rsidP="00000000" w:rsidRDefault="00000000" w:rsidRPr="00000000" w14:paraId="0000000B">
      <w:pPr>
        <w:widowControl w:val="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widowControl w:val="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 3: A screen shot of your state machine code written in the Arduino IDE (full code). Clearly label event checker and service functions using comments in your code. </w:t>
      </w:r>
    </w:p>
    <w:p w:rsidR="00000000" w:rsidDel="00000000" w:rsidP="00000000" w:rsidRDefault="00000000" w:rsidRPr="00000000" w14:paraId="0000000E">
      <w:pPr>
        <w:widowControl w:val="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widowControl w:val="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 4: A video clip demonstrating the full set of behaviors in Deliverable 2/3. Depict state transitions by showing the Serialprints on the screen while simultaneously showing someone triggering different events by hand with the sensors. Since it may be hard to see what’s going on in the video, a voice over will help us to assess whether you have shown all transitions and states.</w:t>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 5: Video clips of all key moving (articulated) mechanisms moving smoothly / as desired.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overleaf.com/8726738881hrgmdpmfchhm#3d4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