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10C6" w14:textId="3E5F1382" w:rsidR="00CB227D" w:rsidRPr="00CB227D" w:rsidRDefault="00CB227D" w:rsidP="00CB227D">
      <w:pPr>
        <w:spacing w:before="100" w:beforeAutospacing="1" w:after="100" w:afterAutospacing="1" w:line="240" w:lineRule="auto"/>
        <w:rPr>
          <w:rFonts w:ascii="Times New Roman" w:eastAsia="Times New Roman" w:hAnsi="Times New Roman" w:cs="Times New Roman"/>
          <w:b/>
          <w:bCs/>
          <w:sz w:val="32"/>
          <w:szCs w:val="32"/>
        </w:rPr>
      </w:pPr>
      <w:r w:rsidRPr="00CB227D">
        <w:rPr>
          <w:rFonts w:ascii="Times New Roman" w:eastAsia="Times New Roman" w:hAnsi="Times New Roman" w:cs="Times New Roman"/>
          <w:b/>
          <w:bCs/>
          <w:i/>
          <w:iCs/>
          <w:sz w:val="32"/>
          <w:szCs w:val="32"/>
        </w:rPr>
        <w:t>Dayton Metro Real Estate Market Insights -</w:t>
      </w:r>
      <w:r w:rsidRPr="002750CF">
        <w:rPr>
          <w:rFonts w:ascii="Times New Roman" w:eastAsia="Times New Roman" w:hAnsi="Times New Roman" w:cs="Times New Roman"/>
          <w:b/>
          <w:bCs/>
          <w:i/>
          <w:iCs/>
          <w:sz w:val="32"/>
          <w:szCs w:val="32"/>
        </w:rPr>
        <w:t>Interim</w:t>
      </w:r>
      <w:r w:rsidRPr="00CB227D">
        <w:rPr>
          <w:rFonts w:ascii="Times New Roman" w:eastAsia="Times New Roman" w:hAnsi="Times New Roman" w:cs="Times New Roman"/>
          <w:b/>
          <w:bCs/>
          <w:i/>
          <w:iCs/>
          <w:sz w:val="32"/>
          <w:szCs w:val="32"/>
        </w:rPr>
        <w:t xml:space="preserve"> Newsletter Edition - September 2024</w:t>
      </w:r>
    </w:p>
    <w:p w14:paraId="53FA4C58"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068135BB">
          <v:rect id="_x0000_i1025" style="width:0;height:1.5pt" o:hralign="center" o:hrstd="t" o:hr="t" fillcolor="#a0a0a0" stroked="f"/>
        </w:pict>
      </w:r>
    </w:p>
    <w:p w14:paraId="2CE13661" w14:textId="6C5518D5" w:rsidR="00CB227D" w:rsidRPr="00CB227D" w:rsidRDefault="00CB227D" w:rsidP="00CB227D">
      <w:p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i/>
          <w:iCs/>
          <w:sz w:val="24"/>
          <w:szCs w:val="24"/>
        </w:rPr>
        <w:t>Welcome to the September edition of Dayton Metro Real Estate Market Trends! In this interim update, we dive into key market shifts and provide timely insights into whether the current market favors buyers or sellers.</w:t>
      </w:r>
    </w:p>
    <w:p w14:paraId="56EFE67A"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25F6F697">
          <v:rect id="_x0000_i1026" style="width:0;height:1.5pt" o:hralign="center" o:hrstd="t" o:hr="t" fillcolor="#a0a0a0" stroked="f"/>
        </w:pict>
      </w:r>
    </w:p>
    <w:p w14:paraId="4C69BBD9" w14:textId="77777777" w:rsidR="00CB227D" w:rsidRP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t>Key Performance Indicator Discussion:</w:t>
      </w:r>
    </w:p>
    <w:p w14:paraId="4A5DA902" w14:textId="6DA22B19" w:rsidR="00CB227D" w:rsidRPr="00CB227D" w:rsidRDefault="00CB227D" w:rsidP="00CB227D">
      <w:p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i/>
          <w:iCs/>
          <w:sz w:val="24"/>
          <w:szCs w:val="24"/>
        </w:rPr>
        <w:t>Last month, we introduced a Key Performance Indicator (KPI) that measures the disparity between Active Listings and Sales. This gap serves as an important measure of transaction velocity in the market. To simplify the interpretation of this KPI, we’ve now translated it into a percentile, making it easier to assess market activity relative to historical trends.</w:t>
      </w:r>
    </w:p>
    <w:p w14:paraId="06299409"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0E5EC66A">
          <v:rect id="_x0000_i1027" style="width:0;height:1.5pt" o:hralign="center" o:hrstd="t" o:hr="t" fillcolor="#a0a0a0" stroked="f"/>
        </w:pict>
      </w:r>
    </w:p>
    <w:p w14:paraId="0420DCBD" w14:textId="77777777" w:rsidR="00CB227D" w:rsidRP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t>Buyer and Seller Insights:</w:t>
      </w:r>
    </w:p>
    <w:p w14:paraId="3338A459" w14:textId="015C5DC4" w:rsidR="00CB227D" w:rsidRPr="00CB227D" w:rsidRDefault="00CB227D" w:rsidP="00CB227D">
      <w:p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t>Our KPI currently suggests that the market is shifting in favor of buyers as inventory continues to build. Here’s what this means for you:</w:t>
      </w:r>
    </w:p>
    <w:p w14:paraId="1F05A7DA" w14:textId="77777777" w:rsidR="00CB227D" w:rsidRPr="00CB227D" w:rsidRDefault="00CB227D" w:rsidP="00CB22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Sellers</w:t>
      </w:r>
      <w:r w:rsidRPr="00CB227D">
        <w:rPr>
          <w:rFonts w:ascii="Times New Roman" w:eastAsia="Times New Roman" w:hAnsi="Times New Roman" w:cs="Times New Roman"/>
          <w:sz w:val="24"/>
          <w:szCs w:val="24"/>
        </w:rPr>
        <w:t>: Pricing competitively is crucial in this environment. Overpricing can lead to your property sitting on the market longer, reducing its appeal.</w:t>
      </w:r>
    </w:p>
    <w:p w14:paraId="37050E8B" w14:textId="5A8093F5" w:rsidR="00CB227D" w:rsidRDefault="00CB227D" w:rsidP="00CB22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Buyers</w:t>
      </w:r>
      <w:r w:rsidRPr="00CB227D">
        <w:rPr>
          <w:rFonts w:ascii="Times New Roman" w:eastAsia="Times New Roman" w:hAnsi="Times New Roman" w:cs="Times New Roman"/>
          <w:sz w:val="24"/>
          <w:szCs w:val="24"/>
        </w:rPr>
        <w:t>: While the market is tilting toward your favor, the average Disparity Index remains just below the long-term average, signaling there is still strong competition. However, opportunities are increasing with more listings available.</w:t>
      </w:r>
    </w:p>
    <w:p w14:paraId="09A4A392" w14:textId="0C23BE2F" w:rsidR="002750CF" w:rsidRPr="00CB227D" w:rsidRDefault="002750CF" w:rsidP="002750CF">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243BB25" wp14:editId="0BCC369B">
            <wp:extent cx="6020749" cy="3667125"/>
            <wp:effectExtent l="0" t="0" r="0" b="0"/>
            <wp:docPr id="1903716318" name="Picture 5" descr="A graph showing the valu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16318" name="Picture 5" descr="A graph showing the value of a stock marke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1455" cy="3667555"/>
                    </a:xfrm>
                    <a:prstGeom prst="rect">
                      <a:avLst/>
                    </a:prstGeom>
                    <a:noFill/>
                    <a:ln>
                      <a:noFill/>
                    </a:ln>
                  </pic:spPr>
                </pic:pic>
              </a:graphicData>
            </a:graphic>
          </wp:inline>
        </w:drawing>
      </w:r>
    </w:p>
    <w:p w14:paraId="580BB4C0"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64EE95E4">
          <v:rect id="_x0000_i1028" style="width:0;height:1.5pt" o:hralign="center" o:hrstd="t" o:hr="t" fillcolor="#a0a0a0" stroked="f"/>
        </w:pict>
      </w:r>
    </w:p>
    <w:p w14:paraId="542203D0" w14:textId="77777777" w:rsidR="00CB227D" w:rsidRP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t>Data Overview Section:</w:t>
      </w:r>
    </w:p>
    <w:p w14:paraId="6CAC171A" w14:textId="11B8F513" w:rsidR="00CB227D" w:rsidRPr="00CB227D" w:rsidRDefault="00CB227D" w:rsidP="00CB227D">
      <w:p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t>Our analysis covers key real estate indicators from January 2010 to August 2024:</w:t>
      </w:r>
    </w:p>
    <w:p w14:paraId="20FF3629"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Active Listings</w:t>
      </w:r>
      <w:r w:rsidRPr="00CB227D">
        <w:rPr>
          <w:rFonts w:ascii="Times New Roman" w:eastAsia="Times New Roman" w:hAnsi="Times New Roman" w:cs="Times New Roman"/>
          <w:sz w:val="24"/>
          <w:szCs w:val="24"/>
        </w:rPr>
        <w:t>: Properties currently listed for sale.</w:t>
      </w:r>
    </w:p>
    <w:p w14:paraId="79CD8427"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Sales</w:t>
      </w:r>
      <w:r w:rsidRPr="00CB227D">
        <w:rPr>
          <w:rFonts w:ascii="Times New Roman" w:eastAsia="Times New Roman" w:hAnsi="Times New Roman" w:cs="Times New Roman"/>
          <w:sz w:val="24"/>
          <w:szCs w:val="24"/>
        </w:rPr>
        <w:t>: Total number of properties sold.</w:t>
      </w:r>
    </w:p>
    <w:p w14:paraId="5C53D463" w14:textId="73210141"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CPI (Consumer Price Index)</w:t>
      </w:r>
      <w:r w:rsidRPr="00CB227D">
        <w:rPr>
          <w:rFonts w:ascii="Times New Roman" w:eastAsia="Times New Roman" w:hAnsi="Times New Roman" w:cs="Times New Roman"/>
          <w:sz w:val="24"/>
          <w:szCs w:val="24"/>
        </w:rPr>
        <w:t xml:space="preserve">: A measure of </w:t>
      </w:r>
      <w:r w:rsidR="0082569E" w:rsidRPr="00CB227D">
        <w:rPr>
          <w:rFonts w:ascii="Times New Roman" w:eastAsia="Times New Roman" w:hAnsi="Times New Roman" w:cs="Times New Roman"/>
          <w:sz w:val="24"/>
          <w:szCs w:val="24"/>
        </w:rPr>
        <w:t>inflation</w:t>
      </w:r>
      <w:r w:rsidRPr="00CB227D">
        <w:rPr>
          <w:rFonts w:ascii="Times New Roman" w:eastAsia="Times New Roman" w:hAnsi="Times New Roman" w:cs="Times New Roman"/>
          <w:sz w:val="24"/>
          <w:szCs w:val="24"/>
        </w:rPr>
        <w:t xml:space="preserve"> reflecting the cost of consumer goods.</w:t>
      </w:r>
    </w:p>
    <w:p w14:paraId="1707BC80"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30-Year Fixed Rate Mortgage (30yrFRM)</w:t>
      </w:r>
      <w:r w:rsidRPr="00CB227D">
        <w:rPr>
          <w:rFonts w:ascii="Times New Roman" w:eastAsia="Times New Roman" w:hAnsi="Times New Roman" w:cs="Times New Roman"/>
          <w:sz w:val="24"/>
          <w:szCs w:val="24"/>
        </w:rPr>
        <w:t>: Average interest rates for long-term mortgages.</w:t>
      </w:r>
    </w:p>
    <w:p w14:paraId="1ED72882"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Inflation Rate</w:t>
      </w:r>
      <w:r w:rsidRPr="00CB227D">
        <w:rPr>
          <w:rFonts w:ascii="Times New Roman" w:eastAsia="Times New Roman" w:hAnsi="Times New Roman" w:cs="Times New Roman"/>
          <w:sz w:val="24"/>
          <w:szCs w:val="24"/>
        </w:rPr>
        <w:t>: The rate of inflation affecting consumer prices.</w:t>
      </w:r>
    </w:p>
    <w:p w14:paraId="3F39CAEF"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Unemployment Rate (New - Dayton Metro)</w:t>
      </w:r>
      <w:r w:rsidRPr="00CB227D">
        <w:rPr>
          <w:rFonts w:ascii="Times New Roman" w:eastAsia="Times New Roman" w:hAnsi="Times New Roman" w:cs="Times New Roman"/>
          <w:sz w:val="24"/>
          <w:szCs w:val="24"/>
        </w:rPr>
        <w:t>: Percentage of unemployed individuals actively seeking work.</w:t>
      </w:r>
    </w:p>
    <w:p w14:paraId="272B0625"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New Listings</w:t>
      </w:r>
      <w:r w:rsidRPr="00CB227D">
        <w:rPr>
          <w:rFonts w:ascii="Times New Roman" w:eastAsia="Times New Roman" w:hAnsi="Times New Roman" w:cs="Times New Roman"/>
          <w:sz w:val="24"/>
          <w:szCs w:val="24"/>
        </w:rPr>
        <w:t>: Properties entering the market in the given month.</w:t>
      </w:r>
    </w:p>
    <w:p w14:paraId="389792AF" w14:textId="77777777"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Sales Volume</w:t>
      </w:r>
      <w:r w:rsidRPr="00CB227D">
        <w:rPr>
          <w:rFonts w:ascii="Times New Roman" w:eastAsia="Times New Roman" w:hAnsi="Times New Roman" w:cs="Times New Roman"/>
          <w:sz w:val="24"/>
          <w:szCs w:val="24"/>
        </w:rPr>
        <w:t>: Total dollar amount of sales in the Dayton Metro market.</w:t>
      </w:r>
    </w:p>
    <w:p w14:paraId="29E303DD" w14:textId="01044F84" w:rsidR="00CB227D" w:rsidRPr="00CB227D" w:rsidRDefault="00CB227D" w:rsidP="00CB2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b/>
          <w:bCs/>
          <w:sz w:val="24"/>
          <w:szCs w:val="24"/>
        </w:rPr>
        <w:t>Expired Listings</w:t>
      </w:r>
      <w:r w:rsidRPr="00CB227D">
        <w:rPr>
          <w:rFonts w:ascii="Times New Roman" w:eastAsia="Times New Roman" w:hAnsi="Times New Roman" w:cs="Times New Roman"/>
          <w:sz w:val="24"/>
          <w:szCs w:val="24"/>
        </w:rPr>
        <w:t>: Listings that have expired without a sale.</w:t>
      </w:r>
    </w:p>
    <w:p w14:paraId="0628DA63"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2FF92D50">
          <v:rect id="_x0000_i1029" style="width:0;height:1.5pt" o:hralign="center" o:hrstd="t" o:hr="t" fillcolor="#a0a0a0" stroked="f"/>
        </w:pict>
      </w:r>
    </w:p>
    <w:p w14:paraId="1D2D349C" w14:textId="77777777" w:rsidR="002750CF" w:rsidRDefault="002750CF" w:rsidP="00CB227D">
      <w:pPr>
        <w:spacing w:before="100" w:beforeAutospacing="1" w:after="100" w:afterAutospacing="1" w:line="240" w:lineRule="auto"/>
        <w:outlineLvl w:val="2"/>
        <w:rPr>
          <w:rFonts w:ascii="Times New Roman" w:eastAsia="Times New Roman" w:hAnsi="Times New Roman" w:cs="Times New Roman"/>
          <w:b/>
          <w:bCs/>
          <w:sz w:val="27"/>
          <w:szCs w:val="27"/>
        </w:rPr>
      </w:pPr>
    </w:p>
    <w:p w14:paraId="04608E09" w14:textId="77777777" w:rsidR="002750CF" w:rsidRDefault="002750CF" w:rsidP="00CB227D">
      <w:pPr>
        <w:spacing w:before="100" w:beforeAutospacing="1" w:after="100" w:afterAutospacing="1" w:line="240" w:lineRule="auto"/>
        <w:outlineLvl w:val="2"/>
        <w:rPr>
          <w:rFonts w:ascii="Times New Roman" w:eastAsia="Times New Roman" w:hAnsi="Times New Roman" w:cs="Times New Roman"/>
          <w:b/>
          <w:bCs/>
          <w:sz w:val="27"/>
          <w:szCs w:val="27"/>
        </w:rPr>
      </w:pPr>
    </w:p>
    <w:p w14:paraId="684EC986" w14:textId="6A47FAD8" w:rsidR="00CB227D" w:rsidRP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lastRenderedPageBreak/>
        <w:t>Market Evaluation (Looking Back and Forward):</w:t>
      </w:r>
    </w:p>
    <w:p w14:paraId="660CE90A" w14:textId="35CF6D64" w:rsidR="00CB227D" w:rsidRDefault="00CB227D" w:rsidP="00CB227D">
      <w:pPr>
        <w:spacing w:before="100" w:beforeAutospacing="1" w:after="100" w:afterAutospacing="1" w:line="240" w:lineRule="auto"/>
        <w:rPr>
          <w:rFonts w:ascii="Times New Roman" w:eastAsia="Times New Roman" w:hAnsi="Times New Roman" w:cs="Times New Roman"/>
          <w:i/>
          <w:iCs/>
          <w:sz w:val="24"/>
          <w:szCs w:val="24"/>
        </w:rPr>
      </w:pPr>
      <w:r w:rsidRPr="00CB227D">
        <w:rPr>
          <w:rFonts w:ascii="Times New Roman" w:eastAsia="Times New Roman" w:hAnsi="Times New Roman" w:cs="Times New Roman"/>
          <w:i/>
          <w:iCs/>
          <w:sz w:val="24"/>
          <w:szCs w:val="24"/>
        </w:rPr>
        <w:t>In August 2024, Active Listings fell by 46 units compared to the same period in 2023. Despite this, the overall trend for 2024 shows an average of 790 active listings per month, reflecting a 14.6% year-to-date increase. The SARIMA model projects a slight decrease, but real-world observations suggest the market is continuing to gain inventory.</w:t>
      </w:r>
    </w:p>
    <w:p w14:paraId="514894F3" w14:textId="68870711"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sidRPr="001B086F">
        <w:drawing>
          <wp:inline distT="0" distB="0" distL="0" distR="0" wp14:anchorId="1F26FA62" wp14:editId="076F4D22">
            <wp:extent cx="5943600" cy="536616"/>
            <wp:effectExtent l="0" t="0" r="0" b="0"/>
            <wp:docPr id="1604390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6616"/>
                    </a:xfrm>
                    <a:prstGeom prst="rect">
                      <a:avLst/>
                    </a:prstGeom>
                    <a:noFill/>
                    <a:ln>
                      <a:noFill/>
                    </a:ln>
                  </pic:spPr>
                </pic:pic>
              </a:graphicData>
            </a:graphic>
          </wp:inline>
        </w:drawing>
      </w:r>
    </w:p>
    <w:p w14:paraId="0A244924" w14:textId="5B35590A" w:rsidR="002750CF" w:rsidRPr="00CB227D" w:rsidRDefault="002750CF" w:rsidP="00CB227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9380675" wp14:editId="355C98F6">
            <wp:extent cx="3886200" cy="2312621"/>
            <wp:effectExtent l="0" t="0" r="0" b="0"/>
            <wp:docPr id="1443117507" name="Picture 4"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7507" name="Picture 4" descr="A graph showing a line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3011" cy="2328576"/>
                    </a:xfrm>
                    <a:prstGeom prst="rect">
                      <a:avLst/>
                    </a:prstGeom>
                    <a:noFill/>
                    <a:ln>
                      <a:noFill/>
                    </a:ln>
                  </pic:spPr>
                </pic:pic>
              </a:graphicData>
            </a:graphic>
          </wp:inline>
        </w:drawing>
      </w:r>
      <w:r w:rsidRPr="00E5046A">
        <w:drawing>
          <wp:inline distT="0" distB="0" distL="0" distR="0" wp14:anchorId="28A5BF7B" wp14:editId="79AFAC45">
            <wp:extent cx="1924050" cy="2257674"/>
            <wp:effectExtent l="0" t="0" r="0" b="9525"/>
            <wp:docPr id="34952490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24905" name="Picture 1" descr="A screenshot of a data table&#10;&#10;Description automatically generated"/>
                    <pic:cNvPicPr/>
                  </pic:nvPicPr>
                  <pic:blipFill>
                    <a:blip r:embed="rId8"/>
                    <a:stretch>
                      <a:fillRect/>
                    </a:stretch>
                  </pic:blipFill>
                  <pic:spPr>
                    <a:xfrm>
                      <a:off x="0" y="0"/>
                      <a:ext cx="1942344" cy="2279140"/>
                    </a:xfrm>
                    <a:prstGeom prst="rect">
                      <a:avLst/>
                    </a:prstGeom>
                  </pic:spPr>
                </pic:pic>
              </a:graphicData>
            </a:graphic>
          </wp:inline>
        </w:drawing>
      </w:r>
    </w:p>
    <w:p w14:paraId="185512EE"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054C159B">
          <v:rect id="_x0000_i1030" style="width:0;height:1.5pt" o:hralign="center" o:hrstd="t" o:hr="t" fillcolor="#a0a0a0" stroked="f"/>
        </w:pict>
      </w:r>
    </w:p>
    <w:p w14:paraId="12C3F653" w14:textId="77777777" w:rsidR="00CB227D" w:rsidRP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t>Sales Commentary:</w:t>
      </w:r>
    </w:p>
    <w:p w14:paraId="24C14352" w14:textId="4B3432CF" w:rsidR="00CB227D" w:rsidRPr="00CB227D" w:rsidRDefault="00CB227D" w:rsidP="00CB227D">
      <w:p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i/>
          <w:iCs/>
          <w:sz w:val="24"/>
          <w:szCs w:val="24"/>
        </w:rPr>
        <w:t>Sales rose by 27 units in August 2024, a 1.68% increase from August 2023. While sales are holding steady, the simultaneous increase in active listings suggests that we are seeing the release of pent-up demand. The SARIMA model, adjusted for the Fed Funds rate, predicts a strong close to the year, followed by a slowdown in 2025.</w:t>
      </w:r>
    </w:p>
    <w:p w14:paraId="25406A39"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pict w14:anchorId="52E58FFB">
          <v:rect id="_x0000_i1031" style="width:0;height:1.5pt" o:hralign="center" o:hrstd="t" o:hr="t" fillcolor="#a0a0a0" stroked="f"/>
        </w:pict>
      </w:r>
    </w:p>
    <w:p w14:paraId="3337D77D" w14:textId="77777777" w:rsidR="00CB227D" w:rsidRP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t>Visuals and Models:</w:t>
      </w:r>
    </w:p>
    <w:p w14:paraId="7B18C8C5" w14:textId="26FC3A24" w:rsidR="00CB227D" w:rsidRDefault="00CB227D" w:rsidP="00CB227D">
      <w:pPr>
        <w:spacing w:before="100" w:beforeAutospacing="1" w:after="100" w:afterAutospacing="1" w:line="240" w:lineRule="auto"/>
        <w:rPr>
          <w:rFonts w:ascii="Times New Roman" w:eastAsia="Times New Roman" w:hAnsi="Times New Roman" w:cs="Times New Roman"/>
          <w:i/>
          <w:iCs/>
          <w:sz w:val="24"/>
          <w:szCs w:val="24"/>
        </w:rPr>
      </w:pPr>
      <w:r w:rsidRPr="00CB227D">
        <w:rPr>
          <w:rFonts w:ascii="Times New Roman" w:eastAsia="Times New Roman" w:hAnsi="Times New Roman" w:cs="Times New Roman"/>
          <w:i/>
          <w:iCs/>
          <w:sz w:val="24"/>
          <w:szCs w:val="24"/>
        </w:rPr>
        <w:t xml:space="preserve">Below, we present two </w:t>
      </w:r>
      <w:r w:rsidR="002750CF">
        <w:rPr>
          <w:rFonts w:ascii="Times New Roman" w:eastAsia="Times New Roman" w:hAnsi="Times New Roman" w:cs="Times New Roman"/>
          <w:i/>
          <w:iCs/>
          <w:sz w:val="24"/>
          <w:szCs w:val="24"/>
        </w:rPr>
        <w:t>Ensemble</w:t>
      </w:r>
      <w:r w:rsidRPr="00CB227D">
        <w:rPr>
          <w:rFonts w:ascii="Times New Roman" w:eastAsia="Times New Roman" w:hAnsi="Times New Roman" w:cs="Times New Roman"/>
          <w:i/>
          <w:iCs/>
          <w:sz w:val="24"/>
          <w:szCs w:val="24"/>
        </w:rPr>
        <w:t xml:space="preserve"> model projections that compare last month's forecast with this month’s adjusted model. As we incorporate changes in the Fed Funds rate and market activity, these models suggest different trajectories for the end of 2024 and into 2025.</w:t>
      </w:r>
    </w:p>
    <w:p w14:paraId="11CCE9E3" w14:textId="77777777"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p>
    <w:p w14:paraId="2FDF48FE" w14:textId="77777777"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p>
    <w:p w14:paraId="2D90A494" w14:textId="34C41C4A"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MONTH</w:t>
      </w:r>
    </w:p>
    <w:p w14:paraId="7552AE80" w14:textId="76BB7D90"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B731AD8" wp14:editId="49D9B6AC">
            <wp:extent cx="4352925" cy="2475959"/>
            <wp:effectExtent l="0" t="0" r="0" b="635"/>
            <wp:docPr id="2029499576" name="Picture 1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725" name="Picture 15" descr="A graph with lines and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3430" cy="2481934"/>
                    </a:xfrm>
                    <a:prstGeom prst="rect">
                      <a:avLst/>
                    </a:prstGeom>
                    <a:noFill/>
                    <a:ln>
                      <a:noFill/>
                    </a:ln>
                  </pic:spPr>
                </pic:pic>
              </a:graphicData>
            </a:graphic>
          </wp:inline>
        </w:drawing>
      </w:r>
    </w:p>
    <w:p w14:paraId="3DF6BD03" w14:textId="31E3442F"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MONTH</w:t>
      </w:r>
    </w:p>
    <w:p w14:paraId="0AED7F32" w14:textId="54354DE5"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BFA34E4" wp14:editId="68CBDB7A">
            <wp:extent cx="4638675" cy="2637748"/>
            <wp:effectExtent l="0" t="0" r="0" b="0"/>
            <wp:docPr id="743305554"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graph with numbers an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6420" cy="2676271"/>
                    </a:xfrm>
                    <a:prstGeom prst="rect">
                      <a:avLst/>
                    </a:prstGeom>
                    <a:noFill/>
                    <a:ln>
                      <a:noFill/>
                    </a:ln>
                  </pic:spPr>
                </pic:pic>
              </a:graphicData>
            </a:graphic>
          </wp:inline>
        </w:drawing>
      </w:r>
    </w:p>
    <w:p w14:paraId="715A27DC" w14:textId="2AB8199C"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3BB44B8" wp14:editId="724838E2">
            <wp:extent cx="4960620" cy="3999235"/>
            <wp:effectExtent l="0" t="0" r="0" b="1270"/>
            <wp:docPr id="1050582926" name="Picture 3"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82926" name="Picture 3" descr="A graph with green and 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9393" cy="4006308"/>
                    </a:xfrm>
                    <a:prstGeom prst="rect">
                      <a:avLst/>
                    </a:prstGeom>
                    <a:noFill/>
                    <a:ln>
                      <a:noFill/>
                    </a:ln>
                  </pic:spPr>
                </pic:pic>
              </a:graphicData>
            </a:graphic>
          </wp:inline>
        </w:drawing>
      </w:r>
    </w:p>
    <w:p w14:paraId="4E2AB300" w14:textId="5721EF5B"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BE858BD" wp14:editId="2BA12CF8">
            <wp:extent cx="5048250" cy="3028051"/>
            <wp:effectExtent l="0" t="0" r="0" b="1270"/>
            <wp:docPr id="7"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040" cy="3032123"/>
                    </a:xfrm>
                    <a:prstGeom prst="rect">
                      <a:avLst/>
                    </a:prstGeom>
                    <a:noFill/>
                    <a:ln>
                      <a:noFill/>
                    </a:ln>
                  </pic:spPr>
                </pic:pic>
              </a:graphicData>
            </a:graphic>
          </wp:inline>
        </w:drawing>
      </w:r>
    </w:p>
    <w:p w14:paraId="6FB377CB" w14:textId="77777777"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p>
    <w:p w14:paraId="67B0A931" w14:textId="77777777" w:rsidR="002750CF" w:rsidRPr="00CB227D" w:rsidRDefault="002750CF" w:rsidP="00CB227D">
      <w:pPr>
        <w:spacing w:before="100" w:beforeAutospacing="1" w:after="100" w:afterAutospacing="1" w:line="240" w:lineRule="auto"/>
        <w:rPr>
          <w:rFonts w:ascii="Times New Roman" w:eastAsia="Times New Roman" w:hAnsi="Times New Roman" w:cs="Times New Roman"/>
          <w:sz w:val="24"/>
          <w:szCs w:val="24"/>
        </w:rPr>
      </w:pPr>
    </w:p>
    <w:p w14:paraId="00DB2396" w14:textId="77777777" w:rsidR="00CB227D" w:rsidRPr="00CB227D" w:rsidRDefault="00CB227D" w:rsidP="00CB227D">
      <w:pPr>
        <w:spacing w:after="0"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lastRenderedPageBreak/>
        <w:pict w14:anchorId="4BD1849F">
          <v:rect id="_x0000_i1032" style="width:0;height:1.5pt" o:hralign="center" o:hrstd="t" o:hr="t" fillcolor="#a0a0a0" stroked="f"/>
        </w:pict>
      </w:r>
    </w:p>
    <w:p w14:paraId="172EAF3A" w14:textId="77777777" w:rsidR="002750CF" w:rsidRPr="002750CF" w:rsidRDefault="002750CF" w:rsidP="002750CF">
      <w:pPr>
        <w:spacing w:before="100" w:beforeAutospacing="1" w:after="100" w:afterAutospacing="1" w:line="240" w:lineRule="auto"/>
        <w:outlineLvl w:val="2"/>
        <w:rPr>
          <w:rFonts w:ascii="Times New Roman" w:eastAsia="Times New Roman" w:hAnsi="Times New Roman" w:cs="Times New Roman"/>
          <w:b/>
          <w:bCs/>
          <w:sz w:val="27"/>
          <w:szCs w:val="27"/>
        </w:rPr>
      </w:pPr>
      <w:r w:rsidRPr="002750CF">
        <w:rPr>
          <w:rFonts w:ascii="Times New Roman" w:eastAsia="Times New Roman" w:hAnsi="Times New Roman" w:cs="Times New Roman"/>
          <w:b/>
          <w:bCs/>
          <w:sz w:val="27"/>
          <w:szCs w:val="27"/>
        </w:rPr>
        <w:t>Interest Rates:</w:t>
      </w:r>
    </w:p>
    <w:p w14:paraId="75050E52" w14:textId="77777777" w:rsidR="002750CF" w:rsidRPr="002750CF" w:rsidRDefault="002750CF" w:rsidP="002750CF">
      <w:pPr>
        <w:spacing w:before="100" w:beforeAutospacing="1" w:after="100" w:afterAutospacing="1" w:line="240" w:lineRule="auto"/>
        <w:rPr>
          <w:rFonts w:ascii="Times New Roman" w:eastAsia="Times New Roman" w:hAnsi="Times New Roman" w:cs="Times New Roman"/>
          <w:sz w:val="24"/>
          <w:szCs w:val="24"/>
        </w:rPr>
      </w:pPr>
      <w:r w:rsidRPr="002750CF">
        <w:rPr>
          <w:rFonts w:ascii="Times New Roman" w:eastAsia="Times New Roman" w:hAnsi="Times New Roman" w:cs="Times New Roman"/>
          <w:sz w:val="24"/>
          <w:szCs w:val="24"/>
        </w:rPr>
        <w:t>With the Federal Reserve recently lowering its key discount rate, many are wondering how this affects mortgage interest rates. It’s important to note that mortgage rates are not directly tied to the Fed’s discount rate, but rather to the 10-year Treasury bond yield.</w:t>
      </w:r>
    </w:p>
    <w:p w14:paraId="5E036037" w14:textId="77777777" w:rsidR="002750CF" w:rsidRPr="002750CF" w:rsidRDefault="002750CF" w:rsidP="002750CF">
      <w:pPr>
        <w:spacing w:before="100" w:beforeAutospacing="1" w:after="100" w:afterAutospacing="1" w:line="240" w:lineRule="auto"/>
        <w:rPr>
          <w:rFonts w:ascii="Times New Roman" w:eastAsia="Times New Roman" w:hAnsi="Times New Roman" w:cs="Times New Roman"/>
          <w:sz w:val="24"/>
          <w:szCs w:val="24"/>
        </w:rPr>
      </w:pPr>
      <w:r w:rsidRPr="002750CF">
        <w:rPr>
          <w:rFonts w:ascii="Times New Roman" w:eastAsia="Times New Roman" w:hAnsi="Times New Roman" w:cs="Times New Roman"/>
          <w:b/>
          <w:bCs/>
          <w:sz w:val="24"/>
          <w:szCs w:val="24"/>
        </w:rPr>
        <w:t>How does this work?</w:t>
      </w:r>
      <w:r w:rsidRPr="002750CF">
        <w:rPr>
          <w:rFonts w:ascii="Times New Roman" w:eastAsia="Times New Roman" w:hAnsi="Times New Roman" w:cs="Times New Roman"/>
          <w:sz w:val="24"/>
          <w:szCs w:val="24"/>
        </w:rPr>
        <w:br/>
        <w:t>The Fed’s discount rate is the rate at which banks can borrow short-term funds from the Federal Reserve. While this does not directly dictate mortgage rates, the overall economic conditions that lead the Fed to lower the discount rate—such as slowing economic growth or inflation—do have an indirect impact on longer-term interest rates, including mortgage rates.</w:t>
      </w:r>
    </w:p>
    <w:p w14:paraId="428F04B5" w14:textId="77777777" w:rsidR="002750CF" w:rsidRPr="002750CF" w:rsidRDefault="002750CF" w:rsidP="002750CF">
      <w:pPr>
        <w:spacing w:before="100" w:beforeAutospacing="1" w:after="100" w:afterAutospacing="1" w:line="240" w:lineRule="auto"/>
        <w:rPr>
          <w:rFonts w:ascii="Times New Roman" w:eastAsia="Times New Roman" w:hAnsi="Times New Roman" w:cs="Times New Roman"/>
          <w:sz w:val="24"/>
          <w:szCs w:val="24"/>
        </w:rPr>
      </w:pPr>
      <w:r w:rsidRPr="002750CF">
        <w:rPr>
          <w:rFonts w:ascii="Times New Roman" w:eastAsia="Times New Roman" w:hAnsi="Times New Roman" w:cs="Times New Roman"/>
          <w:b/>
          <w:bCs/>
          <w:sz w:val="24"/>
          <w:szCs w:val="24"/>
        </w:rPr>
        <w:t>Fed Rate Cut and Mortgage Rates:</w:t>
      </w:r>
      <w:r w:rsidRPr="002750CF">
        <w:rPr>
          <w:rFonts w:ascii="Times New Roman" w:eastAsia="Times New Roman" w:hAnsi="Times New Roman" w:cs="Times New Roman"/>
          <w:sz w:val="24"/>
          <w:szCs w:val="24"/>
        </w:rPr>
        <w:br/>
        <w:t xml:space="preserve">When the Fed lowers its discount rate, it's often in response to economic weakness or financial market volatility. In this case, the Fed's historic </w:t>
      </w:r>
      <w:r w:rsidRPr="002750CF">
        <w:rPr>
          <w:rFonts w:ascii="Times New Roman" w:eastAsia="Times New Roman" w:hAnsi="Times New Roman" w:cs="Times New Roman"/>
          <w:b/>
          <w:bCs/>
          <w:sz w:val="24"/>
          <w:szCs w:val="24"/>
        </w:rPr>
        <w:t>0.50 basis point</w:t>
      </w:r>
      <w:r w:rsidRPr="002750CF">
        <w:rPr>
          <w:rFonts w:ascii="Times New Roman" w:eastAsia="Times New Roman" w:hAnsi="Times New Roman" w:cs="Times New Roman"/>
          <w:sz w:val="24"/>
          <w:szCs w:val="24"/>
        </w:rPr>
        <w:t xml:space="preserve"> cut was likely a response to signs of economic instability. Such moves can indirectly push mortgage rates lower, as lower Fed rates typically signal weaker economic conditions, which reduce inflationary pressures and influence bond yields, including the </w:t>
      </w:r>
      <w:r w:rsidRPr="002750CF">
        <w:rPr>
          <w:rFonts w:ascii="Times New Roman" w:eastAsia="Times New Roman" w:hAnsi="Times New Roman" w:cs="Times New Roman"/>
          <w:b/>
          <w:bCs/>
          <w:sz w:val="24"/>
          <w:szCs w:val="24"/>
        </w:rPr>
        <w:t>10-year Treasury bond</w:t>
      </w:r>
      <w:r w:rsidRPr="002750CF">
        <w:rPr>
          <w:rFonts w:ascii="Times New Roman" w:eastAsia="Times New Roman" w:hAnsi="Times New Roman" w:cs="Times New Roman"/>
          <w:sz w:val="24"/>
          <w:szCs w:val="24"/>
        </w:rPr>
        <w:t>—a primary driver of mortgage rates.</w:t>
      </w:r>
    </w:p>
    <w:p w14:paraId="03B46EB9" w14:textId="77777777" w:rsidR="002750CF" w:rsidRPr="002750CF" w:rsidRDefault="002750CF" w:rsidP="002750CF">
      <w:pPr>
        <w:spacing w:before="100" w:beforeAutospacing="1" w:after="100" w:afterAutospacing="1" w:line="240" w:lineRule="auto"/>
        <w:rPr>
          <w:rFonts w:ascii="Times New Roman" w:eastAsia="Times New Roman" w:hAnsi="Times New Roman" w:cs="Times New Roman"/>
          <w:sz w:val="24"/>
          <w:szCs w:val="24"/>
        </w:rPr>
      </w:pPr>
      <w:r w:rsidRPr="002750CF">
        <w:rPr>
          <w:rFonts w:ascii="Times New Roman" w:eastAsia="Times New Roman" w:hAnsi="Times New Roman" w:cs="Times New Roman"/>
          <w:sz w:val="24"/>
          <w:szCs w:val="24"/>
        </w:rPr>
        <w:t>Over time, we’ve already seen mortgage rates gradually decline. The chart below highlights two key indicators:</w:t>
      </w:r>
    </w:p>
    <w:p w14:paraId="3C084FF4" w14:textId="77777777" w:rsidR="002750CF" w:rsidRPr="002750CF" w:rsidRDefault="002750CF" w:rsidP="002750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0CF">
        <w:rPr>
          <w:rFonts w:ascii="Times New Roman" w:eastAsia="Times New Roman" w:hAnsi="Times New Roman" w:cs="Times New Roman"/>
          <w:b/>
          <w:bCs/>
          <w:sz w:val="24"/>
          <w:szCs w:val="24"/>
        </w:rPr>
        <w:t>The Forward Indicator of Inflation</w:t>
      </w:r>
      <w:r w:rsidRPr="002750CF">
        <w:rPr>
          <w:rFonts w:ascii="Times New Roman" w:eastAsia="Times New Roman" w:hAnsi="Times New Roman" w:cs="Times New Roman"/>
          <w:sz w:val="24"/>
          <w:szCs w:val="24"/>
        </w:rPr>
        <w:t>: This helps predict future economic conditions and inflation pressures.</w:t>
      </w:r>
    </w:p>
    <w:p w14:paraId="25F00594" w14:textId="77777777" w:rsidR="002750CF" w:rsidRPr="002750CF" w:rsidRDefault="002750CF" w:rsidP="002750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0CF">
        <w:rPr>
          <w:rFonts w:ascii="Times New Roman" w:eastAsia="Times New Roman" w:hAnsi="Times New Roman" w:cs="Times New Roman"/>
          <w:b/>
          <w:bCs/>
          <w:sz w:val="24"/>
          <w:szCs w:val="24"/>
        </w:rPr>
        <w:t>The Lagging Indicator of the 30-Year Fixed Mortgage Rate</w:t>
      </w:r>
      <w:r w:rsidRPr="002750CF">
        <w:rPr>
          <w:rFonts w:ascii="Times New Roman" w:eastAsia="Times New Roman" w:hAnsi="Times New Roman" w:cs="Times New Roman"/>
          <w:sz w:val="24"/>
          <w:szCs w:val="24"/>
        </w:rPr>
        <w:t>: Reported by Freddie Mac, this metric reflects the average rate on long-term mortgages, often moving in response to changes in the Treasury bond market.</w:t>
      </w:r>
    </w:p>
    <w:p w14:paraId="29F8C841" w14:textId="31EE8561" w:rsidR="00CB227D" w:rsidRPr="00CB227D" w:rsidRDefault="002750CF" w:rsidP="00CB227D">
      <w:pPr>
        <w:spacing w:before="100" w:beforeAutospacing="1" w:after="100" w:afterAutospacing="1" w:line="240" w:lineRule="auto"/>
        <w:outlineLvl w:val="2"/>
        <w:rPr>
          <w:rFonts w:ascii="Times New Roman" w:eastAsia="Times New Roman" w:hAnsi="Times New Roman" w:cs="Times New Roman"/>
          <w:b/>
          <w:bCs/>
          <w:sz w:val="24"/>
          <w:szCs w:val="24"/>
        </w:rPr>
      </w:pPr>
      <w:r>
        <w:rPr>
          <w:noProof/>
        </w:rPr>
        <w:lastRenderedPageBreak/>
        <w:drawing>
          <wp:inline distT="0" distB="0" distL="0" distR="0" wp14:anchorId="699F0098" wp14:editId="314C6DC2">
            <wp:extent cx="4810125" cy="4029625"/>
            <wp:effectExtent l="0" t="0" r="0" b="9525"/>
            <wp:docPr id="1"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green and 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251" cy="4035595"/>
                    </a:xfrm>
                    <a:prstGeom prst="rect">
                      <a:avLst/>
                    </a:prstGeom>
                    <a:noFill/>
                    <a:ln>
                      <a:noFill/>
                    </a:ln>
                  </pic:spPr>
                </pic:pic>
              </a:graphicData>
            </a:graphic>
          </wp:inline>
        </w:drawing>
      </w:r>
      <w:r w:rsidRPr="002750CF">
        <w:rPr>
          <w:noProof/>
        </w:rPr>
        <w:t xml:space="preserve"> </w:t>
      </w:r>
      <w:r>
        <w:rPr>
          <w:noProof/>
        </w:rPr>
        <w:drawing>
          <wp:inline distT="0" distB="0" distL="0" distR="0" wp14:anchorId="5368ED89" wp14:editId="511F2BB7">
            <wp:extent cx="4838700" cy="4053564"/>
            <wp:effectExtent l="0" t="0" r="0" b="4445"/>
            <wp:docPr id="2"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green and 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598" cy="4061856"/>
                    </a:xfrm>
                    <a:prstGeom prst="rect">
                      <a:avLst/>
                    </a:prstGeom>
                    <a:noFill/>
                    <a:ln>
                      <a:noFill/>
                    </a:ln>
                  </pic:spPr>
                </pic:pic>
              </a:graphicData>
            </a:graphic>
          </wp:inline>
        </w:drawing>
      </w:r>
    </w:p>
    <w:p w14:paraId="47E1060D" w14:textId="77777777" w:rsid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r w:rsidRPr="00CB227D">
        <w:rPr>
          <w:rFonts w:ascii="Times New Roman" w:eastAsia="Times New Roman" w:hAnsi="Times New Roman" w:cs="Times New Roman"/>
          <w:b/>
          <w:bCs/>
          <w:sz w:val="27"/>
          <w:szCs w:val="27"/>
        </w:rPr>
        <w:lastRenderedPageBreak/>
        <w:t>Final Thoughts:</w:t>
      </w:r>
    </w:p>
    <w:p w14:paraId="40A81944" w14:textId="77777777" w:rsidR="00CB227D" w:rsidRDefault="00CB227D" w:rsidP="00CB227D">
      <w:pPr>
        <w:spacing w:before="100" w:beforeAutospacing="1" w:after="100" w:afterAutospacing="1" w:line="240" w:lineRule="auto"/>
        <w:outlineLvl w:val="2"/>
        <w:rPr>
          <w:rFonts w:ascii="Times New Roman" w:eastAsia="Times New Roman" w:hAnsi="Times New Roman" w:cs="Times New Roman"/>
          <w:b/>
          <w:bCs/>
          <w:sz w:val="27"/>
          <w:szCs w:val="27"/>
        </w:rPr>
      </w:pPr>
    </w:p>
    <w:p w14:paraId="0E9FA891" w14:textId="0738A708" w:rsidR="00CB227D" w:rsidRDefault="00CB227D" w:rsidP="00CB227D">
      <w:pPr>
        <w:spacing w:before="100" w:beforeAutospacing="1" w:after="100" w:afterAutospacing="1" w:line="240" w:lineRule="auto"/>
        <w:rPr>
          <w:rFonts w:ascii="Times New Roman" w:eastAsia="Times New Roman" w:hAnsi="Times New Roman" w:cs="Times New Roman"/>
          <w:sz w:val="24"/>
          <w:szCs w:val="24"/>
        </w:rPr>
      </w:pPr>
      <w:r w:rsidRPr="00CB227D">
        <w:rPr>
          <w:rFonts w:ascii="Times New Roman" w:eastAsia="Times New Roman" w:hAnsi="Times New Roman" w:cs="Times New Roman"/>
          <w:sz w:val="24"/>
          <w:szCs w:val="24"/>
        </w:rPr>
        <w:t>As the Dayton real estate market continues to shift, buyers are gaining more leverage with increasing inventory. Sellers, however, can still benefit from the market by pricing competitively to avoid stale listings. Our projections point to a strong close in 2024, followed by a slower 2025. Stay tuned for our next update, where we’ll continue to monitor these shifts closely.</w:t>
      </w:r>
    </w:p>
    <w:p w14:paraId="649DC2A5" w14:textId="77777777" w:rsidR="002750CF" w:rsidRDefault="002750CF" w:rsidP="00CB227D">
      <w:pPr>
        <w:spacing w:before="100" w:beforeAutospacing="1" w:after="100" w:afterAutospacing="1" w:line="240" w:lineRule="auto"/>
        <w:rPr>
          <w:rFonts w:ascii="Times New Roman" w:eastAsia="Times New Roman" w:hAnsi="Times New Roman" w:cs="Times New Roman"/>
          <w:sz w:val="24"/>
          <w:szCs w:val="24"/>
        </w:rPr>
      </w:pPr>
    </w:p>
    <w:p w14:paraId="0ED9D969" w14:textId="77777777" w:rsidR="002750CF"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Fred Duff</w:t>
      </w:r>
    </w:p>
    <w:p w14:paraId="56765002" w14:textId="77777777" w:rsidR="002750CF"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 Mortgage professional and Data Scientist.</w:t>
      </w:r>
    </w:p>
    <w:p w14:paraId="13E845C7" w14:textId="77777777" w:rsidR="002750CF"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Queen City Mortgage</w:t>
      </w:r>
    </w:p>
    <w:p w14:paraId="50C9B018" w14:textId="77777777" w:rsidR="002750CF"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 mortgage analysis : </w:t>
      </w:r>
      <w:hyperlink r:id="rId15" w:history="1">
        <w:r w:rsidRPr="00336953">
          <w:rPr>
            <w:rStyle w:val="Hyperlink"/>
            <w:rFonts w:ascii="Times New Roman" w:eastAsia="Times New Roman" w:hAnsi="Times New Roman" w:cs="Times New Roman"/>
            <w:sz w:val="24"/>
            <w:szCs w:val="24"/>
          </w:rPr>
          <w:t>www.pre-qualifymymortgage.com</w:t>
        </w:r>
      </w:hyperlink>
    </w:p>
    <w:p w14:paraId="64756986" w14:textId="77777777" w:rsidR="002750CF"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(502) 345-0682 or (513)445-9811</w:t>
      </w:r>
    </w:p>
    <w:p w14:paraId="075E2D99" w14:textId="77777777" w:rsidR="002750CF"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6" w:history="1">
        <w:r w:rsidRPr="00336953">
          <w:rPr>
            <w:rStyle w:val="Hyperlink"/>
            <w:rFonts w:ascii="Times New Roman" w:eastAsia="Times New Roman" w:hAnsi="Times New Roman" w:cs="Times New Roman"/>
            <w:sz w:val="24"/>
            <w:szCs w:val="24"/>
          </w:rPr>
          <w:t>fduff@queencitymortgage.net</w:t>
        </w:r>
      </w:hyperlink>
    </w:p>
    <w:p w14:paraId="4307F9FC" w14:textId="77777777" w:rsidR="002750CF" w:rsidRDefault="002750CF" w:rsidP="002750CF">
      <w:pPr>
        <w:spacing w:after="0" w:line="240" w:lineRule="auto"/>
        <w:rPr>
          <w:rFonts w:ascii="Times New Roman" w:eastAsia="Times New Roman" w:hAnsi="Times New Roman" w:cs="Times New Roman"/>
          <w:sz w:val="24"/>
          <w:szCs w:val="24"/>
        </w:rPr>
      </w:pPr>
    </w:p>
    <w:p w14:paraId="240E0341" w14:textId="77777777" w:rsidR="002750CF" w:rsidRDefault="002750CF" w:rsidP="002750CF">
      <w:pPr>
        <w:spacing w:after="0" w:line="240" w:lineRule="auto"/>
        <w:rPr>
          <w:rFonts w:ascii="Times New Roman" w:eastAsia="Times New Roman" w:hAnsi="Times New Roman" w:cs="Times New Roman"/>
          <w:sz w:val="24"/>
          <w:szCs w:val="24"/>
        </w:rPr>
      </w:pPr>
    </w:p>
    <w:p w14:paraId="489F8BC3" w14:textId="77777777" w:rsidR="002750CF" w:rsidRDefault="002750CF" w:rsidP="002750CF">
      <w:pPr>
        <w:spacing w:after="0" w:line="240" w:lineRule="auto"/>
        <w:rPr>
          <w:rFonts w:ascii="Times New Roman" w:eastAsia="Times New Roman" w:hAnsi="Times New Roman" w:cs="Times New Roman"/>
          <w:sz w:val="24"/>
          <w:szCs w:val="24"/>
        </w:rPr>
      </w:pPr>
    </w:p>
    <w:p w14:paraId="2BC185B1" w14:textId="77777777" w:rsidR="002750CF" w:rsidRPr="00C55E9E" w:rsidRDefault="002750CF" w:rsidP="002750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32A693" wp14:editId="442D35FC">
            <wp:extent cx="1820771" cy="1214497"/>
            <wp:effectExtent l="0" t="0" r="8255" b="5080"/>
            <wp:docPr id="1400105438" name="Picture 17"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05438" name="Picture 17" descr="A person in a white shi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3708" cy="1229797"/>
                    </a:xfrm>
                    <a:prstGeom prst="rect">
                      <a:avLst/>
                    </a:prstGeom>
                    <a:noFill/>
                    <a:ln>
                      <a:noFill/>
                    </a:ln>
                  </pic:spPr>
                </pic:pic>
              </a:graphicData>
            </a:graphic>
          </wp:inline>
        </w:drawing>
      </w:r>
      <w:r>
        <w:rPr>
          <w:rFonts w:ascii="Times New Roman" w:eastAsia="Times New Roman" w:hAnsi="Times New Roman" w:cs="Times New Roman"/>
          <w:i/>
          <w:iCs/>
          <w:noProof/>
          <w:sz w:val="24"/>
          <w:szCs w:val="24"/>
        </w:rPr>
        <w:drawing>
          <wp:inline distT="0" distB="0" distL="0" distR="0" wp14:anchorId="157CE38F" wp14:editId="7332A4B6">
            <wp:extent cx="1901102" cy="882669"/>
            <wp:effectExtent l="0" t="0" r="4445" b="0"/>
            <wp:docPr id="1315920618" name="Picture 19" descr="A logo with a red and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20618" name="Picture 19" descr="A logo with a red and black desig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6468" cy="894446"/>
                    </a:xfrm>
                    <a:prstGeom prst="rect">
                      <a:avLst/>
                    </a:prstGeom>
                    <a:noFill/>
                    <a:ln>
                      <a:noFill/>
                    </a:ln>
                  </pic:spPr>
                </pic:pic>
              </a:graphicData>
            </a:graphic>
          </wp:inline>
        </w:drawing>
      </w:r>
    </w:p>
    <w:p w14:paraId="4704666A" w14:textId="77777777" w:rsidR="002750CF" w:rsidRPr="00CB227D" w:rsidRDefault="002750CF" w:rsidP="00CB227D">
      <w:pPr>
        <w:spacing w:before="100" w:beforeAutospacing="1" w:after="100" w:afterAutospacing="1" w:line="240" w:lineRule="auto"/>
        <w:rPr>
          <w:rFonts w:ascii="Times New Roman" w:eastAsia="Times New Roman" w:hAnsi="Times New Roman" w:cs="Times New Roman"/>
          <w:sz w:val="24"/>
          <w:szCs w:val="24"/>
        </w:rPr>
      </w:pPr>
    </w:p>
    <w:p w14:paraId="3681C2F8" w14:textId="77777777" w:rsidR="00EF67A5" w:rsidRDefault="00EF67A5"/>
    <w:sectPr w:rsidR="00EF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3467E"/>
    <w:multiLevelType w:val="multilevel"/>
    <w:tmpl w:val="49C8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69A4"/>
    <w:multiLevelType w:val="multilevel"/>
    <w:tmpl w:val="FB6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B72F7"/>
    <w:multiLevelType w:val="multilevel"/>
    <w:tmpl w:val="80D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EBD"/>
    <w:multiLevelType w:val="multilevel"/>
    <w:tmpl w:val="358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73902">
    <w:abstractNumId w:val="1"/>
  </w:num>
  <w:num w:numId="2" w16cid:durableId="1173646173">
    <w:abstractNumId w:val="3"/>
  </w:num>
  <w:num w:numId="3" w16cid:durableId="332150543">
    <w:abstractNumId w:val="2"/>
  </w:num>
  <w:num w:numId="4" w16cid:durableId="163035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7D"/>
    <w:rsid w:val="002750CF"/>
    <w:rsid w:val="0082569E"/>
    <w:rsid w:val="00CB227D"/>
    <w:rsid w:val="00D06F85"/>
    <w:rsid w:val="00EF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D178"/>
  <w15:chartTrackingRefBased/>
  <w15:docId w15:val="{FAB8CDBF-3798-4E1D-8A68-1709BA42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27D"/>
    <w:rPr>
      <w:rFonts w:eastAsiaTheme="majorEastAsia" w:cstheme="majorBidi"/>
      <w:color w:val="272727" w:themeColor="text1" w:themeTint="D8"/>
    </w:rPr>
  </w:style>
  <w:style w:type="paragraph" w:styleId="Title">
    <w:name w:val="Title"/>
    <w:basedOn w:val="Normal"/>
    <w:next w:val="Normal"/>
    <w:link w:val="TitleChar"/>
    <w:uiPriority w:val="10"/>
    <w:qFormat/>
    <w:rsid w:val="00CB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27D"/>
    <w:pPr>
      <w:spacing w:before="160"/>
      <w:jc w:val="center"/>
    </w:pPr>
    <w:rPr>
      <w:i/>
      <w:iCs/>
      <w:color w:val="404040" w:themeColor="text1" w:themeTint="BF"/>
    </w:rPr>
  </w:style>
  <w:style w:type="character" w:customStyle="1" w:styleId="QuoteChar">
    <w:name w:val="Quote Char"/>
    <w:basedOn w:val="DefaultParagraphFont"/>
    <w:link w:val="Quote"/>
    <w:uiPriority w:val="29"/>
    <w:rsid w:val="00CB227D"/>
    <w:rPr>
      <w:i/>
      <w:iCs/>
      <w:color w:val="404040" w:themeColor="text1" w:themeTint="BF"/>
    </w:rPr>
  </w:style>
  <w:style w:type="paragraph" w:styleId="ListParagraph">
    <w:name w:val="List Paragraph"/>
    <w:basedOn w:val="Normal"/>
    <w:uiPriority w:val="34"/>
    <w:qFormat/>
    <w:rsid w:val="00CB227D"/>
    <w:pPr>
      <w:ind w:left="720"/>
      <w:contextualSpacing/>
    </w:pPr>
  </w:style>
  <w:style w:type="character" w:styleId="IntenseEmphasis">
    <w:name w:val="Intense Emphasis"/>
    <w:basedOn w:val="DefaultParagraphFont"/>
    <w:uiPriority w:val="21"/>
    <w:qFormat/>
    <w:rsid w:val="00CB227D"/>
    <w:rPr>
      <w:i/>
      <w:iCs/>
      <w:color w:val="2F5496" w:themeColor="accent1" w:themeShade="BF"/>
    </w:rPr>
  </w:style>
  <w:style w:type="paragraph" w:styleId="IntenseQuote">
    <w:name w:val="Intense Quote"/>
    <w:basedOn w:val="Normal"/>
    <w:next w:val="Normal"/>
    <w:link w:val="IntenseQuoteChar"/>
    <w:uiPriority w:val="30"/>
    <w:qFormat/>
    <w:rsid w:val="00CB2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27D"/>
    <w:rPr>
      <w:i/>
      <w:iCs/>
      <w:color w:val="2F5496" w:themeColor="accent1" w:themeShade="BF"/>
    </w:rPr>
  </w:style>
  <w:style w:type="character" w:styleId="IntenseReference">
    <w:name w:val="Intense Reference"/>
    <w:basedOn w:val="DefaultParagraphFont"/>
    <w:uiPriority w:val="32"/>
    <w:qFormat/>
    <w:rsid w:val="00CB227D"/>
    <w:rPr>
      <w:b/>
      <w:bCs/>
      <w:smallCaps/>
      <w:color w:val="2F5496" w:themeColor="accent1" w:themeShade="BF"/>
      <w:spacing w:val="5"/>
    </w:rPr>
  </w:style>
  <w:style w:type="character" w:styleId="Hyperlink">
    <w:name w:val="Hyperlink"/>
    <w:basedOn w:val="DefaultParagraphFont"/>
    <w:uiPriority w:val="99"/>
    <w:unhideWhenUsed/>
    <w:rsid w:val="00275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46849">
      <w:bodyDiv w:val="1"/>
      <w:marLeft w:val="0"/>
      <w:marRight w:val="0"/>
      <w:marTop w:val="0"/>
      <w:marBottom w:val="0"/>
      <w:divBdr>
        <w:top w:val="none" w:sz="0" w:space="0" w:color="auto"/>
        <w:left w:val="none" w:sz="0" w:space="0" w:color="auto"/>
        <w:bottom w:val="none" w:sz="0" w:space="0" w:color="auto"/>
        <w:right w:val="none" w:sz="0" w:space="0" w:color="auto"/>
      </w:divBdr>
    </w:div>
    <w:div w:id="9184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mailto:fduff@queencitymortgage.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pre-qualifymymortgage.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Duff</dc:creator>
  <cp:keywords/>
  <dc:description/>
  <cp:lastModifiedBy>Frederick Duff</cp:lastModifiedBy>
  <cp:revision>2</cp:revision>
  <cp:lastPrinted>2024-09-24T01:27:00Z</cp:lastPrinted>
  <dcterms:created xsi:type="dcterms:W3CDTF">2024-09-24T01:10:00Z</dcterms:created>
  <dcterms:modified xsi:type="dcterms:W3CDTF">2024-09-24T01:27:00Z</dcterms:modified>
</cp:coreProperties>
</file>