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5CED" w:rsidRDefault="002B5CED" w:rsidP="002B5CED">
      <w:pPr>
        <w:pStyle w:val="Heading1"/>
        <w:jc w:val="center"/>
      </w:pPr>
      <w:r>
        <w:t>DORA Manager Take-Home Assignment</w:t>
      </w:r>
    </w:p>
    <w:p w:rsidR="003F04E0" w:rsidRPr="003F04E0" w:rsidRDefault="003F04E0" w:rsidP="003F04E0"/>
    <w:p w:rsidR="002B5CED" w:rsidRPr="000A1885" w:rsidRDefault="002B5CED" w:rsidP="002B5CED">
      <w:pPr>
        <w:rPr>
          <w:sz w:val="24"/>
          <w:szCs w:val="24"/>
        </w:rPr>
      </w:pPr>
      <w:r>
        <w:rPr>
          <w:sz w:val="24"/>
          <w:szCs w:val="24"/>
        </w:rPr>
        <w:t xml:space="preserve">To effectively mitigate the risk of charge-off accounts, we need to be able to identify accounts that are most likely to </w:t>
      </w:r>
      <w:r w:rsidRPr="00614E06">
        <w:rPr>
          <w:sz w:val="24"/>
          <w:szCs w:val="24"/>
        </w:rPr>
        <w:t>commit fraudulent activities</w:t>
      </w:r>
      <w:r>
        <w:rPr>
          <w:sz w:val="24"/>
          <w:szCs w:val="24"/>
        </w:rPr>
        <w:t xml:space="preserve"> (e.g. bad checks, deposits, making multiple point of sale transactions with no funds available, etc.)</w:t>
      </w:r>
      <w:r w:rsidRPr="00614E06">
        <w:rPr>
          <w:sz w:val="24"/>
          <w:szCs w:val="24"/>
        </w:rPr>
        <w:t xml:space="preserve">. The identification of these accounts will be based on account level and transaction level characteristics. According to </w:t>
      </w:r>
      <w:proofErr w:type="spellStart"/>
      <w:r w:rsidRPr="00614E06">
        <w:rPr>
          <w:sz w:val="24"/>
          <w:szCs w:val="24"/>
        </w:rPr>
        <w:t>Verafin</w:t>
      </w:r>
      <w:proofErr w:type="spellEnd"/>
      <w:r w:rsidRPr="00614E06">
        <w:rPr>
          <w:sz w:val="24"/>
          <w:szCs w:val="24"/>
        </w:rPr>
        <w:t xml:space="preserve"> and supported by PCU charge-off data, t</w:t>
      </w:r>
      <w:r w:rsidRPr="000A1885">
        <w:rPr>
          <w:sz w:val="24"/>
          <w:szCs w:val="24"/>
        </w:rPr>
        <w:t>he following are things to consider when attempting to uncover check and ACH-related fraud:</w:t>
      </w:r>
    </w:p>
    <w:p w:rsidR="002B5CED" w:rsidRPr="00E50F16" w:rsidRDefault="002B5CED" w:rsidP="002B5C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F16">
        <w:rPr>
          <w:b/>
          <w:bCs/>
          <w:sz w:val="24"/>
          <w:szCs w:val="24"/>
        </w:rPr>
        <w:t>Unusual values.</w:t>
      </w:r>
      <w:r w:rsidRPr="00E50F16">
        <w:rPr>
          <w:sz w:val="24"/>
          <w:szCs w:val="24"/>
        </w:rPr>
        <w:t> For example, if a customer has historically transferred less than $1</w:t>
      </w:r>
      <w:r>
        <w:rPr>
          <w:sz w:val="24"/>
          <w:szCs w:val="24"/>
        </w:rPr>
        <w:t>,</w:t>
      </w:r>
      <w:r w:rsidRPr="00E50F16">
        <w:rPr>
          <w:sz w:val="24"/>
          <w:szCs w:val="24"/>
        </w:rPr>
        <w:t>500 but is now attempting a transfer for $5</w:t>
      </w:r>
      <w:r>
        <w:rPr>
          <w:sz w:val="24"/>
          <w:szCs w:val="24"/>
        </w:rPr>
        <w:t>,</w:t>
      </w:r>
      <w:r w:rsidRPr="00E50F16">
        <w:rPr>
          <w:sz w:val="24"/>
          <w:szCs w:val="24"/>
        </w:rPr>
        <w:t>000, it requires investigation.</w:t>
      </w:r>
    </w:p>
    <w:p w:rsidR="002B5CED" w:rsidRDefault="002B5CED" w:rsidP="002B5C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F16">
        <w:rPr>
          <w:b/>
          <w:bCs/>
          <w:sz w:val="24"/>
          <w:szCs w:val="24"/>
        </w:rPr>
        <w:t>How well you know the customer.</w:t>
      </w:r>
      <w:r w:rsidRPr="00E50F16">
        <w:rPr>
          <w:sz w:val="24"/>
          <w:szCs w:val="24"/>
        </w:rPr>
        <w:t xml:space="preserve"> How old is their account? </w:t>
      </w:r>
      <w:r>
        <w:rPr>
          <w:sz w:val="24"/>
          <w:szCs w:val="24"/>
        </w:rPr>
        <w:t xml:space="preserve"> </w:t>
      </w:r>
      <w:r w:rsidRPr="00E50F16">
        <w:rPr>
          <w:sz w:val="24"/>
          <w:szCs w:val="24"/>
        </w:rPr>
        <w:t>New accounts are inherently riskier. What is their overall relationship with your institution? If this customer has an established relationship with your institution and carries multiple products there is </w:t>
      </w:r>
      <w:r>
        <w:rPr>
          <w:sz w:val="24"/>
          <w:szCs w:val="24"/>
        </w:rPr>
        <w:t>less risk.</w:t>
      </w:r>
    </w:p>
    <w:p w:rsidR="002B5CED" w:rsidRPr="00E50F16" w:rsidRDefault="002B5CED" w:rsidP="002B5C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F16">
        <w:rPr>
          <w:b/>
          <w:bCs/>
          <w:sz w:val="24"/>
          <w:szCs w:val="24"/>
        </w:rPr>
        <w:t>Online account activity.</w:t>
      </w:r>
      <w:r w:rsidRPr="00E50F16">
        <w:rPr>
          <w:sz w:val="24"/>
          <w:szCs w:val="24"/>
        </w:rPr>
        <w:t> It is important to determine if there was unusual activity within the customer’s online account activity, which may indicate a takeover. For example, has the person recently altered contact information or has the business recently altered payee information via their online account?</w:t>
      </w:r>
    </w:p>
    <w:p w:rsidR="002B5CED" w:rsidRPr="00233C74" w:rsidRDefault="002B5CED" w:rsidP="002B5CE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0F16">
        <w:rPr>
          <w:b/>
          <w:bCs/>
          <w:sz w:val="24"/>
          <w:szCs w:val="24"/>
        </w:rPr>
        <w:t>Quick withdrawals.</w:t>
      </w:r>
      <w:r w:rsidRPr="00E50F16">
        <w:rPr>
          <w:sz w:val="24"/>
          <w:szCs w:val="24"/>
        </w:rPr>
        <w:t xml:space="preserve"> This one is closely related with the age of the account. Criminals will often open a new account, sometimes using a stolen identity, fund the account from another institution and then attempt to withdraw the funds before your </w:t>
      </w:r>
      <w:r w:rsidRPr="00233C74">
        <w:rPr>
          <w:sz w:val="24"/>
          <w:szCs w:val="24"/>
        </w:rPr>
        <w:t>institution has reviewed the ACH returns.</w:t>
      </w:r>
    </w:p>
    <w:p w:rsidR="00233C74" w:rsidRPr="00233C74" w:rsidRDefault="00233C74">
      <w:pPr>
        <w:rPr>
          <w:sz w:val="24"/>
          <w:szCs w:val="24"/>
        </w:rPr>
      </w:pPr>
      <w:r w:rsidRPr="00233C74">
        <w:rPr>
          <w:b/>
          <w:sz w:val="24"/>
          <w:szCs w:val="24"/>
        </w:rPr>
        <w:t xml:space="preserve">Objective: </w:t>
      </w:r>
      <w:r w:rsidRPr="00233C74">
        <w:rPr>
          <w:sz w:val="24"/>
          <w:szCs w:val="24"/>
        </w:rPr>
        <w:t>Build a predictive</w:t>
      </w:r>
      <w:r w:rsidR="00EB1BFD">
        <w:rPr>
          <w:sz w:val="24"/>
          <w:szCs w:val="24"/>
        </w:rPr>
        <w:t xml:space="preserve"> DL</w:t>
      </w:r>
      <w:bookmarkStart w:id="0" w:name="_GoBack"/>
      <w:bookmarkEnd w:id="0"/>
      <w:r w:rsidRPr="00233C74">
        <w:rPr>
          <w:sz w:val="24"/>
          <w:szCs w:val="24"/>
        </w:rPr>
        <w:t xml:space="preserve"> model that identifies the segment of accounts that are most risk of charging off.</w:t>
      </w:r>
      <w:r w:rsidR="00A32CE3">
        <w:rPr>
          <w:sz w:val="24"/>
          <w:szCs w:val="24"/>
        </w:rPr>
        <w:t xml:space="preserve"> </w:t>
      </w:r>
      <w:r w:rsidR="00B62CBA">
        <w:rPr>
          <w:sz w:val="24"/>
          <w:szCs w:val="24"/>
        </w:rPr>
        <w:t xml:space="preserve">Provide your source code along with a brief write-up of your findings. </w:t>
      </w:r>
    </w:p>
    <w:p w:rsidR="00233C74" w:rsidRDefault="00233C74">
      <w:pPr>
        <w:rPr>
          <w:sz w:val="24"/>
          <w:szCs w:val="24"/>
        </w:rPr>
      </w:pPr>
      <w:r w:rsidRPr="00233C74">
        <w:rPr>
          <w:b/>
          <w:sz w:val="24"/>
          <w:szCs w:val="24"/>
        </w:rPr>
        <w:t xml:space="preserve">Dataset: </w:t>
      </w:r>
      <w:r w:rsidRPr="00233C74">
        <w:rPr>
          <w:sz w:val="24"/>
          <w:szCs w:val="24"/>
        </w:rPr>
        <w:t xml:space="preserve">Consists of </w:t>
      </w:r>
      <w:r w:rsidR="00A32CE3">
        <w:rPr>
          <w:sz w:val="24"/>
          <w:szCs w:val="24"/>
        </w:rPr>
        <w:t>55</w:t>
      </w:r>
      <w:r w:rsidRPr="00233C74">
        <w:rPr>
          <w:sz w:val="24"/>
          <w:szCs w:val="24"/>
        </w:rPr>
        <w:t>,</w:t>
      </w:r>
      <w:r w:rsidR="00A32CE3">
        <w:rPr>
          <w:sz w:val="24"/>
          <w:szCs w:val="24"/>
        </w:rPr>
        <w:t>676</w:t>
      </w:r>
      <w:r w:rsidRPr="00233C74">
        <w:rPr>
          <w:sz w:val="24"/>
          <w:szCs w:val="24"/>
        </w:rPr>
        <w:t xml:space="preserve"> observations and 1</w:t>
      </w:r>
      <w:r w:rsidR="00EB1BFD">
        <w:rPr>
          <w:sz w:val="24"/>
          <w:szCs w:val="24"/>
        </w:rPr>
        <w:t>2</w:t>
      </w:r>
      <w:r w:rsidRPr="00233C74">
        <w:rPr>
          <w:sz w:val="24"/>
          <w:szCs w:val="24"/>
        </w:rPr>
        <w:t xml:space="preserve"> variables.</w:t>
      </w:r>
    </w:p>
    <w:p w:rsidR="00EA26CB" w:rsidRDefault="00EA26CB" w:rsidP="00277A05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r w:rsidRPr="00EA26CB">
        <w:rPr>
          <w:b/>
          <w:sz w:val="24"/>
          <w:szCs w:val="24"/>
        </w:rPr>
        <w:t>Status</w:t>
      </w:r>
      <w:r>
        <w:rPr>
          <w:sz w:val="24"/>
          <w:szCs w:val="24"/>
        </w:rPr>
        <w:t>: Account status (Active, Closed, Dormant, Incomplete, Locked, Restricted, Unfunded)</w:t>
      </w:r>
    </w:p>
    <w:p w:rsidR="00EA26CB" w:rsidRPr="00EA26CB" w:rsidRDefault="00EA26CB" w:rsidP="00277A05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r>
        <w:rPr>
          <w:b/>
          <w:sz w:val="24"/>
          <w:szCs w:val="24"/>
        </w:rPr>
        <w:t>COS</w:t>
      </w:r>
      <w:r w:rsidRPr="00EA26CB">
        <w:rPr>
          <w:sz w:val="24"/>
          <w:szCs w:val="24"/>
        </w:rPr>
        <w:t>:</w:t>
      </w:r>
      <w:r>
        <w:rPr>
          <w:sz w:val="24"/>
          <w:szCs w:val="24"/>
        </w:rPr>
        <w:t xml:space="preserve"> Whether an account is labeled as charged-off or not (charged-off= 1; not charged-off= 0)</w:t>
      </w:r>
    </w:p>
    <w:p w:rsidR="00277A05" w:rsidRDefault="00EA26CB" w:rsidP="00277A05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Rim_</w:t>
      </w:r>
      <w:r w:rsidR="00233C74" w:rsidRPr="00277A05">
        <w:rPr>
          <w:b/>
          <w:sz w:val="24"/>
          <w:szCs w:val="24"/>
        </w:rPr>
        <w:t>age</w:t>
      </w:r>
      <w:proofErr w:type="spellEnd"/>
      <w:r w:rsidR="00233C74" w:rsidRPr="00277A05">
        <w:rPr>
          <w:sz w:val="24"/>
          <w:szCs w:val="24"/>
        </w:rPr>
        <w:t>: Tenure as a member (</w:t>
      </w:r>
      <w:r w:rsidRPr="003F04E0">
        <w:rPr>
          <w:sz w:val="24"/>
          <w:szCs w:val="24"/>
        </w:rPr>
        <w:t>in months</w:t>
      </w:r>
      <w:r w:rsidR="00233C74" w:rsidRPr="003F04E0">
        <w:rPr>
          <w:sz w:val="24"/>
          <w:szCs w:val="24"/>
        </w:rPr>
        <w:t>)</w:t>
      </w:r>
    </w:p>
    <w:p w:rsidR="00EA26CB" w:rsidRPr="00EA26CB" w:rsidRDefault="00EA26CB" w:rsidP="00EA26CB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r>
        <w:rPr>
          <w:b/>
          <w:sz w:val="24"/>
          <w:szCs w:val="24"/>
        </w:rPr>
        <w:t xml:space="preserve">Loan: </w:t>
      </w:r>
      <w:r w:rsidRPr="00EA26CB">
        <w:rPr>
          <w:sz w:val="24"/>
          <w:szCs w:val="24"/>
        </w:rPr>
        <w:t xml:space="preserve">Whether an account has </w:t>
      </w:r>
      <w:r w:rsidRPr="00EA26CB">
        <w:rPr>
          <w:sz w:val="24"/>
          <w:szCs w:val="24"/>
        </w:rPr>
        <w:t>a</w:t>
      </w:r>
      <w:r>
        <w:rPr>
          <w:sz w:val="24"/>
          <w:szCs w:val="24"/>
        </w:rPr>
        <w:t xml:space="preserve"> loan product with Provident</w:t>
      </w:r>
      <w:r w:rsidRPr="00EA26CB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has at least one loan= 1; no loan= </w:t>
      </w:r>
      <w:r w:rsidRPr="00EA26CB">
        <w:rPr>
          <w:sz w:val="24"/>
          <w:szCs w:val="24"/>
        </w:rPr>
        <w:t>0)</w:t>
      </w:r>
    </w:p>
    <w:p w:rsidR="00233C74" w:rsidRPr="00277A05" w:rsidRDefault="00EA26CB" w:rsidP="00EA26CB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S</w:t>
      </w:r>
      <w:r w:rsidRPr="00EA26CB">
        <w:rPr>
          <w:b/>
          <w:sz w:val="24"/>
          <w:szCs w:val="24"/>
        </w:rPr>
        <w:t>_plus_c</w:t>
      </w:r>
      <w:proofErr w:type="spellEnd"/>
      <w:r>
        <w:rPr>
          <w:b/>
          <w:sz w:val="24"/>
          <w:szCs w:val="24"/>
        </w:rPr>
        <w:t xml:space="preserve">: </w:t>
      </w:r>
      <w:r w:rsidR="00233C74" w:rsidRPr="00EA26CB">
        <w:rPr>
          <w:sz w:val="24"/>
          <w:szCs w:val="24"/>
        </w:rPr>
        <w:t xml:space="preserve">Whether an account has only a membership savings account </w:t>
      </w:r>
      <w:r>
        <w:rPr>
          <w:sz w:val="24"/>
          <w:szCs w:val="24"/>
        </w:rPr>
        <w:t>and a checking account or just a membership savings (membership savings and checking account= 1; membership savings only= 0)</w:t>
      </w:r>
    </w:p>
    <w:p w:rsidR="00233C74" w:rsidRPr="00277A05" w:rsidRDefault="00EA26CB" w:rsidP="00277A05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Fico_b</w:t>
      </w:r>
      <w:proofErr w:type="spellEnd"/>
      <w:r w:rsidR="00233C74" w:rsidRPr="00277A05">
        <w:rPr>
          <w:sz w:val="24"/>
          <w:szCs w:val="24"/>
        </w:rPr>
        <w:t>: Credit score</w:t>
      </w:r>
    </w:p>
    <w:p w:rsidR="00233C74" w:rsidRPr="00277A05" w:rsidRDefault="00EA26CB" w:rsidP="00277A05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Ck_returns</w:t>
      </w:r>
      <w:proofErr w:type="spellEnd"/>
      <w:r>
        <w:rPr>
          <w:b/>
          <w:sz w:val="24"/>
          <w:szCs w:val="24"/>
        </w:rPr>
        <w:t xml:space="preserve">: </w:t>
      </w:r>
      <w:r w:rsidR="00233C74" w:rsidRPr="00EA26CB">
        <w:rPr>
          <w:sz w:val="24"/>
          <w:szCs w:val="24"/>
        </w:rPr>
        <w:t>Number of returned checks</w:t>
      </w:r>
      <w:r w:rsidR="00233C74" w:rsidRPr="00277A05">
        <w:rPr>
          <w:sz w:val="24"/>
          <w:szCs w:val="24"/>
        </w:rPr>
        <w:t xml:space="preserve"> </w:t>
      </w:r>
      <w:r w:rsidR="00EB1BFD">
        <w:rPr>
          <w:sz w:val="24"/>
          <w:szCs w:val="24"/>
        </w:rPr>
        <w:t>since January 2017</w:t>
      </w:r>
    </w:p>
    <w:p w:rsidR="00233C74" w:rsidRPr="00277A05" w:rsidRDefault="00EA26CB" w:rsidP="00277A05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lastRenderedPageBreak/>
        <w:t>Max_days_neg</w:t>
      </w:r>
      <w:proofErr w:type="spellEnd"/>
      <w:r>
        <w:rPr>
          <w:b/>
          <w:sz w:val="24"/>
          <w:szCs w:val="24"/>
        </w:rPr>
        <w:t xml:space="preserve">: </w:t>
      </w:r>
      <w:r w:rsidR="00233C74" w:rsidRPr="00EA26CB">
        <w:rPr>
          <w:sz w:val="24"/>
          <w:szCs w:val="24"/>
        </w:rPr>
        <w:t xml:space="preserve">Maximum consecutive number of days an account stays </w:t>
      </w:r>
      <w:r w:rsidR="00EB1BFD">
        <w:rPr>
          <w:sz w:val="24"/>
          <w:szCs w:val="24"/>
        </w:rPr>
        <w:t>since January 2017</w:t>
      </w:r>
    </w:p>
    <w:p w:rsidR="00233C74" w:rsidRPr="00277A05" w:rsidRDefault="00EA26CB" w:rsidP="00277A05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Num_times_neg</w:t>
      </w:r>
      <w:proofErr w:type="spellEnd"/>
      <w:r>
        <w:rPr>
          <w:b/>
          <w:sz w:val="24"/>
          <w:szCs w:val="24"/>
        </w:rPr>
        <w:t xml:space="preserve">: </w:t>
      </w:r>
      <w:r w:rsidR="00233C74" w:rsidRPr="00EA26CB">
        <w:rPr>
          <w:sz w:val="24"/>
          <w:szCs w:val="24"/>
        </w:rPr>
        <w:t>Number of times an account becomes negative</w:t>
      </w:r>
      <w:r w:rsidR="00233C74" w:rsidRPr="00277A05">
        <w:rPr>
          <w:sz w:val="24"/>
          <w:szCs w:val="24"/>
        </w:rPr>
        <w:t xml:space="preserve"> </w:t>
      </w:r>
      <w:r w:rsidR="00EB1BFD">
        <w:rPr>
          <w:sz w:val="24"/>
          <w:szCs w:val="24"/>
        </w:rPr>
        <w:t>since January 2017</w:t>
      </w:r>
    </w:p>
    <w:p w:rsidR="00233C74" w:rsidRPr="00EB1BFD" w:rsidRDefault="00EA26CB" w:rsidP="00277A05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proofErr w:type="spellStart"/>
      <w:r>
        <w:rPr>
          <w:b/>
          <w:sz w:val="24"/>
          <w:szCs w:val="24"/>
        </w:rPr>
        <w:t>Ntriggers</w:t>
      </w:r>
      <w:proofErr w:type="spellEnd"/>
      <w:r>
        <w:rPr>
          <w:b/>
          <w:sz w:val="24"/>
          <w:szCs w:val="24"/>
        </w:rPr>
        <w:t>:</w:t>
      </w:r>
      <w:r w:rsidR="00233C74" w:rsidRPr="00277A05">
        <w:rPr>
          <w:sz w:val="24"/>
          <w:szCs w:val="24"/>
        </w:rPr>
        <w:t xml:space="preserve"> </w:t>
      </w:r>
      <w:r w:rsidR="00B64231" w:rsidRPr="00277A05">
        <w:rPr>
          <w:sz w:val="24"/>
          <w:szCs w:val="24"/>
        </w:rPr>
        <w:t>Number of r</w:t>
      </w:r>
      <w:r w:rsidR="00233C74" w:rsidRPr="00277A05">
        <w:rPr>
          <w:sz w:val="24"/>
          <w:szCs w:val="24"/>
        </w:rPr>
        <w:t xml:space="preserve">isk-related alerts </w:t>
      </w:r>
      <w:r w:rsidR="00B64231" w:rsidRPr="00277A05">
        <w:rPr>
          <w:sz w:val="24"/>
          <w:szCs w:val="24"/>
        </w:rPr>
        <w:t>received</w:t>
      </w:r>
      <w:r>
        <w:rPr>
          <w:sz w:val="24"/>
          <w:szCs w:val="24"/>
        </w:rPr>
        <w:t xml:space="preserve"> from the credit bureau</w:t>
      </w:r>
      <w:r w:rsidR="00B64231" w:rsidRPr="00277A05">
        <w:rPr>
          <w:sz w:val="24"/>
          <w:szCs w:val="24"/>
        </w:rPr>
        <w:t xml:space="preserve"> </w:t>
      </w:r>
      <w:r w:rsidR="00233C74" w:rsidRPr="00277A05">
        <w:rPr>
          <w:sz w:val="24"/>
          <w:szCs w:val="24"/>
        </w:rPr>
        <w:t xml:space="preserve">(e.g. delinquency at another financial institution, bankruptcy, </w:t>
      </w:r>
      <w:r w:rsidR="00B64231" w:rsidRPr="00277A05">
        <w:rPr>
          <w:sz w:val="24"/>
          <w:szCs w:val="24"/>
        </w:rPr>
        <w:t>etc</w:t>
      </w:r>
      <w:r w:rsidR="00B64231" w:rsidRPr="00EB1BFD">
        <w:rPr>
          <w:sz w:val="24"/>
          <w:szCs w:val="24"/>
        </w:rPr>
        <w:t>.) over the life of the account</w:t>
      </w:r>
    </w:p>
    <w:p w:rsidR="00EA26CB" w:rsidRPr="00EA26CB" w:rsidRDefault="00EA26CB" w:rsidP="00033E16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r w:rsidRPr="00EA26CB">
        <w:rPr>
          <w:b/>
          <w:sz w:val="24"/>
          <w:szCs w:val="24"/>
        </w:rPr>
        <w:t xml:space="preserve">Avg_bal6: </w:t>
      </w:r>
      <w:r w:rsidR="00277A05" w:rsidRPr="00EA26CB">
        <w:rPr>
          <w:sz w:val="24"/>
          <w:szCs w:val="24"/>
        </w:rPr>
        <w:t>Rolling 6-month deposit amount</w:t>
      </w:r>
    </w:p>
    <w:p w:rsidR="00233C74" w:rsidRPr="00EA26CB" w:rsidRDefault="00EA26CB" w:rsidP="00033E16">
      <w:pPr>
        <w:pStyle w:val="ListParagraph"/>
        <w:numPr>
          <w:ilvl w:val="0"/>
          <w:numId w:val="6"/>
        </w:numPr>
        <w:spacing w:after="0" w:line="240" w:lineRule="auto"/>
        <w:ind w:left="720" w:hanging="270"/>
        <w:rPr>
          <w:sz w:val="24"/>
          <w:szCs w:val="24"/>
        </w:rPr>
      </w:pPr>
      <w:r>
        <w:rPr>
          <w:b/>
          <w:sz w:val="24"/>
          <w:szCs w:val="24"/>
        </w:rPr>
        <w:t xml:space="preserve">Avg_bal3: </w:t>
      </w:r>
      <w:r w:rsidR="00277A05" w:rsidRPr="00EA26CB">
        <w:rPr>
          <w:sz w:val="24"/>
          <w:szCs w:val="24"/>
        </w:rPr>
        <w:t>Rolling 3-month deposit amount</w:t>
      </w:r>
    </w:p>
    <w:p w:rsidR="00A32CE3" w:rsidRDefault="00A32CE3" w:rsidP="00A32CE3">
      <w:pPr>
        <w:spacing w:after="0" w:line="240" w:lineRule="auto"/>
        <w:rPr>
          <w:sz w:val="24"/>
          <w:szCs w:val="24"/>
        </w:rPr>
      </w:pPr>
    </w:p>
    <w:p w:rsidR="00A32CE3" w:rsidRPr="00EB1BFD" w:rsidRDefault="00A32CE3" w:rsidP="00A32CE3">
      <w:pPr>
        <w:spacing w:after="0" w:line="240" w:lineRule="auto"/>
        <w:rPr>
          <w:b/>
          <w:sz w:val="24"/>
          <w:szCs w:val="24"/>
        </w:rPr>
      </w:pPr>
      <w:r w:rsidRPr="00EB1BFD">
        <w:rPr>
          <w:b/>
          <w:sz w:val="24"/>
          <w:szCs w:val="24"/>
        </w:rPr>
        <w:t>Assumptions:</w:t>
      </w:r>
    </w:p>
    <w:p w:rsidR="003F04E0" w:rsidRPr="00EB1BFD" w:rsidRDefault="003F04E0" w:rsidP="00A32CE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FD">
        <w:rPr>
          <w:sz w:val="24"/>
          <w:szCs w:val="24"/>
        </w:rPr>
        <w:t xml:space="preserve">Since new accounts are inherently riskier, </w:t>
      </w:r>
      <w:r w:rsidRPr="00EB1BFD">
        <w:rPr>
          <w:sz w:val="24"/>
          <w:szCs w:val="24"/>
        </w:rPr>
        <w:t xml:space="preserve">the learning data set has been limited to accounts </w:t>
      </w:r>
      <w:r w:rsidR="00EB1BFD" w:rsidRPr="00EB1BFD">
        <w:rPr>
          <w:sz w:val="24"/>
          <w:szCs w:val="24"/>
        </w:rPr>
        <w:t>where the membership has been opened since January 2017</w:t>
      </w:r>
      <w:r w:rsidRPr="00EB1BFD">
        <w:rPr>
          <w:sz w:val="24"/>
          <w:szCs w:val="24"/>
        </w:rPr>
        <w:t>.</w:t>
      </w:r>
    </w:p>
    <w:p w:rsidR="00A32CE3" w:rsidRPr="00EB1BFD" w:rsidRDefault="00A32CE3" w:rsidP="00A32CE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FD">
        <w:rPr>
          <w:sz w:val="24"/>
          <w:szCs w:val="24"/>
        </w:rPr>
        <w:t>T</w:t>
      </w:r>
      <w:r w:rsidR="00EB1BFD" w:rsidRPr="00EB1BFD">
        <w:rPr>
          <w:sz w:val="24"/>
          <w:szCs w:val="24"/>
        </w:rPr>
        <w:t>raining data should include all charged-off accounts and add randomly sampled non-charged off accounts to make up 20% of the entire observation.</w:t>
      </w:r>
    </w:p>
    <w:p w:rsidR="00A32CE3" w:rsidRPr="00EB1BFD" w:rsidRDefault="00A32CE3" w:rsidP="00A32CE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FD">
        <w:rPr>
          <w:sz w:val="24"/>
          <w:szCs w:val="24"/>
        </w:rPr>
        <w:t>Training data should include all accounts, charged-off or not.</w:t>
      </w:r>
    </w:p>
    <w:p w:rsidR="00A32CE3" w:rsidRPr="00EB1BFD" w:rsidRDefault="00A32CE3" w:rsidP="00A32CE3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FD">
        <w:rPr>
          <w:sz w:val="24"/>
          <w:szCs w:val="24"/>
        </w:rPr>
        <w:t xml:space="preserve">Charge-off is defined as COS = 1 and status= </w:t>
      </w:r>
      <w:r w:rsidR="00EB1BFD" w:rsidRPr="00EB1BFD">
        <w:rPr>
          <w:sz w:val="24"/>
          <w:szCs w:val="24"/>
        </w:rPr>
        <w:t>Closed</w:t>
      </w:r>
      <w:r w:rsidRPr="00EB1BFD">
        <w:rPr>
          <w:sz w:val="24"/>
          <w:szCs w:val="24"/>
        </w:rPr>
        <w:t>.</w:t>
      </w:r>
    </w:p>
    <w:p w:rsidR="00A32CE3" w:rsidRPr="00EB1BFD" w:rsidRDefault="00A32CE3" w:rsidP="00233C7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FD">
        <w:rPr>
          <w:sz w:val="24"/>
          <w:szCs w:val="24"/>
        </w:rPr>
        <w:t>Score active accounts that have not charged-off.</w:t>
      </w:r>
    </w:p>
    <w:p w:rsidR="00B62CBA" w:rsidRPr="00EB1BFD" w:rsidRDefault="00B62CBA" w:rsidP="00233C74">
      <w:pPr>
        <w:pStyle w:val="ListParagraph"/>
        <w:numPr>
          <w:ilvl w:val="0"/>
          <w:numId w:val="7"/>
        </w:numPr>
        <w:spacing w:after="0" w:line="240" w:lineRule="auto"/>
        <w:rPr>
          <w:sz w:val="24"/>
          <w:szCs w:val="24"/>
        </w:rPr>
      </w:pPr>
      <w:r w:rsidRPr="00EB1BFD">
        <w:rPr>
          <w:sz w:val="24"/>
          <w:szCs w:val="24"/>
        </w:rPr>
        <w:t>Please document any other assumptions made that are not listed above.</w:t>
      </w:r>
    </w:p>
    <w:sectPr w:rsidR="00B62CBA" w:rsidRPr="00EB1B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724C62"/>
    <w:multiLevelType w:val="hybridMultilevel"/>
    <w:tmpl w:val="0E44BD1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885023A"/>
    <w:multiLevelType w:val="hybridMultilevel"/>
    <w:tmpl w:val="16B2F2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8DE5C6C"/>
    <w:multiLevelType w:val="hybridMultilevel"/>
    <w:tmpl w:val="D01C4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C11B59"/>
    <w:multiLevelType w:val="hybridMultilevel"/>
    <w:tmpl w:val="98789998"/>
    <w:lvl w:ilvl="0" w:tplc="866C7A1C">
      <w:numFmt w:val="bullet"/>
      <w:lvlText w:val="•"/>
      <w:lvlJc w:val="left"/>
      <w:pPr>
        <w:ind w:left="816" w:hanging="456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5769D6"/>
    <w:multiLevelType w:val="hybridMultilevel"/>
    <w:tmpl w:val="E05A7F2E"/>
    <w:lvl w:ilvl="0" w:tplc="866C7A1C">
      <w:numFmt w:val="bullet"/>
      <w:lvlText w:val="•"/>
      <w:lvlJc w:val="left"/>
      <w:pPr>
        <w:ind w:left="816" w:hanging="456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01A1EC8"/>
    <w:multiLevelType w:val="hybridMultilevel"/>
    <w:tmpl w:val="3F40DD7C"/>
    <w:lvl w:ilvl="0" w:tplc="866C7A1C">
      <w:numFmt w:val="bullet"/>
      <w:lvlText w:val="•"/>
      <w:lvlJc w:val="left"/>
      <w:pPr>
        <w:ind w:left="816" w:hanging="456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A51EB4"/>
    <w:multiLevelType w:val="hybridMultilevel"/>
    <w:tmpl w:val="079C2A2E"/>
    <w:lvl w:ilvl="0" w:tplc="866C7A1C">
      <w:numFmt w:val="bullet"/>
      <w:lvlText w:val="•"/>
      <w:lvlJc w:val="left"/>
      <w:pPr>
        <w:ind w:left="1176" w:hanging="456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5CED"/>
    <w:rsid w:val="00233C74"/>
    <w:rsid w:val="00277A05"/>
    <w:rsid w:val="002B5CED"/>
    <w:rsid w:val="003F04E0"/>
    <w:rsid w:val="004364C3"/>
    <w:rsid w:val="00445CAF"/>
    <w:rsid w:val="00671318"/>
    <w:rsid w:val="006879B0"/>
    <w:rsid w:val="007A18D4"/>
    <w:rsid w:val="00863F33"/>
    <w:rsid w:val="0096304A"/>
    <w:rsid w:val="00A32CE3"/>
    <w:rsid w:val="00B62CBA"/>
    <w:rsid w:val="00B64231"/>
    <w:rsid w:val="00E65EBF"/>
    <w:rsid w:val="00EA26CB"/>
    <w:rsid w:val="00EB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B72DA"/>
  <w15:chartTrackingRefBased/>
  <w15:docId w15:val="{B098B72C-5A95-4744-A43F-5EEF6424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5CED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2B5C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5CE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3C7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5CE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B5CE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B5CED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3C74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233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02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1391</TotalTime>
  <Pages>2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Provident Credit Union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Shimomura, Melodie</dc:creator>
  <cp:keywords/>
  <dc:description/>
  <cp:lastModifiedBy>Shimomura, Melodie</cp:lastModifiedBy>
  <cp:revision>4</cp:revision>
  <dcterms:created xsi:type="dcterms:W3CDTF">2021-12-08T16:29:00Z</dcterms:created>
  <dcterms:modified xsi:type="dcterms:W3CDTF">2021-12-10T18:33:00Z</dcterms:modified>
</cp:coreProperties>
</file>