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79E5"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1: Business &amp; Problem Understanding</w:t>
      </w:r>
    </w:p>
    <w:p w14:paraId="32B32ABF"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Define the scientific "why" and set the project scope.</w:t>
      </w:r>
    </w:p>
    <w:p w14:paraId="4BF32DA4" w14:textId="582BEDC3" w:rsidR="00B37D73" w:rsidRDefault="00B37D73" w:rsidP="00200C28">
      <w:pPr>
        <w:numPr>
          <w:ilvl w:val="0"/>
          <w:numId w:val="1"/>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Formalize the Research Questions (e.g., "Can initial brain volume predict conversion to dementia within 2 years?"). Define the Null ($H_0$) and Alternative ($H_1$) hypotheses.</w:t>
      </w:r>
    </w:p>
    <w:p w14:paraId="32697134" w14:textId="77777777" w:rsidR="00200C28" w:rsidRPr="00200C28" w:rsidRDefault="00200C28" w:rsidP="00200C28">
      <w:pPr>
        <w:numPr>
          <w:ilvl w:val="0"/>
          <w:numId w:val="1"/>
        </w:numPr>
        <w:rPr>
          <w:rFonts w:ascii="Bahnschrift" w:hAnsi="Bahnschrift"/>
          <w:sz w:val="24"/>
          <w:szCs w:val="24"/>
        </w:rPr>
      </w:pPr>
    </w:p>
    <w:p w14:paraId="62EBE8C0"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2: Data Understanding &amp; Characterization</w:t>
      </w:r>
    </w:p>
    <w:p w14:paraId="0F4CFB00"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Profile the dataset to meet the first learning outcome.</w:t>
      </w:r>
    </w:p>
    <w:p w14:paraId="1745DC09" w14:textId="77777777" w:rsidR="00B37D73" w:rsidRPr="00B37D73" w:rsidRDefault="00B37D73" w:rsidP="00B37D73">
      <w:pPr>
        <w:numPr>
          <w:ilvl w:val="0"/>
          <w:numId w:val="2"/>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Perform Exploratory Data Analysis (EDA). Create visualizations for class distributions (Demented, Nondemented, Converted). </w:t>
      </w:r>
      <w:proofErr w:type="spellStart"/>
      <w:r w:rsidRPr="00B37D73">
        <w:rPr>
          <w:rFonts w:ascii="Bahnschrift" w:hAnsi="Bahnschrift"/>
          <w:sz w:val="24"/>
          <w:szCs w:val="24"/>
        </w:rPr>
        <w:t>Analyze</w:t>
      </w:r>
      <w:proofErr w:type="spellEnd"/>
      <w:r w:rsidRPr="00B37D73">
        <w:rPr>
          <w:rFonts w:ascii="Bahnschrift" w:hAnsi="Bahnschrift"/>
          <w:sz w:val="24"/>
          <w:szCs w:val="24"/>
        </w:rPr>
        <w:t xml:space="preserve"> the distribution of the MMSE and </w:t>
      </w:r>
      <w:proofErr w:type="spellStart"/>
      <w:r w:rsidRPr="00B37D73">
        <w:rPr>
          <w:rFonts w:ascii="Bahnschrift" w:hAnsi="Bahnschrift"/>
          <w:sz w:val="24"/>
          <w:szCs w:val="24"/>
        </w:rPr>
        <w:t>nWBV</w:t>
      </w:r>
      <w:proofErr w:type="spellEnd"/>
      <w:r w:rsidRPr="00B37D73">
        <w:rPr>
          <w:rFonts w:ascii="Bahnschrift" w:hAnsi="Bahnschrift"/>
          <w:sz w:val="24"/>
          <w:szCs w:val="24"/>
        </w:rPr>
        <w:t xml:space="preserve"> variables.</w:t>
      </w:r>
    </w:p>
    <w:p w14:paraId="6E16FF1D" w14:textId="22E65C55" w:rsidR="00B37D73" w:rsidRDefault="00B37D73" w:rsidP="00B37D73">
      <w:pPr>
        <w:numPr>
          <w:ilvl w:val="0"/>
          <w:numId w:val="2"/>
        </w:numPr>
        <w:rPr>
          <w:rFonts w:ascii="Bahnschrift" w:hAnsi="Bahnschrift"/>
          <w:sz w:val="24"/>
          <w:szCs w:val="24"/>
        </w:rPr>
      </w:pPr>
      <w:r w:rsidRPr="00B37D73">
        <w:rPr>
          <w:rFonts w:ascii="Bahnschrift" w:hAnsi="Bahnschrift"/>
          <w:b/>
          <w:bCs/>
          <w:sz w:val="24"/>
          <w:szCs w:val="24"/>
        </w:rPr>
        <w:t>Data Analys</w:t>
      </w:r>
      <w:r w:rsidR="00200C28">
        <w:rPr>
          <w:rFonts w:ascii="Bahnschrift" w:hAnsi="Bahnschrift"/>
          <w:b/>
          <w:bCs/>
          <w:sz w:val="24"/>
          <w:szCs w:val="24"/>
        </w:rPr>
        <w:t>is</w:t>
      </w:r>
      <w:r w:rsidRPr="00B37D73">
        <w:rPr>
          <w:rFonts w:ascii="Bahnschrift" w:hAnsi="Bahnschrift"/>
          <w:b/>
          <w:bCs/>
          <w:sz w:val="24"/>
          <w:szCs w:val="24"/>
        </w:rPr>
        <w:t>.</w:t>
      </w:r>
      <w:r w:rsidRPr="00B37D73">
        <w:rPr>
          <w:rFonts w:ascii="Bahnschrift" w:hAnsi="Bahnschrift"/>
          <w:sz w:val="24"/>
          <w:szCs w:val="24"/>
        </w:rPr>
        <w:t xml:space="preserve"> Responsible for the "Data Characterization" section of the paper, including summary statistics and normality testing.</w:t>
      </w:r>
    </w:p>
    <w:p w14:paraId="452A101A" w14:textId="77777777" w:rsidR="00B37D73" w:rsidRPr="00B37D73" w:rsidRDefault="00B37D73" w:rsidP="00B37D73">
      <w:pPr>
        <w:ind w:left="720"/>
        <w:rPr>
          <w:rFonts w:ascii="Bahnschrift" w:hAnsi="Bahnschrift"/>
          <w:sz w:val="24"/>
          <w:szCs w:val="24"/>
        </w:rPr>
      </w:pPr>
    </w:p>
    <w:p w14:paraId="0345DE12"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3: Data Preparation (Wrangling)</w:t>
      </w:r>
    </w:p>
    <w:p w14:paraId="2A65069F"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Transform the raw CSV into a "Model-Ready" format.</w:t>
      </w:r>
    </w:p>
    <w:p w14:paraId="00BBD071" w14:textId="77777777" w:rsidR="00B37D73" w:rsidRPr="00B37D73" w:rsidRDefault="00B37D73" w:rsidP="00B37D73">
      <w:pPr>
        <w:numPr>
          <w:ilvl w:val="0"/>
          <w:numId w:val="3"/>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Handle the "Longitudinal" aspect. You must decide whether to use only "Visit 1" data or calculate the "Delta" (change) between visits. Perform data imputation for missing SES values and standardize numerical features using Z-score scaling.</w:t>
      </w:r>
    </w:p>
    <w:p w14:paraId="40383EE4" w14:textId="30678F93" w:rsidR="00B37D73" w:rsidRDefault="00B37D73" w:rsidP="00B37D73">
      <w:pPr>
        <w:numPr>
          <w:ilvl w:val="0"/>
          <w:numId w:val="3"/>
        </w:numPr>
        <w:rPr>
          <w:rFonts w:ascii="Bahnschrift" w:hAnsi="Bahnschrift"/>
          <w:sz w:val="24"/>
          <w:szCs w:val="24"/>
        </w:rPr>
      </w:pPr>
      <w:r w:rsidRPr="00B37D73">
        <w:rPr>
          <w:rFonts w:ascii="Bahnschrift" w:hAnsi="Bahnschrift"/>
          <w:sz w:val="24"/>
          <w:szCs w:val="24"/>
        </w:rPr>
        <w:t>This is the most code-heavy task. They must ensure the data is "flattened" so that the model doesn't "cheat" by seeing the same patient twice in training and testing.</w:t>
      </w:r>
    </w:p>
    <w:p w14:paraId="368EEA04" w14:textId="77777777" w:rsidR="00B37D73" w:rsidRPr="00B37D73" w:rsidRDefault="00B37D73" w:rsidP="00B37D73">
      <w:pPr>
        <w:ind w:left="720"/>
        <w:rPr>
          <w:rFonts w:ascii="Bahnschrift" w:hAnsi="Bahnschrift"/>
          <w:sz w:val="24"/>
          <w:szCs w:val="24"/>
        </w:rPr>
      </w:pPr>
    </w:p>
    <w:p w14:paraId="48D18161"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 xml:space="preserve">Phase 4: </w:t>
      </w:r>
      <w:proofErr w:type="spellStart"/>
      <w:r w:rsidRPr="00B37D73">
        <w:rPr>
          <w:rFonts w:ascii="Bahnschrift" w:hAnsi="Bahnschrift"/>
          <w:b/>
          <w:bCs/>
          <w:sz w:val="24"/>
          <w:szCs w:val="24"/>
        </w:rPr>
        <w:t>Modeling</w:t>
      </w:r>
      <w:proofErr w:type="spellEnd"/>
    </w:p>
    <w:p w14:paraId="285D2F4C"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Build and tune the predictive engines.</w:t>
      </w:r>
    </w:p>
    <w:p w14:paraId="19EC2DE9" w14:textId="77777777" w:rsidR="00B37D73" w:rsidRPr="00B37D73" w:rsidRDefault="00B37D73" w:rsidP="00B37D73">
      <w:pPr>
        <w:numPr>
          <w:ilvl w:val="0"/>
          <w:numId w:val="4"/>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Implement at least three supervised algorithms (e.g., </w:t>
      </w:r>
      <w:r w:rsidRPr="00B37D73">
        <w:rPr>
          <w:rFonts w:ascii="Bahnschrift" w:hAnsi="Bahnschrift"/>
          <w:b/>
          <w:bCs/>
          <w:sz w:val="24"/>
          <w:szCs w:val="24"/>
        </w:rPr>
        <w:t>Logistic Regression</w:t>
      </w:r>
      <w:r w:rsidRPr="00B37D73">
        <w:rPr>
          <w:rFonts w:ascii="Bahnschrift" w:hAnsi="Bahnschrift"/>
          <w:sz w:val="24"/>
          <w:szCs w:val="24"/>
        </w:rPr>
        <w:t xml:space="preserve">, </w:t>
      </w:r>
      <w:r w:rsidRPr="00B37D73">
        <w:rPr>
          <w:rFonts w:ascii="Bahnschrift" w:hAnsi="Bahnschrift"/>
          <w:b/>
          <w:bCs/>
          <w:sz w:val="24"/>
          <w:szCs w:val="24"/>
        </w:rPr>
        <w:t>Random Forest</w:t>
      </w:r>
      <w:r w:rsidRPr="00B37D73">
        <w:rPr>
          <w:rFonts w:ascii="Bahnschrift" w:hAnsi="Bahnschrift"/>
          <w:sz w:val="24"/>
          <w:szCs w:val="24"/>
        </w:rPr>
        <w:t xml:space="preserve">, and </w:t>
      </w:r>
      <w:r w:rsidRPr="00B37D73">
        <w:rPr>
          <w:rFonts w:ascii="Bahnschrift" w:hAnsi="Bahnschrift"/>
          <w:b/>
          <w:bCs/>
          <w:sz w:val="24"/>
          <w:szCs w:val="24"/>
        </w:rPr>
        <w:t>Support Vector Machines</w:t>
      </w:r>
      <w:r w:rsidRPr="00B37D73">
        <w:rPr>
          <w:rFonts w:ascii="Bahnschrift" w:hAnsi="Bahnschrift"/>
          <w:sz w:val="24"/>
          <w:szCs w:val="24"/>
        </w:rPr>
        <w:t>). Perform a Train/Test split (e.g., 80/20) ensuring no subject is in both sets.</w:t>
      </w:r>
    </w:p>
    <w:p w14:paraId="14A9F912" w14:textId="0FFBB5D3" w:rsidR="00B37D73" w:rsidRDefault="00B37D73" w:rsidP="00B37D73">
      <w:pPr>
        <w:numPr>
          <w:ilvl w:val="0"/>
          <w:numId w:val="4"/>
        </w:numPr>
        <w:rPr>
          <w:rFonts w:ascii="Bahnschrift" w:hAnsi="Bahnschrift"/>
          <w:sz w:val="24"/>
          <w:szCs w:val="24"/>
        </w:rPr>
      </w:pPr>
      <w:r w:rsidRPr="00B37D73">
        <w:rPr>
          <w:rFonts w:ascii="Bahnschrift" w:hAnsi="Bahnschrift"/>
          <w:sz w:val="24"/>
          <w:szCs w:val="24"/>
        </w:rPr>
        <w:t>They develop the code that automates the inference.</w:t>
      </w:r>
    </w:p>
    <w:p w14:paraId="58E87F40" w14:textId="77777777" w:rsidR="00B37D73" w:rsidRPr="00B37D73" w:rsidRDefault="00B37D73" w:rsidP="00B37D73">
      <w:pPr>
        <w:ind w:left="720"/>
        <w:rPr>
          <w:rFonts w:ascii="Bahnschrift" w:hAnsi="Bahnschrift"/>
          <w:sz w:val="24"/>
          <w:szCs w:val="24"/>
        </w:rPr>
      </w:pPr>
    </w:p>
    <w:p w14:paraId="57C4EE92"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5: Evaluation &amp; Critical Analysis</w:t>
      </w:r>
    </w:p>
    <w:p w14:paraId="3901385F"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Measure success using the metrics defined in the module.</w:t>
      </w:r>
    </w:p>
    <w:p w14:paraId="7EDC6C79" w14:textId="77777777" w:rsidR="00B37D73" w:rsidRPr="00B37D73" w:rsidRDefault="00B37D73" w:rsidP="00B37D73">
      <w:pPr>
        <w:numPr>
          <w:ilvl w:val="0"/>
          <w:numId w:val="5"/>
        </w:numPr>
        <w:rPr>
          <w:rFonts w:ascii="Bahnschrift" w:hAnsi="Bahnschrift"/>
          <w:sz w:val="24"/>
          <w:szCs w:val="24"/>
        </w:rPr>
      </w:pPr>
      <w:r w:rsidRPr="00B37D73">
        <w:rPr>
          <w:rFonts w:ascii="Bahnschrift" w:hAnsi="Bahnschrift"/>
          <w:b/>
          <w:bCs/>
          <w:sz w:val="24"/>
          <w:szCs w:val="24"/>
        </w:rPr>
        <w:lastRenderedPageBreak/>
        <w:t>Tasks:</w:t>
      </w:r>
      <w:r w:rsidRPr="00B37D73">
        <w:rPr>
          <w:rFonts w:ascii="Bahnschrift" w:hAnsi="Bahnschrift"/>
          <w:sz w:val="24"/>
          <w:szCs w:val="24"/>
        </w:rPr>
        <w:t xml:space="preserve"> Generate 3x3 Confusion Matrices for the multi-class problem. Calculate </w:t>
      </w:r>
      <w:r w:rsidRPr="00B37D73">
        <w:rPr>
          <w:rFonts w:ascii="Bahnschrift" w:hAnsi="Bahnschrift"/>
          <w:b/>
          <w:bCs/>
          <w:sz w:val="24"/>
          <w:szCs w:val="24"/>
        </w:rPr>
        <w:t>Sensitivity (Recall)</w:t>
      </w:r>
      <w:r w:rsidRPr="00B37D73">
        <w:rPr>
          <w:rFonts w:ascii="Bahnschrift" w:hAnsi="Bahnschrift"/>
          <w:sz w:val="24"/>
          <w:szCs w:val="24"/>
        </w:rPr>
        <w:t xml:space="preserve">, </w:t>
      </w:r>
      <w:r w:rsidRPr="00B37D73">
        <w:rPr>
          <w:rFonts w:ascii="Bahnschrift" w:hAnsi="Bahnschrift"/>
          <w:b/>
          <w:bCs/>
          <w:sz w:val="24"/>
          <w:szCs w:val="24"/>
        </w:rPr>
        <w:t>Precision</w:t>
      </w:r>
      <w:r w:rsidRPr="00B37D73">
        <w:rPr>
          <w:rFonts w:ascii="Bahnschrift" w:hAnsi="Bahnschrift"/>
          <w:sz w:val="24"/>
          <w:szCs w:val="24"/>
        </w:rPr>
        <w:t xml:space="preserve">, and </w:t>
      </w:r>
      <w:r w:rsidRPr="00B37D73">
        <w:rPr>
          <w:rFonts w:ascii="Bahnschrift" w:hAnsi="Bahnschrift"/>
          <w:b/>
          <w:bCs/>
          <w:sz w:val="24"/>
          <w:szCs w:val="24"/>
        </w:rPr>
        <w:t>F1-Score</w:t>
      </w:r>
      <w:r w:rsidRPr="00B37D73">
        <w:rPr>
          <w:rFonts w:ascii="Bahnschrift" w:hAnsi="Bahnschrift"/>
          <w:sz w:val="24"/>
          <w:szCs w:val="24"/>
        </w:rPr>
        <w:t xml:space="preserve"> for each group. Specifically, </w:t>
      </w:r>
      <w:proofErr w:type="spellStart"/>
      <w:r w:rsidRPr="00B37D73">
        <w:rPr>
          <w:rFonts w:ascii="Bahnschrift" w:hAnsi="Bahnschrift"/>
          <w:sz w:val="24"/>
          <w:szCs w:val="24"/>
        </w:rPr>
        <w:t>analyze</w:t>
      </w:r>
      <w:proofErr w:type="spellEnd"/>
      <w:r w:rsidRPr="00B37D73">
        <w:rPr>
          <w:rFonts w:ascii="Bahnschrift" w:hAnsi="Bahnschrift"/>
          <w:sz w:val="24"/>
          <w:szCs w:val="24"/>
        </w:rPr>
        <w:t xml:space="preserve"> </w:t>
      </w:r>
      <w:r w:rsidRPr="00B37D73">
        <w:rPr>
          <w:rFonts w:ascii="Bahnschrift" w:hAnsi="Bahnschrift"/>
          <w:b/>
          <w:bCs/>
          <w:sz w:val="24"/>
          <w:szCs w:val="24"/>
        </w:rPr>
        <w:t>Type II errors</w:t>
      </w:r>
      <w:r w:rsidRPr="00B37D73">
        <w:rPr>
          <w:rFonts w:ascii="Bahnschrift" w:hAnsi="Bahnschrift"/>
          <w:sz w:val="24"/>
          <w:szCs w:val="24"/>
        </w:rPr>
        <w:t xml:space="preserve"> (missing a diagnosis) and their clinical implications.</w:t>
      </w:r>
    </w:p>
    <w:p w14:paraId="693A6799" w14:textId="1BAF2069" w:rsidR="00B37D73" w:rsidRDefault="00200C28" w:rsidP="00B37D73">
      <w:pPr>
        <w:numPr>
          <w:ilvl w:val="0"/>
          <w:numId w:val="5"/>
        </w:numPr>
        <w:rPr>
          <w:rFonts w:ascii="Bahnschrift" w:hAnsi="Bahnschrift"/>
          <w:sz w:val="24"/>
          <w:szCs w:val="24"/>
        </w:rPr>
      </w:pPr>
      <w:r w:rsidRPr="00200C28">
        <w:rPr>
          <w:rFonts w:ascii="Bahnschrift" w:hAnsi="Bahnschrift"/>
          <w:sz w:val="24"/>
          <w:szCs w:val="24"/>
        </w:rPr>
        <w:t>Write</w:t>
      </w:r>
      <w:r>
        <w:rPr>
          <w:rFonts w:ascii="Bahnschrift" w:hAnsi="Bahnschrift"/>
          <w:b/>
          <w:bCs/>
          <w:sz w:val="24"/>
          <w:szCs w:val="24"/>
        </w:rPr>
        <w:t xml:space="preserve"> </w:t>
      </w:r>
      <w:r w:rsidR="00B37D73" w:rsidRPr="00B37D73">
        <w:rPr>
          <w:rFonts w:ascii="Bahnschrift" w:hAnsi="Bahnschrift"/>
          <w:sz w:val="24"/>
          <w:szCs w:val="24"/>
        </w:rPr>
        <w:t>the "Results" and "Discussion" sections, comparing the performance of the three models.</w:t>
      </w:r>
    </w:p>
    <w:p w14:paraId="7E0C73D9" w14:textId="77777777" w:rsidR="00B37D73" w:rsidRPr="00B37D73" w:rsidRDefault="00B37D73" w:rsidP="00B37D73">
      <w:pPr>
        <w:ind w:left="720"/>
        <w:rPr>
          <w:rFonts w:ascii="Bahnschrift" w:hAnsi="Bahnschrift"/>
          <w:sz w:val="24"/>
          <w:szCs w:val="24"/>
        </w:rPr>
      </w:pPr>
    </w:p>
    <w:p w14:paraId="00A54C5A"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6: LSEP &amp; Sustainability Analysis</w:t>
      </w:r>
    </w:p>
    <w:p w14:paraId="606EBE28"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Address the Legal, Social, Ethical, and Professional requirements.</w:t>
      </w:r>
    </w:p>
    <w:p w14:paraId="1381FDD8" w14:textId="77777777" w:rsidR="00B37D73" w:rsidRPr="00B37D73" w:rsidRDefault="00B37D73" w:rsidP="00B37D73">
      <w:pPr>
        <w:numPr>
          <w:ilvl w:val="0"/>
          <w:numId w:val="6"/>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w:t>
      </w:r>
      <w:proofErr w:type="spellStart"/>
      <w:r w:rsidRPr="00B37D73">
        <w:rPr>
          <w:rFonts w:ascii="Bahnschrift" w:hAnsi="Bahnschrift"/>
          <w:sz w:val="24"/>
          <w:szCs w:val="24"/>
        </w:rPr>
        <w:t>Analyze</w:t>
      </w:r>
      <w:proofErr w:type="spellEnd"/>
      <w:r w:rsidRPr="00B37D73">
        <w:rPr>
          <w:rFonts w:ascii="Bahnschrift" w:hAnsi="Bahnschrift"/>
          <w:sz w:val="24"/>
          <w:szCs w:val="24"/>
        </w:rPr>
        <w:t xml:space="preserve"> the project through the lens of </w:t>
      </w:r>
      <w:r w:rsidRPr="00B37D73">
        <w:rPr>
          <w:rFonts w:ascii="Bahnschrift" w:hAnsi="Bahnschrift"/>
          <w:b/>
          <w:bCs/>
          <w:sz w:val="24"/>
          <w:szCs w:val="24"/>
        </w:rPr>
        <w:t>GDPR</w:t>
      </w:r>
      <w:r w:rsidRPr="00B37D73">
        <w:rPr>
          <w:rFonts w:ascii="Bahnschrift" w:hAnsi="Bahnschrift"/>
          <w:sz w:val="24"/>
          <w:szCs w:val="24"/>
        </w:rPr>
        <w:t xml:space="preserve"> (Data Minimization). Discuss the </w:t>
      </w:r>
      <w:r w:rsidRPr="00B37D73">
        <w:rPr>
          <w:rFonts w:ascii="Bahnschrift" w:hAnsi="Bahnschrift"/>
          <w:b/>
          <w:bCs/>
          <w:sz w:val="24"/>
          <w:szCs w:val="24"/>
        </w:rPr>
        <w:t>Social</w:t>
      </w:r>
      <w:r w:rsidRPr="00B37D73">
        <w:rPr>
          <w:rFonts w:ascii="Bahnschrift" w:hAnsi="Bahnschrift"/>
          <w:sz w:val="24"/>
          <w:szCs w:val="24"/>
        </w:rPr>
        <w:t xml:space="preserve"> impact of predicting "Conversion" and the </w:t>
      </w:r>
      <w:r w:rsidRPr="00B37D73">
        <w:rPr>
          <w:rFonts w:ascii="Bahnschrift" w:hAnsi="Bahnschrift"/>
          <w:b/>
          <w:bCs/>
          <w:sz w:val="24"/>
          <w:szCs w:val="24"/>
        </w:rPr>
        <w:t>Professional</w:t>
      </w:r>
      <w:r w:rsidRPr="00B37D73">
        <w:rPr>
          <w:rFonts w:ascii="Bahnschrift" w:hAnsi="Bahnschrift"/>
          <w:sz w:val="24"/>
          <w:szCs w:val="24"/>
        </w:rPr>
        <w:t xml:space="preserve"> responsibility of model transparency (Explainable AI). Discuss the sustainability of the code (Maintainability and Reproducibility).</w:t>
      </w:r>
    </w:p>
    <w:p w14:paraId="3355F7C2" w14:textId="77777777" w:rsidR="00B37D73" w:rsidRPr="00B37D73" w:rsidRDefault="00B37D73" w:rsidP="00B37D73">
      <w:pPr>
        <w:ind w:left="720"/>
        <w:rPr>
          <w:rFonts w:ascii="Bahnschrift" w:hAnsi="Bahnschrift"/>
          <w:sz w:val="24"/>
          <w:szCs w:val="24"/>
        </w:rPr>
      </w:pPr>
    </w:p>
    <w:p w14:paraId="3916CEC2"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7: Final Deliverables (The Video &amp; Paper)</w:t>
      </w:r>
    </w:p>
    <w:p w14:paraId="3B06AA0A"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Package the work for submission.</w:t>
      </w:r>
    </w:p>
    <w:p w14:paraId="09B61901" w14:textId="77777777" w:rsidR="00B37D73" w:rsidRPr="00B37D73" w:rsidRDefault="00B37D73" w:rsidP="00B37D73">
      <w:pPr>
        <w:numPr>
          <w:ilvl w:val="0"/>
          <w:numId w:val="7"/>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Record the video demonstration. Each member must present their specific contribution to show individual understanding. Finalize the research paper, ensuring all code is commented and reusable.</w:t>
      </w:r>
    </w:p>
    <w:p w14:paraId="26F565F6" w14:textId="77777777" w:rsidR="00AD67C9" w:rsidRPr="00B37D73" w:rsidRDefault="00AD67C9">
      <w:pPr>
        <w:rPr>
          <w:rFonts w:ascii="Bahnschrift" w:hAnsi="Bahnschrift"/>
          <w:sz w:val="24"/>
          <w:szCs w:val="24"/>
        </w:rPr>
      </w:pPr>
    </w:p>
    <w:sectPr w:rsidR="00AD67C9" w:rsidRPr="00B37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2D0"/>
    <w:multiLevelType w:val="multilevel"/>
    <w:tmpl w:val="16A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7AEB"/>
    <w:multiLevelType w:val="multilevel"/>
    <w:tmpl w:val="DBC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E350F"/>
    <w:multiLevelType w:val="multilevel"/>
    <w:tmpl w:val="9EEE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F741F"/>
    <w:multiLevelType w:val="multilevel"/>
    <w:tmpl w:val="3B7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D7DC3"/>
    <w:multiLevelType w:val="multilevel"/>
    <w:tmpl w:val="FE4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31059"/>
    <w:multiLevelType w:val="multilevel"/>
    <w:tmpl w:val="AF4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D3F5F"/>
    <w:multiLevelType w:val="multilevel"/>
    <w:tmpl w:val="E5B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17694">
    <w:abstractNumId w:val="4"/>
  </w:num>
  <w:num w:numId="2" w16cid:durableId="764107925">
    <w:abstractNumId w:val="0"/>
  </w:num>
  <w:num w:numId="3" w16cid:durableId="584220008">
    <w:abstractNumId w:val="1"/>
  </w:num>
  <w:num w:numId="4" w16cid:durableId="1781606469">
    <w:abstractNumId w:val="5"/>
  </w:num>
  <w:num w:numId="5" w16cid:durableId="888416082">
    <w:abstractNumId w:val="2"/>
  </w:num>
  <w:num w:numId="6" w16cid:durableId="1396315483">
    <w:abstractNumId w:val="3"/>
  </w:num>
  <w:num w:numId="7" w16cid:durableId="210463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73"/>
    <w:rsid w:val="00160F74"/>
    <w:rsid w:val="00200C28"/>
    <w:rsid w:val="003A6C92"/>
    <w:rsid w:val="00AD67C9"/>
    <w:rsid w:val="00B37D73"/>
    <w:rsid w:val="00F16559"/>
    <w:rsid w:val="00F62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C4EE"/>
  <w15:chartTrackingRefBased/>
  <w15:docId w15:val="{D10D94D8-9D61-4C9A-B4E9-BF60F461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D73"/>
    <w:rPr>
      <w:rFonts w:eastAsiaTheme="majorEastAsia" w:cstheme="majorBidi"/>
      <w:color w:val="272727" w:themeColor="text1" w:themeTint="D8"/>
    </w:rPr>
  </w:style>
  <w:style w:type="paragraph" w:styleId="Title">
    <w:name w:val="Title"/>
    <w:basedOn w:val="Normal"/>
    <w:next w:val="Normal"/>
    <w:link w:val="TitleChar"/>
    <w:uiPriority w:val="10"/>
    <w:qFormat/>
    <w:rsid w:val="00B3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D73"/>
    <w:pPr>
      <w:spacing w:before="160"/>
      <w:jc w:val="center"/>
    </w:pPr>
    <w:rPr>
      <w:i/>
      <w:iCs/>
      <w:color w:val="404040" w:themeColor="text1" w:themeTint="BF"/>
    </w:rPr>
  </w:style>
  <w:style w:type="character" w:customStyle="1" w:styleId="QuoteChar">
    <w:name w:val="Quote Char"/>
    <w:basedOn w:val="DefaultParagraphFont"/>
    <w:link w:val="Quote"/>
    <w:uiPriority w:val="29"/>
    <w:rsid w:val="00B37D73"/>
    <w:rPr>
      <w:i/>
      <w:iCs/>
      <w:color w:val="404040" w:themeColor="text1" w:themeTint="BF"/>
    </w:rPr>
  </w:style>
  <w:style w:type="paragraph" w:styleId="ListParagraph">
    <w:name w:val="List Paragraph"/>
    <w:basedOn w:val="Normal"/>
    <w:uiPriority w:val="34"/>
    <w:qFormat/>
    <w:rsid w:val="00B37D73"/>
    <w:pPr>
      <w:ind w:left="720"/>
      <w:contextualSpacing/>
    </w:pPr>
  </w:style>
  <w:style w:type="character" w:styleId="IntenseEmphasis">
    <w:name w:val="Intense Emphasis"/>
    <w:basedOn w:val="DefaultParagraphFont"/>
    <w:uiPriority w:val="21"/>
    <w:qFormat/>
    <w:rsid w:val="00B37D73"/>
    <w:rPr>
      <w:i/>
      <w:iCs/>
      <w:color w:val="2F5496" w:themeColor="accent1" w:themeShade="BF"/>
    </w:rPr>
  </w:style>
  <w:style w:type="paragraph" w:styleId="IntenseQuote">
    <w:name w:val="Intense Quote"/>
    <w:basedOn w:val="Normal"/>
    <w:next w:val="Normal"/>
    <w:link w:val="IntenseQuoteChar"/>
    <w:uiPriority w:val="30"/>
    <w:qFormat/>
    <w:rsid w:val="00B37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D73"/>
    <w:rPr>
      <w:i/>
      <w:iCs/>
      <w:color w:val="2F5496" w:themeColor="accent1" w:themeShade="BF"/>
    </w:rPr>
  </w:style>
  <w:style w:type="character" w:styleId="IntenseReference">
    <w:name w:val="Intense Reference"/>
    <w:basedOn w:val="DefaultParagraphFont"/>
    <w:uiPriority w:val="32"/>
    <w:qFormat/>
    <w:rsid w:val="00B37D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3</cp:revision>
  <dcterms:created xsi:type="dcterms:W3CDTF">2026-04-03T12:43:00Z</dcterms:created>
  <dcterms:modified xsi:type="dcterms:W3CDTF">2026-04-03T12:45:00Z</dcterms:modified>
</cp:coreProperties>
</file>