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D8836" w14:textId="6D2540F6" w:rsidR="00BD44AE" w:rsidRPr="006D0CBE" w:rsidRDefault="006D0CBE">
      <w:pPr>
        <w:rPr>
          <w:lang w:val="en-US"/>
        </w:rPr>
      </w:pPr>
      <w:r>
        <w:rPr>
          <w:lang w:val="en-US"/>
        </w:rPr>
        <w:t>afsafsa</w:t>
      </w:r>
      <w:bookmarkStart w:id="0" w:name="_GoBack"/>
      <w:bookmarkEnd w:id="0"/>
    </w:p>
    <w:sectPr w:rsidR="00BD44AE" w:rsidRPr="006D0C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0F8"/>
    <w:rsid w:val="006D0CBE"/>
    <w:rsid w:val="00BD44AE"/>
    <w:rsid w:val="00DE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9CDE1"/>
  <w15:chartTrackingRefBased/>
  <w15:docId w15:val="{07009FDB-9326-4156-914B-F43CDEF2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Lake Cocytus</dc:creator>
  <cp:keywords/>
  <dc:description/>
  <cp:lastModifiedBy>Lake Cocytus</cp:lastModifiedBy>
  <cp:revision>2</cp:revision>
  <dcterms:created xsi:type="dcterms:W3CDTF">2024-02-10T17:54:00Z</dcterms:created>
  <dcterms:modified xsi:type="dcterms:W3CDTF">2024-02-10T17:54:00Z</dcterms:modified>
</cp:coreProperties>
</file>