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60.jpg" ContentType="image/jpeg"/>
  <Override PartName="/word/media/rId64.jpg" ContentType="image/jpeg"/>
  <Override PartName="/word/media/rId68.jpg" ContentType="image/jpeg"/>
  <Override PartName="/word/media/rId72.jpg" ContentType="image/jpeg"/>
  <Override PartName="/word/media/rId76.jpg" ContentType="image/jpeg"/>
  <Override PartName="/word/media/rId81.jpg" ContentType="image/jpeg"/>
  <Override PartName="/word/media/rId85.jpg" ContentType="image/jpeg"/>
  <Override PartName="/word/media/rId26.jpg" ContentType="image/jpeg"/>
  <Override PartName="/word/media/rId30.jpg" ContentType="image/jpeg"/>
  <Override PartName="/word/media/rId35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51.jpg" ContentType="image/jpeg"/>
  <Override PartName="/word/media/rId5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Челухаев</w:t>
      </w:r>
      <w:r>
        <w:t xml:space="preserve"> </w:t>
      </w:r>
      <w:r>
        <w:t xml:space="preserve">Кирилл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 легковесного языка разметки Markdown.</w:t>
      </w:r>
      <w:r>
        <w:t xml:space="preserve"> </w:t>
      </w:r>
      <w:r>
        <w:t xml:space="preserve"># Задание</w:t>
      </w:r>
    </w:p>
    <w:p>
      <w:pPr>
        <w:pStyle w:val="BodyText"/>
      </w:pPr>
      <w:r>
        <w:t xml:space="preserve">2.1 Установка необходимого ПО</w:t>
      </w:r>
      <w:r>
        <w:t xml:space="preserve"> </w:t>
      </w:r>
      <w:r>
        <w:t xml:space="preserve">2.2 Заполнение отчета по выполнению лабораторной работы №3 с помощью языка разметки Markdown</w:t>
      </w:r>
      <w:r>
        <w:t xml:space="preserve"> </w:t>
      </w:r>
      <w:r>
        <w:t xml:space="preserve">2.3 Задания для самостоятельной работы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Markdown - легковесный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публикаций. Внутритекстовые формулы делаются аналогично формулам</w:t>
      </w:r>
      <w:r>
        <w:t xml:space="preserve"> </w:t>
      </w:r>
      <w:r>
        <w:t xml:space="preserve">LaTeX. B Markdown вставить изображение в документ можно с помощью непосред-ственного указания адреса изображения. Синтаксис Markdown для встроенной ссылки состоит из части [link text], представляющей текст гиперссылки, и части (file-name.md) - URL-адреса или имени файла, на который дается ссылка.</w:t>
      </w:r>
      <w:r>
        <w:t xml:space="preserve"> </w:t>
      </w:r>
      <w:r>
        <w:t xml:space="preserve">Markdown поддерживает как встраивание фрагментов кода в предложение, так и их размещение между предложениями в виде отдельных огражденных бло-ков. Огражденные блоки кода - это простой способ выделить синтаксис для фрагментов кода.</w:t>
      </w:r>
    </w:p>
    <w:bookmarkEnd w:id="21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4" w:name="установка-tex-live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TeX Live</w:t>
      </w:r>
    </w:p>
    <w:p>
      <w:pPr>
        <w:pStyle w:val="FirstParagraph"/>
      </w:pPr>
      <w:r>
        <w:t xml:space="preserve">Я установил TeX Live и распаковал архив (рис. 1)</w:t>
      </w:r>
    </w:p>
    <w:p>
      <w:pPr>
        <w:pStyle w:val="CaptionedFigure"/>
      </w:pPr>
      <w:bookmarkStart w:id="25" w:name="fig:001"/>
      <w:r>
        <w:drawing>
          <wp:inline>
            <wp:extent cx="5334000" cy="1567274"/>
            <wp:effectExtent b="0" l="0" r="0" t="0"/>
            <wp:docPr descr="Рис. 1: Распаковка архива TeX Live" title="" id="23" name="Picture"/>
            <a:graphic>
              <a:graphicData uri="http://schemas.openxmlformats.org/drawingml/2006/picture">
                <pic:pic>
                  <pic:nvPicPr>
                    <pic:cNvPr descr="image/P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Распаковка архива TeX Live</w:t>
      </w:r>
    </w:p>
    <w:p>
      <w:pPr>
        <w:pStyle w:val="BodyText"/>
      </w:pPr>
      <w:r>
        <w:t xml:space="preserve">Теперь я перешел в распакованную папку и запустил скрипт с правами root, используя sudo в начале команды (рис. 2)</w:t>
      </w:r>
    </w:p>
    <w:p>
      <w:pPr>
        <w:pStyle w:val="CaptionedFigure"/>
      </w:pPr>
      <w:bookmarkStart w:id="29" w:name="fig:002"/>
      <w:r>
        <w:drawing>
          <wp:inline>
            <wp:extent cx="5334000" cy="1608771"/>
            <wp:effectExtent b="0" l="0" r="0" t="0"/>
            <wp:docPr descr="Рис. 2: Запуск скрипта" title="" id="27" name="Picture"/>
            <a:graphic>
              <a:graphicData uri="http://schemas.openxmlformats.org/drawingml/2006/picture">
                <pic:pic>
                  <pic:nvPicPr>
                    <pic:cNvPr descr="image/P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8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Запуск скрипта</w:t>
      </w:r>
    </w:p>
    <w:p>
      <w:pPr>
        <w:pStyle w:val="BodyText"/>
      </w:pPr>
      <w:r>
        <w:t xml:space="preserve">Далее я добавил /usr/local/texlive/2024/bin/aarch64-linux в свой PATH для текущей и следующих сессиях (рис. 3)</w:t>
      </w:r>
    </w:p>
    <w:p>
      <w:pPr>
        <w:pStyle w:val="CaptionedFigure"/>
      </w:pPr>
      <w:bookmarkStart w:id="33" w:name="fig:003"/>
      <w:r>
        <w:drawing>
          <wp:inline>
            <wp:extent cx="5334000" cy="437036"/>
            <wp:effectExtent b="0" l="0" r="0" t="0"/>
            <wp:docPr descr="Рис. 3: Добавление в PATH" title="" id="31" name="Picture"/>
            <a:graphic>
              <a:graphicData uri="http://schemas.openxmlformats.org/drawingml/2006/picture">
                <pic:pic>
                  <pic:nvPicPr>
                    <pic:cNvPr descr="image/P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Добавление в PATH</w:t>
      </w:r>
    </w:p>
    <w:bookmarkEnd w:id="34"/>
    <w:bookmarkStart w:id="55" w:name="установка-pandoc-и-pandoc-crossref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Установка pandoc и pandoc-crossref</w:t>
      </w:r>
    </w:p>
    <w:p>
      <w:pPr>
        <w:pStyle w:val="FirstParagraph"/>
      </w:pPr>
      <w:r>
        <w:t xml:space="preserve">Я скачал pandoc версии 2.18 (рис. 4)</w:t>
      </w:r>
    </w:p>
    <w:p>
      <w:pPr>
        <w:pStyle w:val="CaptionedFigure"/>
      </w:pPr>
      <w:bookmarkStart w:id="38" w:name="fig:004"/>
      <w:r>
        <w:drawing>
          <wp:inline>
            <wp:extent cx="5334000" cy="871396"/>
            <wp:effectExtent b="0" l="0" r="0" t="0"/>
            <wp:docPr descr="Рис. 4: Установка pandoc" title="" id="36" name="Picture"/>
            <a:graphic>
              <a:graphicData uri="http://schemas.openxmlformats.org/drawingml/2006/picture">
                <pic:pic>
                  <pic:nvPicPr>
                    <pic:cNvPr descr="image/P4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1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Установка pandoc</w:t>
      </w:r>
    </w:p>
    <w:p>
      <w:pPr>
        <w:pStyle w:val="BodyText"/>
      </w:pPr>
      <w:r>
        <w:t xml:space="preserve">Далее я скачал pandoc-crossref (рис. 5)</w:t>
      </w:r>
    </w:p>
    <w:p>
      <w:pPr>
        <w:pStyle w:val="CaptionedFigure"/>
      </w:pPr>
      <w:bookmarkStart w:id="42" w:name="fig:005"/>
      <w:r>
        <w:drawing>
          <wp:inline>
            <wp:extent cx="5334000" cy="1592336"/>
            <wp:effectExtent b="0" l="0" r="0" t="0"/>
            <wp:docPr descr="Рис. 5: Установка pandoc-crossref" title="" id="40" name="Picture"/>
            <a:graphic>
              <a:graphicData uri="http://schemas.openxmlformats.org/drawingml/2006/picture">
                <pic:pic>
                  <pic:nvPicPr>
                    <pic:cNvPr descr="image/P5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2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Установка pandoc-crossref</w:t>
      </w:r>
    </w:p>
    <w:p>
      <w:pPr>
        <w:pStyle w:val="BodyText"/>
      </w:pPr>
      <w:r>
        <w:t xml:space="preserve">Теперь я распаковываю скачанные архивы (рис. 6)</w:t>
      </w:r>
    </w:p>
    <w:p>
      <w:pPr>
        <w:pStyle w:val="CaptionedFigure"/>
      </w:pPr>
      <w:bookmarkStart w:id="46" w:name="fig:006"/>
      <w:r>
        <w:drawing>
          <wp:inline>
            <wp:extent cx="5334000" cy="1623965"/>
            <wp:effectExtent b="0" l="0" r="0" t="0"/>
            <wp:docPr descr="Рис. 6: Распаковка архива" title="" id="44" name="Picture"/>
            <a:graphic>
              <a:graphicData uri="http://schemas.openxmlformats.org/drawingml/2006/picture">
                <pic:pic>
                  <pic:nvPicPr>
                    <pic:cNvPr descr="image/P6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3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Распаковка архива</w:t>
      </w:r>
    </w:p>
    <w:p>
      <w:pPr>
        <w:pStyle w:val="BodyText"/>
      </w:pPr>
      <w:r>
        <w:t xml:space="preserve">Далее я скопировал файлы pandoc и pandoc-crosref в каталог /usr/local/bin/ (рис. 7)</w:t>
      </w:r>
    </w:p>
    <w:p>
      <w:pPr>
        <w:pStyle w:val="CaptionedFigure"/>
      </w:pPr>
      <w:bookmarkStart w:id="50" w:name="fig:007"/>
      <w:r>
        <w:drawing>
          <wp:inline>
            <wp:extent cx="5334000" cy="1125415"/>
            <wp:effectExtent b="0" l="0" r="0" t="0"/>
            <wp:docPr descr="Рис. 7: Копирование файлов" title="" id="48" name="Picture"/>
            <a:graphic>
              <a:graphicData uri="http://schemas.openxmlformats.org/drawingml/2006/picture">
                <pic:pic>
                  <pic:nvPicPr>
                    <pic:cNvPr descr="image/P7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5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Копирование файлов</w:t>
      </w:r>
    </w:p>
    <w:p>
      <w:pPr>
        <w:pStyle w:val="BodyText"/>
      </w:pPr>
      <w:r>
        <w:t xml:space="preserve">Я проверил корректность выполнения команд при помощи команды ls (рис. 8)</w:t>
      </w:r>
    </w:p>
    <w:p>
      <w:pPr>
        <w:pStyle w:val="CaptionedFigure"/>
      </w:pPr>
      <w:bookmarkStart w:id="54" w:name="fig:008"/>
      <w:r>
        <w:drawing>
          <wp:inline>
            <wp:extent cx="5334000" cy="940141"/>
            <wp:effectExtent b="0" l="0" r="0" t="0"/>
            <wp:docPr descr="Рис. 8: Корректность выполнения команд" title="" id="52" name="Picture"/>
            <a:graphic>
              <a:graphicData uri="http://schemas.openxmlformats.org/drawingml/2006/picture">
                <pic:pic>
                  <pic:nvPicPr>
                    <pic:cNvPr descr="image/P8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0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Корректность выполнения команд</w:t>
      </w:r>
    </w:p>
    <w:bookmarkEnd w:id="55"/>
    <w:bookmarkStart w:id="80" w:name="Xd8f7e20a71b300c1fe6d309f270ac8626b1bf93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Заполнения отчета по выполнению лабораторной работы с помощью языка разметки Markdown</w:t>
      </w:r>
    </w:p>
    <w:p>
      <w:pPr>
        <w:pStyle w:val="FirstParagraph"/>
      </w:pPr>
      <w:r>
        <w:t xml:space="preserve">Я открыл терминал и перешел в каталог курса, сформированный при выполнении лабораторной работы №2 (рис. 9)</w:t>
      </w:r>
    </w:p>
    <w:p>
      <w:pPr>
        <w:pStyle w:val="CaptionedFigure"/>
      </w:pPr>
      <w:bookmarkStart w:id="59" w:name="fig:009"/>
      <w:r>
        <w:drawing>
          <wp:inline>
            <wp:extent cx="5334000" cy="911004"/>
            <wp:effectExtent b="0" l="0" r="0" t="0"/>
            <wp:docPr descr="Рис. 9: Каталог курса" title="" id="57" name="Picture"/>
            <a:graphic>
              <a:graphicData uri="http://schemas.openxmlformats.org/drawingml/2006/picture">
                <pic:pic>
                  <pic:nvPicPr>
                    <pic:cNvPr descr="image/P9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1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9: Каталог курса</w:t>
      </w:r>
    </w:p>
    <w:p>
      <w:pPr>
        <w:pStyle w:val="BodyText"/>
      </w:pPr>
      <w:r>
        <w:t xml:space="preserve">Далее я обновил локальный репозиторий (рис. 10)</w:t>
      </w:r>
    </w:p>
    <w:p>
      <w:pPr>
        <w:pStyle w:val="CaptionedFigure"/>
      </w:pPr>
      <w:bookmarkStart w:id="63" w:name="fig:010"/>
      <w:r>
        <w:drawing>
          <wp:inline>
            <wp:extent cx="5334000" cy="283162"/>
            <wp:effectExtent b="0" l="0" r="0" t="0"/>
            <wp:docPr descr="Рис. 10: Обновление локального репозитория" title="" id="61" name="Picture"/>
            <a:graphic>
              <a:graphicData uri="http://schemas.openxmlformats.org/drawingml/2006/picture">
                <pic:pic>
                  <pic:nvPicPr>
                    <pic:cNvPr descr="image/P10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10: Обновление локального репозитория</w:t>
      </w:r>
    </w:p>
    <w:p>
      <w:pPr>
        <w:pStyle w:val="BodyText"/>
      </w:pPr>
      <w:r>
        <w:t xml:space="preserve">Теперь я перешел в каталог с шаблоном по лабораторной работе №3 (рис. 11)</w:t>
      </w:r>
    </w:p>
    <w:p>
      <w:pPr>
        <w:pStyle w:val="CaptionedFigure"/>
      </w:pPr>
      <w:bookmarkStart w:id="67" w:name="fig:011"/>
      <w:r>
        <w:drawing>
          <wp:inline>
            <wp:extent cx="5334000" cy="306851"/>
            <wp:effectExtent b="0" l="0" r="0" t="0"/>
            <wp:docPr descr="Рис. 11: Каталог лаб. раб. №3" title="" id="65" name="Picture"/>
            <a:graphic>
              <a:graphicData uri="http://schemas.openxmlformats.org/drawingml/2006/picture">
                <pic:pic>
                  <pic:nvPicPr>
                    <pic:cNvPr descr="image/P11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11: Каталог лаб. раб. №3</w:t>
      </w:r>
    </w:p>
    <w:p>
      <w:pPr>
        <w:pStyle w:val="BodyText"/>
      </w:pPr>
      <w:r>
        <w:t xml:space="preserve">Я провел компиляцию шаблона с использованием Makefile с помощью команды make (рис. 12)</w:t>
      </w:r>
    </w:p>
    <w:p>
      <w:pPr>
        <w:pStyle w:val="CaptionedFigure"/>
      </w:pPr>
      <w:bookmarkStart w:id="71" w:name="fig:012"/>
      <w:r>
        <w:drawing>
          <wp:inline>
            <wp:extent cx="5334000" cy="1034554"/>
            <wp:effectExtent b="0" l="0" r="0" t="0"/>
            <wp:docPr descr="Рис. 12: Команда make" title="" id="69" name="Picture"/>
            <a:graphic>
              <a:graphicData uri="http://schemas.openxmlformats.org/drawingml/2006/picture">
                <pic:pic>
                  <pic:nvPicPr>
                    <pic:cNvPr descr="image/P12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Рис. 12: Команда make</w:t>
      </w:r>
    </w:p>
    <w:p>
      <w:pPr>
        <w:pStyle w:val="BodyText"/>
      </w:pPr>
      <w:r>
        <w:t xml:space="preserve">Далее я удалил полученные файлы с использованием Makefile при помощи команды make clean (рис. 13)</w:t>
      </w:r>
    </w:p>
    <w:p>
      <w:pPr>
        <w:pStyle w:val="CaptionedFigure"/>
      </w:pPr>
      <w:bookmarkStart w:id="75" w:name="fig:013"/>
      <w:r>
        <w:drawing>
          <wp:inline>
            <wp:extent cx="5334000" cy="730955"/>
            <wp:effectExtent b="0" l="0" r="0" t="0"/>
            <wp:docPr descr="Рис. 13: Команда make clean" title="" id="73" name="Picture"/>
            <a:graphic>
              <a:graphicData uri="http://schemas.openxmlformats.org/drawingml/2006/picture">
                <pic:pic>
                  <pic:nvPicPr>
                    <pic:cNvPr descr="image/P13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0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Рис. 13: Команда make clean</w:t>
      </w:r>
    </w:p>
    <w:p>
      <w:pPr>
        <w:pStyle w:val="BodyText"/>
      </w:pPr>
      <w:r>
        <w:t xml:space="preserve">Далее я открыл файл report.md в текстовом редакторе и изучил его структуру (рис. 14)</w:t>
      </w:r>
    </w:p>
    <w:p>
      <w:pPr>
        <w:pStyle w:val="CaptionedFigure"/>
      </w:pPr>
      <w:bookmarkStart w:id="79" w:name="fig:014"/>
      <w:r>
        <w:drawing>
          <wp:inline>
            <wp:extent cx="5334000" cy="3982637"/>
            <wp:effectExtent b="0" l="0" r="0" t="0"/>
            <wp:docPr descr="Рис. 14: Файл report.md" title="" id="77" name="Picture"/>
            <a:graphic>
              <a:graphicData uri="http://schemas.openxmlformats.org/drawingml/2006/picture">
                <pic:pic>
                  <pic:nvPicPr>
                    <pic:cNvPr descr="image/P14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2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Рис. 14: Файл report.md</w:t>
      </w:r>
    </w:p>
    <w:p>
      <w:pPr>
        <w:pStyle w:val="BodyText"/>
      </w:pPr>
      <w:r>
        <w:t xml:space="preserve">Далее я заполнил отчет с использованием Makefile и загрузил файлы на GitHub</w:t>
      </w:r>
    </w:p>
    <w:bookmarkEnd w:id="80"/>
    <w:bookmarkStart w:id="89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Я перешел в каталог лабораторной работы №2 (рис. 15)</w:t>
      </w:r>
    </w:p>
    <w:p>
      <w:pPr>
        <w:pStyle w:val="CaptionedFigure"/>
      </w:pPr>
      <w:bookmarkStart w:id="84" w:name="fig:015"/>
      <w:r>
        <w:drawing>
          <wp:inline>
            <wp:extent cx="5334000" cy="619007"/>
            <wp:effectExtent b="0" l="0" r="0" t="0"/>
            <wp:docPr descr="Рис. 15: Лабораторная работа №2" title="" id="82" name="Picture"/>
            <a:graphic>
              <a:graphicData uri="http://schemas.openxmlformats.org/drawingml/2006/picture">
                <pic:pic>
                  <pic:nvPicPr>
                    <pic:cNvPr descr="image/P15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9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15: Лабораторная работа №2</w:t>
      </w:r>
    </w:p>
    <w:p>
      <w:pPr>
        <w:pStyle w:val="BodyText"/>
      </w:pPr>
      <w:r>
        <w:t xml:space="preserve">Я заполнил отчет с помощью Markdown и скомпилировал файлы (рис. 16)</w:t>
      </w:r>
    </w:p>
    <w:p>
      <w:pPr>
        <w:pStyle w:val="CaptionedFigure"/>
      </w:pPr>
      <w:bookmarkStart w:id="88" w:name="fig:016"/>
      <w:r>
        <w:drawing>
          <wp:inline>
            <wp:extent cx="5334000" cy="1148772"/>
            <wp:effectExtent b="0" l="0" r="0" t="0"/>
            <wp:docPr descr="Рис. 16: Отчет по л. р. №2" title="" id="86" name="Picture"/>
            <a:graphic>
              <a:graphicData uri="http://schemas.openxmlformats.org/drawingml/2006/picture">
                <pic:pic>
                  <pic:nvPicPr>
                    <pic:cNvPr descr="image/P16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8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16: Отчет по л. р. №2</w:t>
      </w:r>
    </w:p>
    <w:bookmarkEnd w:id="89"/>
    <w:bookmarkEnd w:id="90"/>
    <w:bookmarkStart w:id="9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освоил процедуры оформления отчетов с помощью легковесного языка разметки Markdown.</w:t>
      </w:r>
    </w:p>
    <w:bookmarkEnd w:id="91"/>
    <w:bookmarkStart w:id="92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1"/>
        </w:numPr>
        <w:pStyle w:val="Compact"/>
      </w:pPr>
      <w:r>
        <w:t xml:space="preserve">GDB: The GNU Project Debugger. — URL: https://www.gnu.org/software/gdb/.</w:t>
      </w:r>
    </w:p>
    <w:p>
      <w:pPr>
        <w:numPr>
          <w:ilvl w:val="0"/>
          <w:numId w:val="1001"/>
        </w:numPr>
        <w:pStyle w:val="Compact"/>
      </w:pPr>
      <w:r>
        <w:t xml:space="preserve">GNU Bash Manual. — 2016. — URL: https://www.gnu.org/software/bash/manual/.</w:t>
      </w:r>
    </w:p>
    <w:p>
      <w:pPr>
        <w:numPr>
          <w:ilvl w:val="0"/>
          <w:numId w:val="1001"/>
        </w:numPr>
        <w:pStyle w:val="Compact"/>
      </w:pPr>
      <w:r>
        <w:t xml:space="preserve">Midnight Commander Development Center. — 2021. — URL: https://midnight-commander.</w:t>
      </w:r>
      <w:r>
        <w:t xml:space="preserve"> </w:t>
      </w:r>
      <w:r>
        <w:t xml:space="preserve">org/.</w:t>
      </w:r>
    </w:p>
    <w:p>
      <w:pPr>
        <w:numPr>
          <w:ilvl w:val="0"/>
          <w:numId w:val="1001"/>
        </w:numPr>
        <w:pStyle w:val="Compact"/>
      </w:pPr>
      <w:r>
        <w:t xml:space="preserve">NASM Assembly Language Tutorials. — 2021. — URL: https://asmtutor.com/.</w:t>
      </w:r>
    </w:p>
    <w:p>
      <w:pPr>
        <w:numPr>
          <w:ilvl w:val="0"/>
          <w:numId w:val="1001"/>
        </w:numPr>
        <w:pStyle w:val="Compact"/>
      </w:pPr>
      <w:r>
        <w:t xml:space="preserve">Newham C. Learning the bash Shell: Unix Shell Programming. — O’Reilly Media, 2005. —</w:t>
      </w:r>
      <w:r>
        <w:t xml:space="preserve"> </w:t>
      </w:r>
      <w:r>
        <w:t xml:space="preserve">354 с. — (In a Nutshell). — ISBN 0596009658. — URL: http://www.amazon.com/Learningbash-Shell-Programming-Nutshell/dp/0596009658.</w:t>
      </w:r>
    </w:p>
    <w:p>
      <w:pPr>
        <w:numPr>
          <w:ilvl w:val="0"/>
          <w:numId w:val="1001"/>
        </w:numPr>
        <w:pStyle w:val="Compact"/>
      </w:pPr>
      <w:r>
        <w:t xml:space="preserve">Robbins A. Bash Pocket Reference. — O’Reilly Media, 2016. — 156 с. — ISBN 978-1491941591.</w:t>
      </w:r>
    </w:p>
    <w:p>
      <w:pPr>
        <w:numPr>
          <w:ilvl w:val="0"/>
          <w:numId w:val="1001"/>
        </w:numPr>
        <w:pStyle w:val="Compact"/>
      </w:pPr>
      <w:r>
        <w:t xml:space="preserve">The NASM documentation. — 2021. — URL: https://www.nasm.us/docs.php.</w:t>
      </w:r>
    </w:p>
    <w:p>
      <w:pPr>
        <w:numPr>
          <w:ilvl w:val="0"/>
          <w:numId w:val="1001"/>
        </w:numPr>
        <w:pStyle w:val="Compact"/>
      </w:pPr>
      <w:r>
        <w:t xml:space="preserve">Zarrelli G. Mastering Bash. — Packt Publishing, 2017. — 502 с. — ISBN 9781784396879.</w:t>
      </w:r>
    </w:p>
    <w:p>
      <w:pPr>
        <w:numPr>
          <w:ilvl w:val="0"/>
          <w:numId w:val="1001"/>
        </w:numPr>
        <w:pStyle w:val="Compact"/>
      </w:pPr>
      <w:r>
        <w:t xml:space="preserve">Колдаев В. Д., Лупин С. А. Архитектура ЭВМ. — М. : Форум, 2018.</w:t>
      </w:r>
    </w:p>
    <w:p>
      <w:pPr>
        <w:numPr>
          <w:ilvl w:val="0"/>
          <w:numId w:val="1001"/>
        </w:numPr>
        <w:pStyle w:val="Compact"/>
      </w:pPr>
      <w:r>
        <w:t xml:space="preserve">Куляс О. Л., Никитин К. А. Курс программирования на ASSEMBLER. — М. : Солон-Пресс,</w:t>
      </w:r>
    </w:p>
    <w:p>
      <w:pPr>
        <w:numPr>
          <w:ilvl w:val="0"/>
          <w:numId w:val="1001"/>
        </w:numPr>
        <w:pStyle w:val="Compact"/>
      </w:pPr>
      <w:r>
        <w:t xml:space="preserve">Новожилов О. П. Архитектура ЭВМ и систем. — М. : Юрайт, 2016.</w:t>
      </w:r>
    </w:p>
    <w:p>
      <w:pPr>
        <w:numPr>
          <w:ilvl w:val="0"/>
          <w:numId w:val="1001"/>
        </w:numPr>
        <w:pStyle w:val="Compact"/>
      </w:pPr>
      <w:r>
        <w:t xml:space="preserve">Расширенный ассемблер: NASM. — 2021. — URL: https://www.opennet.ru/docs/RUS/nasm/.</w:t>
      </w:r>
    </w:p>
    <w:p>
      <w:pPr>
        <w:numPr>
          <w:ilvl w:val="0"/>
          <w:numId w:val="1001"/>
        </w:numPr>
        <w:pStyle w:val="Compact"/>
      </w:pPr>
      <w:r>
        <w:t xml:space="preserve">Робачевский А., Немнюгин С., Стесик О. Операционная система UNIX. — 2-е изд. — БХВПетербург, 2010. — 656 с. — ISBN 978-5-94157-538-1.</w:t>
      </w:r>
    </w:p>
    <w:p>
      <w:pPr>
        <w:numPr>
          <w:ilvl w:val="0"/>
          <w:numId w:val="1001"/>
        </w:numPr>
        <w:pStyle w:val="Compact"/>
      </w:pPr>
      <w:r>
        <w:t xml:space="preserve">Столяров А. Программирование на языке ассемблера NASM для ОС Unix. — 2-е изд. —</w:t>
      </w:r>
      <w:r>
        <w:t xml:space="preserve"> </w:t>
      </w:r>
      <w:r>
        <w:t xml:space="preserve">М. : МАКС Пресс, 2011. — URL: http://www.stolyarov.info/books/asm_unix.</w:t>
      </w:r>
    </w:p>
    <w:p>
      <w:pPr>
        <w:numPr>
          <w:ilvl w:val="0"/>
          <w:numId w:val="1001"/>
        </w:numPr>
        <w:pStyle w:val="Compact"/>
      </w:pPr>
      <w:r>
        <w:t xml:space="preserve">Таненбаум Э. Архитектура компьютера. — 6-е изд. — СПб. : Питер, 2013. — 874 с. —</w:t>
      </w:r>
      <w:r>
        <w:t xml:space="preserve"> </w:t>
      </w:r>
      <w:r>
        <w:t xml:space="preserve">(Классика Computer Science).</w:t>
      </w:r>
    </w:p>
    <w:p>
      <w:pPr>
        <w:numPr>
          <w:ilvl w:val="0"/>
          <w:numId w:val="1001"/>
        </w:numPr>
        <w:pStyle w:val="Compact"/>
      </w:pPr>
      <w:r>
        <w:t xml:space="preserve">Таненбаум Э., Бос Х. Современные операционные системы. — 4-е изд. — СПб. : Питер,</w:t>
      </w:r>
      <w:r>
        <w:t xml:space="preserve"> </w:t>
      </w:r>
      <w:r>
        <w:t xml:space="preserve">2015 — 1120 с. — (Классика Computer Science).</w:t>
      </w:r>
      <w:r>
        <w:t xml:space="preserve"> </w:t>
      </w:r>
      <w:r>
        <w:t xml:space="preserve">::: {#refs}</w:t>
      </w:r>
      <w:r>
        <w:t xml:space="preserve"> </w:t>
      </w:r>
      <w:r>
        <w:t xml:space="preserve">:::</w:t>
      </w:r>
    </w:p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60" Target="media/rId60.jpg" /><Relationship Type="http://schemas.openxmlformats.org/officeDocument/2006/relationships/image" Id="rId64" Target="media/rId64.jpg" /><Relationship Type="http://schemas.openxmlformats.org/officeDocument/2006/relationships/image" Id="rId68" Target="media/rId68.jpg" /><Relationship Type="http://schemas.openxmlformats.org/officeDocument/2006/relationships/image" Id="rId72" Target="media/rId72.jpg" /><Relationship Type="http://schemas.openxmlformats.org/officeDocument/2006/relationships/image" Id="rId76" Target="media/rId76.jpg" /><Relationship Type="http://schemas.openxmlformats.org/officeDocument/2006/relationships/image" Id="rId81" Target="media/rId81.jpg" /><Relationship Type="http://schemas.openxmlformats.org/officeDocument/2006/relationships/image" Id="rId85" Target="media/rId85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6" Target="media/rId5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Челухаев Кирилл Александрович</dc:creator>
  <dc:language>ru-RU</dc:language>
  <cp:keywords/>
  <dcterms:created xsi:type="dcterms:W3CDTF">2024-12-09T01:33:35Z</dcterms:created>
  <dcterms:modified xsi:type="dcterms:W3CDTF">2024-12-09T01:33:35Z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Дисциплина: архитектура компьютера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