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4.jpg" ContentType="image/jpeg"/>
  <Override PartName="/word/media/rId52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№7</w:t>
      </w:r>
    </w:p>
    <w:p>
      <w:pPr>
        <w:pStyle w:val="Subtitle"/>
      </w:pPr>
      <w:r>
        <w:t xml:space="preserve">Дисциплина: Архитектура компьютерa</w:t>
      </w:r>
    </w:p>
    <w:p>
      <w:pPr>
        <w:pStyle w:val="Author"/>
      </w:pPr>
      <w:r>
        <w:t xml:space="preserve">Челухаeв Кирилл 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pStyle w:val="Compact"/>
        <w:numPr>
          <w:ilvl w:val="0"/>
          <w:numId w:val="1001"/>
        </w:numPr>
      </w:pPr>
      <w:r>
        <w:t xml:space="preserve">Реализация переходов в NASM</w:t>
      </w:r>
    </w:p>
    <w:p>
      <w:pPr>
        <w:pStyle w:val="Compact"/>
        <w:numPr>
          <w:ilvl w:val="0"/>
          <w:numId w:val="1001"/>
        </w:numPr>
      </w:pPr>
      <w:r>
        <w:t xml:space="preserve">Изучение структуры файлы листинга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*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* безусловный переход – выполнение передачи управления в определенную точку программы без каких-либо условий.</w:t>
      </w:r>
    </w:p>
    <w:bookmarkEnd w:id="22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lab07 для лабораторной работы №7 и создал в нем файл lab7-1.asm.(рис.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</w:t>
      </w:r>
    </w:p>
    <w:p>
      <w:pPr>
        <w:pStyle w:val="BodyText"/>
      </w:pPr>
      <w:bookmarkStart w:id="26" w:name="fig:001"/>
      <w:r>
        <w:drawing>
          <wp:inline>
            <wp:extent cx="3733800" cy="91643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/P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6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Я ввел в файл код программы из ТУИС, скомпилировал исполняемый файл и запустил его.(рис.</w:t>
      </w:r>
      <w:r>
        <w:t xml:space="preserve"> </w:t>
      </w:r>
      <w:r>
        <w:rPr>
          <w:b/>
          <w:bCs/>
        </w:rPr>
        <w:t xml:space="preserve">¿fig:002?</w:t>
      </w:r>
      <w:r>
        <w:t xml:space="preserve">).</w:t>
      </w:r>
    </w:p>
    <w:p>
      <w:pPr>
        <w:pStyle w:val="BodyText"/>
      </w:pPr>
      <w:bookmarkStart w:id="30" w:name="fig:002"/>
      <w:r>
        <w:drawing>
          <wp:inline>
            <wp:extent cx="3733800" cy="108400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/P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4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Далее я изменил текст программы добавив или изменив инструкции jmp, чтобы вывод программы был следующим:</w:t>
      </w:r>
    </w:p>
    <w:p>
      <w:pPr>
        <w:pStyle w:val="BodyText"/>
      </w:pPr>
      <w:r>
        <w:rPr>
          <w:i/>
          <w:iCs/>
        </w:rPr>
        <w:t xml:space="preserve">Сообщение № 3</w:t>
      </w:r>
      <w:r>
        <w:rPr>
          <w:i/>
          <w:iCs/>
        </w:rPr>
        <w:t xml:space="preserve"> </w:t>
      </w:r>
      <w:r>
        <w:t xml:space="preserve">Сообщение № 2</w:t>
      </w:r>
      <w:r>
        <w:t xml:space="preserve"> </w:t>
      </w:r>
      <w:r>
        <w:t xml:space="preserve">*Сообщение № 1</w:t>
      </w:r>
    </w:p>
    <w:p>
      <w:pPr>
        <w:pStyle w:val="BodyText"/>
      </w:pPr>
      <w:r>
        <w:t xml:space="preserve">Я скомпилировал исполняемый файл и проверил его работу (рис.</w:t>
      </w:r>
      <w:r>
        <w:t xml:space="preserve"> </w:t>
      </w:r>
      <w:r>
        <w:rPr>
          <w:b/>
          <w:bCs/>
        </w:rPr>
        <w:t xml:space="preserve">¿fig:003?</w:t>
      </w:r>
      <w:r>
        <w:t xml:space="preserve">).</w:t>
      </w:r>
    </w:p>
    <w:p>
      <w:pPr>
        <w:pStyle w:val="BodyText"/>
      </w:pPr>
      <w:bookmarkStart w:id="34" w:name="fig:003"/>
      <w:r>
        <w:drawing>
          <wp:inline>
            <wp:extent cx="3733800" cy="1267292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P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7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Далее я создал файл lab7-2.asm и ввел в него код программы, которая определяет и выводит на экран наибольшую из 3 целочисленных переменных: A,B и C. Создал исполняемый файл и проверил его работу для разных значений B. (рис.</w:t>
      </w:r>
      <w:r>
        <w:t xml:space="preserve"> </w:t>
      </w:r>
      <w:r>
        <w:rPr>
          <w:b/>
          <w:bCs/>
        </w:rPr>
        <w:t xml:space="preserve">¿fig:004?</w:t>
      </w:r>
      <w:r>
        <w:t xml:space="preserve">).</w:t>
      </w:r>
    </w:p>
    <w:p>
      <w:pPr>
        <w:pStyle w:val="BodyText"/>
      </w:pPr>
      <w:bookmarkStart w:id="38" w:name="fig:004"/>
      <w:r>
        <w:drawing>
          <wp:inline>
            <wp:extent cx="3733800" cy="1712415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/P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2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bookmarkStart w:id="43" w:name="изучение-структуры-файлы-листинг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Обычно nasm создаёт в результате ассемблирования только объектный файл. Получить</w:t>
      </w:r>
      <w:r>
        <w:t xml:space="preserve"> </w:t>
      </w:r>
      <w:r>
        <w:t xml:space="preserve">файл листинга можно, указав ключ -l и задав имя файла листинга в командной строке.</w:t>
      </w:r>
      <w:r>
        <w:t xml:space="preserve"> </w:t>
      </w:r>
      <w:r>
        <w:t xml:space="preserve">Я создал файл листинга для программы из файла lab7-2.asm и открыл его. (рис. 1).</w:t>
      </w:r>
    </w:p>
    <w:bookmarkStart w:id="42" w:name="fig:005"/>
    <w:p>
      <w:pPr>
        <w:pStyle w:val="CaptionedFigure"/>
      </w:pPr>
      <w:r>
        <w:drawing>
          <wp:inline>
            <wp:extent cx="3733800" cy="1733362"/>
            <wp:effectExtent b="0" l="0" r="0" t="0"/>
            <wp:docPr descr="Рис. 1: 5" title="" id="40" name="Picture"/>
            <a:graphic>
              <a:graphicData uri="http://schemas.openxmlformats.org/drawingml/2006/picture">
                <pic:pic>
                  <pic:nvPicPr>
                    <pic:cNvPr descr="image/P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3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5</w:t>
      </w:r>
    </w:p>
    <w:bookmarkEnd w:id="42"/>
    <w:p>
      <w:pPr>
        <w:pStyle w:val="Compact"/>
        <w:numPr>
          <w:ilvl w:val="0"/>
          <w:numId w:val="1002"/>
        </w:numPr>
      </w:pPr>
      <w:r>
        <w:t xml:space="preserve">Строка 4: 4 00000000 53 &lt;1&gt; push ebx</w:t>
      </w:r>
    </w:p>
    <w:p>
      <w:pPr>
        <w:numPr>
          <w:ilvl w:val="0"/>
          <w:numId w:val="1003"/>
        </w:numPr>
      </w:pPr>
      <w:r>
        <w:t xml:space="preserve">Адрес: 00000000 — это первый байт подпрограммы. Код будет помещён в память, начиная с этого адреса</w:t>
      </w:r>
    </w:p>
    <w:p>
      <w:pPr>
        <w:numPr>
          <w:ilvl w:val="0"/>
          <w:numId w:val="1003"/>
        </w:numPr>
      </w:pPr>
      <w:r>
        <w:t xml:space="preserve">Машинный код: 53 — это шестнадцатеричное представление машинного кода для инструкции push ebx. Инструкция push помещает содержимое регистра ebx в стек.</w:t>
      </w:r>
    </w:p>
    <w:p>
      <w:pPr>
        <w:numPr>
          <w:ilvl w:val="0"/>
          <w:numId w:val="1003"/>
        </w:numPr>
      </w:pPr>
      <w:r>
        <w:t xml:space="preserve">Комментарии: &lt;1&gt; указывают на тип элемента в листинге. В данном случае это просто инструкция на ассемблере</w:t>
      </w:r>
    </w:p>
    <w:p>
      <w:pPr>
        <w:numPr>
          <w:ilvl w:val="0"/>
          <w:numId w:val="1003"/>
        </w:numPr>
      </w:pPr>
      <w:r>
        <w:t xml:space="preserve">Действие: сохраняет текущее значение регистра ebx в стеке. Это необходимо для сохранения значения регистра ebx, которое будет использоваться в этой подпрограмме.</w:t>
      </w:r>
    </w:p>
    <w:p>
      <w:pPr>
        <w:pStyle w:val="Compact"/>
        <w:numPr>
          <w:ilvl w:val="0"/>
          <w:numId w:val="1004"/>
        </w:numPr>
      </w:pPr>
      <w:r>
        <w:t xml:space="preserve">Строка 5: 5 00000001 89C3 &lt;1&gt; mov ebx, eax</w:t>
      </w:r>
    </w:p>
    <w:p>
      <w:pPr>
        <w:numPr>
          <w:ilvl w:val="0"/>
          <w:numId w:val="1005"/>
        </w:numPr>
      </w:pPr>
      <w:r>
        <w:t xml:space="preserve">Адрес: 00000001 — инструкция будет помещена по этому адресу, который на 1 байт больше, чем у предыдущей инструкции.</w:t>
      </w:r>
    </w:p>
    <w:p>
      <w:pPr>
        <w:numPr>
          <w:ilvl w:val="0"/>
          <w:numId w:val="1005"/>
        </w:numPr>
      </w:pPr>
      <w:r>
        <w:t xml:space="preserve">Машинный код: 89C3 — это машинный код для инструкции mov ebx, eax</w:t>
      </w:r>
    </w:p>
    <w:p>
      <w:pPr>
        <w:numPr>
          <w:ilvl w:val="0"/>
          <w:numId w:val="1005"/>
        </w:numPr>
      </w:pPr>
      <w:r>
        <w:t xml:space="preserve">Комментарии: &lt;1&gt; — Указывает, что это ассемблерная инструкция.</w:t>
      </w:r>
    </w:p>
    <w:p>
      <w:pPr>
        <w:numPr>
          <w:ilvl w:val="0"/>
          <w:numId w:val="1005"/>
        </w:numPr>
      </w:pPr>
      <w:r>
        <w:t xml:space="preserve">Действие: перемещает содержимое регистра eax в регистр ebx.</w:t>
      </w:r>
    </w:p>
    <w:p>
      <w:pPr>
        <w:pStyle w:val="Compact"/>
        <w:numPr>
          <w:ilvl w:val="0"/>
          <w:numId w:val="1006"/>
        </w:numPr>
      </w:pPr>
      <w:r>
        <w:t xml:space="preserve">Строка 8: 8 00000003 803800 &lt;1&gt; cmp byte [eax], 0</w:t>
      </w:r>
    </w:p>
    <w:p>
      <w:pPr>
        <w:numPr>
          <w:ilvl w:val="0"/>
          <w:numId w:val="1007"/>
        </w:numPr>
      </w:pPr>
      <w:r>
        <w:t xml:space="preserve">Адрес: 00000003 - Адрес памяти для этой инструкции.</w:t>
      </w:r>
    </w:p>
    <w:p>
      <w:pPr>
        <w:numPr>
          <w:ilvl w:val="0"/>
          <w:numId w:val="1007"/>
        </w:numPr>
      </w:pPr>
      <w:r>
        <w:t xml:space="preserve">Машинный код: 803800 - Машинный код для инструкции cmp byte [eax], 0.</w:t>
      </w:r>
    </w:p>
    <w:p>
      <w:pPr>
        <w:numPr>
          <w:ilvl w:val="0"/>
          <w:numId w:val="1007"/>
        </w:numPr>
      </w:pPr>
      <w:r>
        <w:t xml:space="preserve">Комментарии: &lt;1&gt; - Указывает, что это ассемблерная инструкция.</w:t>
      </w:r>
    </w:p>
    <w:p>
      <w:pPr>
        <w:numPr>
          <w:ilvl w:val="0"/>
          <w:numId w:val="1007"/>
        </w:numPr>
      </w:pPr>
      <w:r>
        <w:t xml:space="preserve">Действие: Сравнивает байт по адресу, указанному в eax, с нулем. Это нужно для определения конца строки.</w:t>
      </w:r>
    </w:p>
    <w:bookmarkEnd w:id="43"/>
    <w:bookmarkStart w:id="56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для самостоятельной работы</w:t>
      </w:r>
    </w:p>
    <w:p>
      <w:pPr>
        <w:pStyle w:val="Compact"/>
        <w:numPr>
          <w:ilvl w:val="0"/>
          <w:numId w:val="1008"/>
        </w:numPr>
      </w:pPr>
      <w:r>
        <w:t xml:space="preserve">Напишите программу нахождения наименьшей из 3 целочисленных переменных a b c</w:t>
      </w:r>
      <w:r>
        <w:t xml:space="preserve"> </w:t>
      </w:r>
      <w:r>
        <w:t xml:space="preserve">Значения переменных выбрать из табл. 7.5 в соответствии с вариантом, полученным</w:t>
      </w:r>
      <w:r>
        <w:t xml:space="preserve"> </w:t>
      </w:r>
      <w:r>
        <w:t xml:space="preserve">при выполнении лабораторной работы № 7. Создайте исполняемый файл и проверьте</w:t>
      </w:r>
      <w:r>
        <w:t xml:space="preserve"> </w:t>
      </w:r>
      <w:r>
        <w:t xml:space="preserve">его работу.</w:t>
      </w:r>
    </w:p>
    <w:p>
      <w:pPr>
        <w:pStyle w:val="FirstParagraph"/>
      </w:pPr>
      <w:r>
        <w:t xml:space="preserve">Я создал файл lab7-3.asm и написал в нем код для программы нахождения наименьшей из 3 целочисленных переменных a b c и проверил его работу (рис. 2).</w:t>
      </w:r>
    </w:p>
    <w:bookmarkStart w:id="47" w:name="fig:006"/>
    <w:p>
      <w:pPr>
        <w:pStyle w:val="CaptionedFigure"/>
      </w:pPr>
      <w:r>
        <w:drawing>
          <wp:inline>
            <wp:extent cx="3733800" cy="1408684"/>
            <wp:effectExtent b="0" l="0" r="0" t="0"/>
            <wp:docPr descr="Рис. 2: 6" title="" id="45" name="Picture"/>
            <a:graphic>
              <a:graphicData uri="http://schemas.openxmlformats.org/drawingml/2006/picture">
                <pic:pic>
                  <pic:nvPicPr>
                    <pic:cNvPr descr="image/P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8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6</w:t>
      </w:r>
    </w:p>
    <w:bookmarkEnd w:id="47"/>
    <w:p>
      <w:pPr>
        <w:pStyle w:val="Compact"/>
        <w:numPr>
          <w:ilvl w:val="0"/>
          <w:numId w:val="1009"/>
        </w:numPr>
      </w:pPr>
      <w:r>
        <w:t xml:space="preserve">Напишите программу, которая для введенных с клавиатуры значений x и a вычисляет</w:t>
      </w:r>
      <w:r>
        <w:t xml:space="preserve"> </w:t>
      </w:r>
      <w:r>
        <w:t xml:space="preserve">значение заданной функции f(x) и выводит результат вычислений. Вид функции f(x)</w:t>
      </w:r>
      <w:r>
        <w:t xml:space="preserve"> </w:t>
      </w:r>
      <w:r>
        <w:t xml:space="preserve">выбрать из таблицы 7.6 вариантов заданий в соответствии с вариантом, полученным</w:t>
      </w:r>
      <w:r>
        <w:t xml:space="preserve"> </w:t>
      </w:r>
      <w:r>
        <w:t xml:space="preserve">при выполнении лабораторной работы № 7. Создайте исполняемый файл и проверьте</w:t>
      </w:r>
      <w:r>
        <w:t xml:space="preserve"> </w:t>
      </w:r>
      <w:r>
        <w:t xml:space="preserve">его работу для значений x и a из 7.6.</w:t>
      </w:r>
      <w:r>
        <w:t xml:space="preserve"> </w:t>
      </w:r>
      <w:r>
        <w:t xml:space="preserve">Я создал файл lab7-4.asm и написал в нем код для вычисления функции в соответствии с моим вариантом (рис.</w:t>
      </w:r>
      <w:r>
        <w:t xml:space="preserve"> </w:t>
      </w:r>
      <w:r>
        <w:rPr>
          <w:b/>
          <w:bCs/>
        </w:rPr>
        <w:t xml:space="preserve">¿fig:007?</w:t>
      </w:r>
      <w:r>
        <w:t xml:space="preserve">).</w:t>
      </w:r>
    </w:p>
    <w:p>
      <w:pPr>
        <w:pStyle w:val="FirstParagraph"/>
      </w:pPr>
      <w:bookmarkStart w:id="51" w:name="fig:007"/>
      <w:r>
        <w:drawing>
          <wp:inline>
            <wp:extent cx="3733800" cy="348123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/PH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BodyText"/>
      </w:pPr>
      <w:r>
        <w:t xml:space="preserve">и проверил его работу (рис. 3).</w:t>
      </w:r>
    </w:p>
    <w:bookmarkStart w:id="55" w:name="fig:008"/>
    <w:p>
      <w:pPr>
        <w:pStyle w:val="CaptionedFigure"/>
      </w:pPr>
      <w:r>
        <w:drawing>
          <wp:inline>
            <wp:extent cx="3733800" cy="1754309"/>
            <wp:effectExtent b="0" l="0" r="0" t="0"/>
            <wp:docPr descr="Рис. 3: 7" title="" id="53" name="Picture"/>
            <a:graphic>
              <a:graphicData uri="http://schemas.openxmlformats.org/drawingml/2006/picture">
                <pic:pic>
                  <pic:nvPicPr>
                    <pic:cNvPr descr="image/P7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7</w:t>
      </w:r>
    </w:p>
    <w:bookmarkEnd w:id="55"/>
    <w:bookmarkEnd w:id="56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итоге я изучил команды условного и безусловного переходов и приобрел навыки написания программ с использованием переходов. познакомился с назначением и структурой файла листинга.</w:t>
      </w:r>
    </w:p>
    <w:bookmarkEnd w:id="58"/>
    <w:bookmarkStart w:id="60" w:name="список-литературы"/>
    <w:p>
      <w:pPr>
        <w:pStyle w:val="Heading1"/>
      </w:pPr>
      <w:r>
        <w:t xml:space="preserve">Список литературы</w:t>
      </w:r>
    </w:p>
    <w:bookmarkStart w:id="59" w:name="refs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4" Target="media/rId44.jpg" /><Relationship Type="http://schemas.openxmlformats.org/officeDocument/2006/relationships/image" Id="rId52" Target="media/rId52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Челухаeв Кирилл Александрович</dc:creator>
  <dc:language>ru-RU</dc:language>
  <cp:keywords/>
  <dcterms:created xsi:type="dcterms:W3CDTF">2025-02-11T20:47:26Z</dcterms:created>
  <dcterms:modified xsi:type="dcterms:W3CDTF">2025-02-11T20:47:26Z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компьютерa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