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E91E" w14:textId="77777777" w:rsidR="005D462B" w:rsidRPr="005C5B34" w:rsidRDefault="005D462B" w:rsidP="005D462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bookmarkStart w:id="0" w:name="_Hlk176871364"/>
      <w:bookmarkEnd w:id="0"/>
      <w:r w:rsidRPr="005C5B3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ГУАП</w:t>
      </w:r>
    </w:p>
    <w:p w14:paraId="1A84FDD1" w14:textId="77777777" w:rsidR="005D462B" w:rsidRPr="00223506" w:rsidRDefault="005D462B" w:rsidP="005D462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5B3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КАФЕДРА № </w:t>
      </w:r>
      <w:r w:rsidRPr="0022350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</w:p>
    <w:p w14:paraId="7B09ED33" w14:textId="77777777" w:rsidR="005D462B" w:rsidRPr="005C5B34" w:rsidRDefault="005D462B" w:rsidP="005D462B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5B3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ОТЧЕТ </w:t>
      </w:r>
      <w:r w:rsidRPr="005C5B3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ЗАЩИЩЕН С ОЦЕНКОЙ</w:t>
      </w:r>
    </w:p>
    <w:p w14:paraId="46DDB929" w14:textId="77777777" w:rsidR="005D462B" w:rsidRPr="005C5B34" w:rsidRDefault="005D462B" w:rsidP="005D462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C5B3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5D462B" w:rsidRPr="005C5B34" w14:paraId="14A43BE7" w14:textId="77777777" w:rsidTr="00D1770E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1528A5" w14:textId="34CCF994" w:rsidR="005D462B" w:rsidRPr="005C5B34" w:rsidRDefault="002A3CD9" w:rsidP="00D1770E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5181D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3ABFAB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7C043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F7AC93" w14:textId="78BD2848" w:rsidR="005D462B" w:rsidRPr="00054970" w:rsidRDefault="002A3CD9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Г. В. Титова</w:t>
            </w:r>
          </w:p>
        </w:tc>
      </w:tr>
      <w:tr w:rsidR="005D462B" w:rsidRPr="005C5B34" w14:paraId="100CE876" w14:textId="77777777" w:rsidTr="00D1770E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9ABEBE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C5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947735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AE1395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C5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20130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6461E8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C5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5A3EAEFD" w14:textId="77777777" w:rsidR="005D462B" w:rsidRPr="005C5B34" w:rsidRDefault="005D462B" w:rsidP="005D462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5D462B" w:rsidRPr="005C5B34" w14:paraId="7980E92F" w14:textId="77777777" w:rsidTr="00D1770E">
        <w:tc>
          <w:tcPr>
            <w:tcW w:w="9465" w:type="dxa"/>
            <w:hideMark/>
          </w:tcPr>
          <w:p w14:paraId="31CBFBA0" w14:textId="4DFF6638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96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C5B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ОТЧЕТ О </w:t>
            </w:r>
            <w:r w:rsidR="002A3CD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ПРАКТИЧЕСКОЙ</w:t>
            </w:r>
            <w:r w:rsidRPr="005C5B3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РАБОТЕ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№</w:t>
            </w:r>
            <w:r w:rsidR="006D622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5D462B" w:rsidRPr="005C5B34" w14:paraId="55FAF191" w14:textId="77777777" w:rsidTr="00D1770E">
        <w:tc>
          <w:tcPr>
            <w:tcW w:w="9465" w:type="dxa"/>
          </w:tcPr>
          <w:p w14:paraId="617EBBE4" w14:textId="42F58084" w:rsidR="002A3CD9" w:rsidRPr="005C5B34" w:rsidRDefault="006D6227" w:rsidP="00D83E8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76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eastAsia="ru-RU"/>
                <w14:ligatures w14:val="none"/>
              </w:rPr>
            </w:pPr>
            <w:r w:rsidRPr="006D6227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32"/>
                <w:lang w:eastAsia="ru-RU"/>
                <w14:ligatures w14:val="none"/>
              </w:rPr>
              <w:t>СТАТИСТИЧЕСКАЯ ПРОВЕРКА КРИТЕРИЕВ</w:t>
            </w:r>
          </w:p>
        </w:tc>
      </w:tr>
      <w:tr w:rsidR="005D462B" w:rsidRPr="005C5B34" w14:paraId="31A48833" w14:textId="77777777" w:rsidTr="00D1770E">
        <w:tc>
          <w:tcPr>
            <w:tcW w:w="9465" w:type="dxa"/>
            <w:hideMark/>
          </w:tcPr>
          <w:p w14:paraId="17123C6B" w14:textId="77777777" w:rsidR="005D462B" w:rsidRPr="005C5B34" w:rsidRDefault="005D462B" w:rsidP="00D1770E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76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D462B" w:rsidRPr="005C5B34" w14:paraId="63877BF8" w14:textId="77777777" w:rsidTr="00D1770E">
        <w:tc>
          <w:tcPr>
            <w:tcW w:w="9465" w:type="dxa"/>
          </w:tcPr>
          <w:p w14:paraId="0A75A645" w14:textId="0BEEC464" w:rsidR="005D462B" w:rsidRDefault="005D462B" w:rsidP="00D1770E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5B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курсу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: </w:t>
            </w:r>
            <w:r w:rsidR="002A3CD9" w:rsidRPr="002A3C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СТАТИСТИЧЕСКАЯ ОБРАБОТКА ИНФОРМАЦИИ</w:t>
            </w:r>
          </w:p>
          <w:p w14:paraId="1009D044" w14:textId="5ADEE24B" w:rsidR="00B7783C" w:rsidRPr="005C5B34" w:rsidRDefault="00B7783C" w:rsidP="00F95E11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76" w:lineRule="auto"/>
              <w:outlineLvl w:val="2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5D462B" w:rsidRPr="005C5B34" w14:paraId="5CE1BF9E" w14:textId="77777777" w:rsidTr="00D1770E">
        <w:tc>
          <w:tcPr>
            <w:tcW w:w="9465" w:type="dxa"/>
          </w:tcPr>
          <w:p w14:paraId="5FABCCEE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B810596" w14:textId="77777777" w:rsidR="005D462B" w:rsidRPr="005C5B34" w:rsidRDefault="005D462B" w:rsidP="005D462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5C5B3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5D462B" w:rsidRPr="005C5B34" w14:paraId="767446DC" w14:textId="77777777" w:rsidTr="00D1770E">
        <w:tc>
          <w:tcPr>
            <w:tcW w:w="2167" w:type="dxa"/>
            <w:vAlign w:val="bottom"/>
            <w:hideMark/>
          </w:tcPr>
          <w:p w14:paraId="7FC028A0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C5B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379DD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4316</w:t>
            </w:r>
          </w:p>
        </w:tc>
        <w:tc>
          <w:tcPr>
            <w:tcW w:w="236" w:type="dxa"/>
            <w:vAlign w:val="center"/>
          </w:tcPr>
          <w:p w14:paraId="76C6D0F3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4AE6EC" w14:textId="57460CED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0889D443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A0D0BA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А. А. Жукова</w:t>
            </w:r>
          </w:p>
        </w:tc>
      </w:tr>
      <w:tr w:rsidR="005D462B" w:rsidRPr="005C5B34" w14:paraId="6FD5EC64" w14:textId="77777777" w:rsidTr="00D1770E">
        <w:tc>
          <w:tcPr>
            <w:tcW w:w="2167" w:type="dxa"/>
            <w:vAlign w:val="center"/>
          </w:tcPr>
          <w:p w14:paraId="65CF5736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51A508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36" w:type="dxa"/>
            <w:vAlign w:val="center"/>
          </w:tcPr>
          <w:p w14:paraId="7D350BC1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710E1DF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C5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5DB62477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629" w:type="dxa"/>
            <w:vAlign w:val="center"/>
            <w:hideMark/>
          </w:tcPr>
          <w:p w14:paraId="2FA1DE32" w14:textId="77777777" w:rsidR="005D462B" w:rsidRPr="005C5B34" w:rsidRDefault="005D462B" w:rsidP="00D1770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C5B3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2060CACF" w14:textId="08EC6C49" w:rsidR="002C5D9F" w:rsidRPr="002C5D9F" w:rsidRDefault="002A3CD9" w:rsidP="002C5D9F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2C5D9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5D462B" w:rsidRPr="005C5B3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Санкт-Петербург</w:t>
      </w:r>
      <w:r w:rsidR="005D462B" w:rsidRPr="00570161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5D462B" w:rsidRPr="005C5B3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</w:t>
      </w:r>
      <w:r w:rsidR="005D462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25</w:t>
      </w:r>
    </w:p>
    <w:p w14:paraId="009CD441" w14:textId="7ECD2DBE" w:rsidR="00F94386" w:rsidRDefault="00F94386" w:rsidP="00B15CDB">
      <w:pPr>
        <w:pStyle w:val="afc"/>
        <w:numPr>
          <w:ilvl w:val="0"/>
          <w:numId w:val="0"/>
        </w:numPr>
        <w:ind w:left="709"/>
      </w:pPr>
      <w:r w:rsidRPr="009D1CC5">
        <w:lastRenderedPageBreak/>
        <w:t>Цель</w:t>
      </w:r>
      <w:r>
        <w:t xml:space="preserve"> работы</w:t>
      </w:r>
    </w:p>
    <w:p w14:paraId="2ECAB52B" w14:textId="22B9E018" w:rsidR="006D6227" w:rsidRDefault="00623B44" w:rsidP="00E27ACA">
      <w:pPr>
        <w:pStyle w:val="af6"/>
        <w:rPr>
          <w:b/>
          <w:bCs/>
        </w:rPr>
      </w:pPr>
      <w:r w:rsidRPr="00623B44">
        <w:t>Целью практической работы является освоение методов статистической проверки гипотез на основе реальных экономических данных, а также применение параметрических и непараметрических критериев для анализа различий между выборками.</w:t>
      </w:r>
    </w:p>
    <w:p w14:paraId="3DA18153" w14:textId="77777777" w:rsidR="006D6227" w:rsidRPr="00321E9A" w:rsidRDefault="006D6227" w:rsidP="00321E9A">
      <w:pPr>
        <w:pStyle w:val="afc"/>
        <w:numPr>
          <w:ilvl w:val="0"/>
          <w:numId w:val="0"/>
        </w:numPr>
        <w:ind w:left="709"/>
        <w:rPr>
          <w:b w:val="0"/>
          <w:bCs w:val="0"/>
        </w:rPr>
      </w:pPr>
    </w:p>
    <w:p w14:paraId="1F9EB104" w14:textId="0BBCF02D" w:rsidR="005D462B" w:rsidRDefault="006D6227" w:rsidP="009D1CC5">
      <w:pPr>
        <w:pStyle w:val="afc"/>
      </w:pPr>
      <w:r>
        <w:t>Описание данных</w:t>
      </w:r>
    </w:p>
    <w:p w14:paraId="6995BB0F" w14:textId="76C82BFD" w:rsidR="006D6227" w:rsidRDefault="006D6227" w:rsidP="006D6227">
      <w:pPr>
        <w:pStyle w:val="af6"/>
      </w:pPr>
      <w:r>
        <w:t>Для выполнения лабораторной работы были взяты данные из датасет</w:t>
      </w:r>
      <w:r w:rsidR="00B656F4">
        <w:t>ов</w:t>
      </w:r>
      <w:r>
        <w:t xml:space="preserve"> «</w:t>
      </w:r>
      <w:r w:rsidR="00B656F4" w:rsidRPr="00B656F4">
        <w:t>Объемы производства овощной продукции</w:t>
      </w:r>
      <w:r>
        <w:t>.xls»</w:t>
      </w:r>
      <w:r w:rsidR="00CE73DD">
        <w:t xml:space="preserve"> (далее датасет «Овощи»)</w:t>
      </w:r>
      <w:r w:rsidR="00B656F4">
        <w:t xml:space="preserve"> и «</w:t>
      </w:r>
      <w:r w:rsidR="00B656F4" w:rsidRPr="00B656F4">
        <w:t>Объемы производства фруктовых продуктов, напитков и пряностей</w:t>
      </w:r>
      <w:r w:rsidR="00B656F4">
        <w:t>.xls»</w:t>
      </w:r>
      <w:r w:rsidR="00CE73DD">
        <w:t xml:space="preserve"> (далее датасет «Фрукты»)</w:t>
      </w:r>
      <w:r>
        <w:t xml:space="preserve">, полученного с официального сайта Турецкого статистического института (TURKSTAT, </w:t>
      </w:r>
      <w:hyperlink r:id="rId8" w:history="1">
        <w:r w:rsidRPr="006D6227">
          <w:rPr>
            <w:rStyle w:val="afe"/>
          </w:rPr>
          <w:t>https://data.tuik.gov.tr</w:t>
        </w:r>
      </w:hyperlink>
      <w:r>
        <w:t>). Это данные из бюллетеня «</w:t>
      </w:r>
      <w:r w:rsidR="00B656F4" w:rsidRPr="00B656F4">
        <w:t>Вторая оценка производства растений, 2025 г.</w:t>
      </w:r>
      <w:r>
        <w:t>»</w:t>
      </w:r>
      <w:r w:rsidR="00CE73DD">
        <w:t xml:space="preserve">. Ссылка на информационный бюллетень </w:t>
      </w:r>
      <w:hyperlink r:id="rId9" w:history="1">
        <w:r w:rsidR="00CE73DD" w:rsidRPr="00D70EE7">
          <w:rPr>
            <w:rStyle w:val="afe"/>
          </w:rPr>
          <w:t>https://data.tuik.gov.tr/Bulten/Index?p=Bitkisel-Uretim-2.Tahmini-2025-53938</w:t>
        </w:r>
      </w:hyperlink>
      <w:r w:rsidR="00CE73DD">
        <w:t xml:space="preserve">. </w:t>
      </w:r>
    </w:p>
    <w:p w14:paraId="64657447" w14:textId="5A5868BE" w:rsidR="00CE73DD" w:rsidRDefault="00CE73DD" w:rsidP="00CE73DD">
      <w:pPr>
        <w:pStyle w:val="af6"/>
      </w:pPr>
      <w:r w:rsidRPr="00CE73DD">
        <w:t>Использован исключительно 2025 год в соответствии с требованием задания о недопустимости анализа временных рядов.</w:t>
      </w:r>
      <w:r>
        <w:t xml:space="preserve"> </w:t>
      </w:r>
    </w:p>
    <w:p w14:paraId="6AF55AC5" w14:textId="57D6F68F" w:rsidR="00CE73DD" w:rsidRDefault="00CE73DD" w:rsidP="00CE73DD">
      <w:pPr>
        <w:pStyle w:val="af6"/>
      </w:pPr>
      <w:r>
        <w:t xml:space="preserve">Датасет «Овощи» содержит в себе переменные объёма производства в тоннах (т), единица наблюдения одна овощная культура, общее количество наблюдений 62 культуры, диапазон значений </w:t>
      </w:r>
      <w:r w:rsidRPr="00CE73DD">
        <w:t>от 59 т (горький огурец) до 13 500 000 т (томаты)</w:t>
      </w:r>
      <w:r>
        <w:t xml:space="preserve">. Для проверки критериев были образованы выборки: плодовые овощи, корнеплоды и листовые овощи. Плодовые овощи – овощи, выращиваемые ради плодов, количество культур 12, пример: </w:t>
      </w:r>
      <w:r w:rsidRPr="00CE73DD">
        <w:t>томаты, огурцы, перец (все виды), баклажаны, кабачки, тыква, бамия</w:t>
      </w:r>
      <w:r>
        <w:t xml:space="preserve">. Корнеплоды – овощи, </w:t>
      </w:r>
      <w:r w:rsidRPr="00CE73DD">
        <w:t>с подземными съедобными частями (корень, клубень, луковица)</w:t>
      </w:r>
      <w:r>
        <w:t xml:space="preserve">. Количество культур 6, пример: </w:t>
      </w:r>
      <w:r w:rsidRPr="00CE73DD">
        <w:t>лук (сухой), чеснок (сухой), морковь, свёкла, красная редька, хрен</w:t>
      </w:r>
      <w:r>
        <w:t xml:space="preserve">. Листовые овощи – овощи, </w:t>
      </w:r>
      <w:r w:rsidRPr="00CE73DD">
        <w:t>употребляемые в пищу за счёт листьев, стеблей или соцветий</w:t>
      </w:r>
      <w:r>
        <w:t xml:space="preserve">, количество культур 17, пример: </w:t>
      </w:r>
      <w:r w:rsidRPr="00CE73DD">
        <w:t>салат (все виды), капуста (все виды), шпинат, петрушка, укроп, рукола, сельдерей (стебель</w:t>
      </w:r>
      <w:r>
        <w:t xml:space="preserve">). </w:t>
      </w:r>
      <w:r w:rsidRPr="00CE73DD">
        <w:t>Принцип формирования групп: ботанико-агрономическая классификация, общепринятая в статистике растениеводства (</w:t>
      </w:r>
      <w:proofErr w:type="spellStart"/>
      <w:r w:rsidRPr="00CE73DD">
        <w:t>ТуркСтат</w:t>
      </w:r>
      <w:proofErr w:type="spellEnd"/>
      <w:r w:rsidRPr="00CE73DD">
        <w:t>, FAO). Группы однородны по типу потребляемой части растения.</w:t>
      </w:r>
    </w:p>
    <w:p w14:paraId="3566D95C" w14:textId="77777777" w:rsidR="00CE73DD" w:rsidRPr="00CE73DD" w:rsidRDefault="00CE73DD" w:rsidP="00CE73DD">
      <w:pPr>
        <w:pStyle w:val="af6"/>
      </w:pPr>
      <w:r>
        <w:t xml:space="preserve">Датасет «Фрукты» содержит в себе переменные объёма производства в тоннах (т), единица наблюдения одна фруктовая культура, общее количество наблюдений 57 культур, диапазон значений </w:t>
      </w:r>
      <w:r w:rsidRPr="00CE73DD">
        <w:t>от 85 т (пепино) до 2 620 000 т (виноград)</w:t>
      </w:r>
      <w:r>
        <w:t xml:space="preserve">. Для проверки критериев были образованы выборки: косточковые фрукты, цитрусовые. Косточковые фрукты – фрукты, </w:t>
      </w:r>
      <w:r w:rsidRPr="00CE73DD">
        <w:t xml:space="preserve">с твёрдой косточкой внутри плода (семейство </w:t>
      </w:r>
      <w:proofErr w:type="spellStart"/>
      <w:r w:rsidRPr="00CE73DD">
        <w:t>Rosaceae</w:t>
      </w:r>
      <w:proofErr w:type="spellEnd"/>
      <w:r w:rsidRPr="00CE73DD">
        <w:t xml:space="preserve">, подсемейство </w:t>
      </w:r>
      <w:proofErr w:type="spellStart"/>
      <w:r w:rsidRPr="00CE73DD">
        <w:t>Prunoideae</w:t>
      </w:r>
      <w:proofErr w:type="spellEnd"/>
      <w:r w:rsidRPr="00CE73DD">
        <w:t>)</w:t>
      </w:r>
      <w:r>
        <w:t xml:space="preserve">, количество культур 6, пример: </w:t>
      </w:r>
      <w:r w:rsidRPr="00CE73DD">
        <w:t>персик, нектарин, слива, абрикос, вишня, черешня</w:t>
      </w:r>
      <w:r>
        <w:t xml:space="preserve">. Цитрусовые – фрукты, </w:t>
      </w:r>
      <w:r w:rsidRPr="00CE73DD">
        <w:t xml:space="preserve">семейства </w:t>
      </w:r>
      <w:proofErr w:type="spellStart"/>
      <w:r w:rsidRPr="00CE73DD">
        <w:t>Rutaceae</w:t>
      </w:r>
      <w:proofErr w:type="spellEnd"/>
      <w:r w:rsidRPr="00CE73DD">
        <w:t xml:space="preserve">, с кожистой кожурой и высоким содержанием </w:t>
      </w:r>
      <w:r w:rsidRPr="00CE73DD">
        <w:lastRenderedPageBreak/>
        <w:t>кислот</w:t>
      </w:r>
      <w:r>
        <w:t xml:space="preserve">, количество культур 4, пример: </w:t>
      </w:r>
      <w:r w:rsidRPr="00CE73DD">
        <w:t>апельсин, мандарин, лимон, грейпфрут</w:t>
      </w:r>
      <w:r>
        <w:t xml:space="preserve">. </w:t>
      </w:r>
      <w:r w:rsidRPr="00CE73DD">
        <w:t>Принцип формирования групп: систематическая ботаническая классификация (семейство, тип плода). Группы выбраны для обеспечения внутренней однородности и контрастности между группами (различия в агротехнике, рынке, объёмах).</w:t>
      </w:r>
    </w:p>
    <w:p w14:paraId="44A4B000" w14:textId="4EBC97DE" w:rsidR="00CE73DD" w:rsidRPr="00CE73DD" w:rsidRDefault="00133B5F" w:rsidP="00133B5F">
      <w:pPr>
        <w:pStyle w:val="af6"/>
      </w:pPr>
      <w:bookmarkStart w:id="1" w:name="_Hlk213594624"/>
      <w:r>
        <w:t>На рисунке 1 представлено начало таблицы «</w:t>
      </w:r>
      <w:r w:rsidRPr="00B656F4">
        <w:t>Объемы производства овощной продукции</w:t>
      </w:r>
      <w:r>
        <w:t>.xls», для работы были использованы столбцы «2025» и «</w:t>
      </w:r>
      <w:proofErr w:type="spellStart"/>
      <w:r w:rsidRPr="00133B5F">
        <w:t>Share</w:t>
      </w:r>
      <w:proofErr w:type="spellEnd"/>
      <w:r w:rsidRPr="00133B5F">
        <w:t xml:space="preserve"> (%)</w:t>
      </w:r>
      <w:r>
        <w:t>».</w:t>
      </w:r>
    </w:p>
    <w:bookmarkEnd w:id="1"/>
    <w:p w14:paraId="3C57E351" w14:textId="067850D9" w:rsidR="006D6227" w:rsidRDefault="006D6227" w:rsidP="006D6227">
      <w:pPr>
        <w:pStyle w:val="af8"/>
      </w:pPr>
      <w:r w:rsidRPr="006D6227">
        <w:drawing>
          <wp:inline distT="0" distB="0" distL="0" distR="0" wp14:anchorId="50C24A68" wp14:editId="579EF9BE">
            <wp:extent cx="4851714" cy="2787391"/>
            <wp:effectExtent l="0" t="0" r="6350" b="0"/>
            <wp:docPr id="1748048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48899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184" cy="281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4805" w14:textId="57EAFC7D" w:rsidR="006D6227" w:rsidRDefault="006D6227" w:rsidP="00133B5F">
      <w:pPr>
        <w:pStyle w:val="af8"/>
      </w:pPr>
      <w:r>
        <w:t xml:space="preserve">Рисунок 1 – Таблица </w:t>
      </w:r>
      <w:r w:rsidR="00133B5F">
        <w:t>«</w:t>
      </w:r>
      <w:r w:rsidR="00133B5F" w:rsidRPr="00B656F4">
        <w:t>Объемы производства овощной продукции</w:t>
      </w:r>
      <w:r w:rsidR="00133B5F">
        <w:t>.xls»</w:t>
      </w:r>
    </w:p>
    <w:p w14:paraId="613EB142" w14:textId="77777777" w:rsidR="00133B5F" w:rsidRDefault="00133B5F" w:rsidP="00133B5F">
      <w:pPr>
        <w:pStyle w:val="af8"/>
      </w:pPr>
    </w:p>
    <w:p w14:paraId="09ACA8B0" w14:textId="6354B3CD" w:rsidR="00133B5F" w:rsidRDefault="00133B5F" w:rsidP="00133B5F">
      <w:pPr>
        <w:pStyle w:val="af6"/>
      </w:pPr>
      <w:r w:rsidRPr="00133B5F">
        <w:t xml:space="preserve">На рисунке </w:t>
      </w:r>
      <w:r>
        <w:t>2</w:t>
      </w:r>
      <w:r w:rsidRPr="00133B5F">
        <w:t xml:space="preserve"> представлено начало таблицы </w:t>
      </w:r>
      <w:r>
        <w:t>«</w:t>
      </w:r>
      <w:r w:rsidRPr="00B656F4">
        <w:t>Объемы производства фруктовых продуктов, напитков и пряностей</w:t>
      </w:r>
      <w:r>
        <w:t>.xls»</w:t>
      </w:r>
      <w:r w:rsidRPr="00133B5F">
        <w:t>, для работы были использованы столбцы «2025» и «</w:t>
      </w:r>
      <w:proofErr w:type="spellStart"/>
      <w:r w:rsidRPr="00133B5F">
        <w:t>Share</w:t>
      </w:r>
      <w:proofErr w:type="spellEnd"/>
      <w:r w:rsidRPr="00133B5F">
        <w:t xml:space="preserve"> (%)».</w:t>
      </w:r>
    </w:p>
    <w:p w14:paraId="40CEC0C4" w14:textId="7B8E34C4" w:rsidR="00133B5F" w:rsidRDefault="00133B5F" w:rsidP="00133B5F">
      <w:pPr>
        <w:pStyle w:val="af8"/>
      </w:pPr>
      <w:r w:rsidRPr="00133B5F">
        <w:drawing>
          <wp:inline distT="0" distB="0" distL="0" distR="0" wp14:anchorId="198B2F54" wp14:editId="6D0CD662">
            <wp:extent cx="4608337" cy="2549237"/>
            <wp:effectExtent l="0" t="0" r="1905" b="3810"/>
            <wp:docPr id="1027560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60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747" cy="25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05A2" w14:textId="44BF14C6" w:rsidR="00133B5F" w:rsidRDefault="00133B5F" w:rsidP="00133B5F">
      <w:pPr>
        <w:pStyle w:val="af8"/>
      </w:pPr>
      <w:r>
        <w:t>Рисунок 2 – Таблица «</w:t>
      </w:r>
      <w:r w:rsidRPr="00B656F4">
        <w:t>Объемы производства фруктовых продуктов, напитков и пряностей</w:t>
      </w:r>
      <w:r>
        <w:t>.xls»</w:t>
      </w:r>
    </w:p>
    <w:p w14:paraId="7FC9160F" w14:textId="77777777" w:rsidR="008F2BD0" w:rsidRDefault="008F2BD0" w:rsidP="006D6227">
      <w:pPr>
        <w:pStyle w:val="afc"/>
        <w:numPr>
          <w:ilvl w:val="0"/>
          <w:numId w:val="0"/>
        </w:numPr>
        <w:ind w:firstLine="709"/>
      </w:pPr>
    </w:p>
    <w:p w14:paraId="7B99490D" w14:textId="423D17C5" w:rsidR="006D6227" w:rsidRDefault="005A7A44" w:rsidP="005A7A44">
      <w:pPr>
        <w:pStyle w:val="afc"/>
      </w:pPr>
      <w:r>
        <w:lastRenderedPageBreak/>
        <w:t>Наглядное представление данных</w:t>
      </w:r>
    </w:p>
    <w:p w14:paraId="7B4D5E5C" w14:textId="17A014F2" w:rsidR="00917E5D" w:rsidRPr="00917E5D" w:rsidRDefault="00E000B5" w:rsidP="00917E5D">
      <w:pPr>
        <w:pStyle w:val="af6"/>
      </w:pPr>
      <w:r w:rsidRPr="00E000B5">
        <w:t>Для анализа распределения и сравнения объёмов производства в 2025 году были применены следующие типы графиков</w:t>
      </w:r>
      <w:r>
        <w:t xml:space="preserve">: </w:t>
      </w:r>
      <w:r w:rsidR="00917E5D">
        <w:t xml:space="preserve">гистограмма с кривой плотности, столбчатая диаграмма, круговая диаграмма. Цель использования гистограммы с кривой плотности заключается в том, чтобы оценить форму распределения. Это позволяет </w:t>
      </w:r>
      <w:r w:rsidR="00917E5D" w:rsidRPr="00917E5D">
        <w:t>визуально оценить асимметрию, мультимодальность и отклонение от нормальности — ключевые предпосылки для выбора статистических критериев.</w:t>
      </w:r>
      <w:r w:rsidR="00917E5D">
        <w:t xml:space="preserve"> Цель использования столбчатой диаграммы заключается в том, чтобы сравнить средние значения по группам. Это н</w:t>
      </w:r>
      <w:r w:rsidR="00917E5D" w:rsidRPr="00917E5D">
        <w:t>аиболее наглядно демонстрирует различия в среднем объёме производства между категориями.</w:t>
      </w:r>
      <w:r w:rsidR="00917E5D">
        <w:t xml:space="preserve"> Цель использования круговой диаграммы заключается в том, чтобы оценить доли групп в общем объёме. Круговая диаграмма э</w:t>
      </w:r>
      <w:r w:rsidR="00917E5D" w:rsidRPr="00917E5D">
        <w:t>ффективна при небольшом числе групп и необходимости показать вклад каждой категории в итоговый результат.</w:t>
      </w:r>
    </w:p>
    <w:p w14:paraId="0E312571" w14:textId="483F8FD2" w:rsidR="00917E5D" w:rsidRDefault="00917E5D" w:rsidP="00917E5D">
      <w:pPr>
        <w:pStyle w:val="af6"/>
      </w:pPr>
      <w:r>
        <w:t>Была построена г</w:t>
      </w:r>
      <w:r w:rsidRPr="00917E5D">
        <w:t>истограмма распределения объёмов производства овощей с наложенной кривой плотности (KDE)</w:t>
      </w:r>
      <w:r>
        <w:t xml:space="preserve"> (рис. 3).</w:t>
      </w:r>
    </w:p>
    <w:p w14:paraId="26ED6A66" w14:textId="69B74ACB" w:rsidR="00917E5D" w:rsidRDefault="00917E5D" w:rsidP="00917E5D">
      <w:pPr>
        <w:pStyle w:val="af8"/>
      </w:pPr>
      <w:r w:rsidRPr="00917E5D">
        <w:drawing>
          <wp:inline distT="0" distB="0" distL="0" distR="0" wp14:anchorId="37BD428F" wp14:editId="3776B159">
            <wp:extent cx="2213561" cy="2660073"/>
            <wp:effectExtent l="0" t="0" r="0" b="6985"/>
            <wp:docPr id="1522466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664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768" cy="266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84E9" w14:textId="634831E3" w:rsidR="00917E5D" w:rsidRDefault="00917E5D" w:rsidP="00917E5D">
      <w:pPr>
        <w:pStyle w:val="af8"/>
      </w:pPr>
      <w:r>
        <w:t xml:space="preserve">Рисунок 3 - </w:t>
      </w:r>
      <w:r w:rsidRPr="00917E5D">
        <w:t>Гистограмма распределения объёмов производства овощей с наложенной кривой плотности (KDE), 2025 год</w:t>
      </w:r>
    </w:p>
    <w:p w14:paraId="745AE85D" w14:textId="77777777" w:rsidR="00917E5D" w:rsidRDefault="00917E5D" w:rsidP="00917E5D">
      <w:pPr>
        <w:pStyle w:val="af8"/>
      </w:pPr>
    </w:p>
    <w:p w14:paraId="03F8586B" w14:textId="35309D25" w:rsidR="00917E5D" w:rsidRDefault="00917E5D" w:rsidP="00917E5D">
      <w:pPr>
        <w:pStyle w:val="af6"/>
        <w:rPr>
          <w:noProof/>
        </w:rPr>
      </w:pPr>
      <w:r>
        <w:rPr>
          <w:noProof/>
        </w:rPr>
        <w:t xml:space="preserve">Гистограмма демонстрирует сильную правостороннюю асимметрию распределения объёмов производства овощей. Основная масса наблюдений сосредоточена в диапазоне до 1 млн тонн, однако присутствуют значительные выбросы (в частности, томаты — 13.5 млн т). Плодовые овощи (n=12) формируют длинный правый хвост. Корнеплоды (n=6) и листовые овощи (n=17) сконцентрированы в нижней части диапазона. Кривая KDE подтверждает ненормальность распределения (множественные пики, асимметрия). </w:t>
      </w:r>
    </w:p>
    <w:p w14:paraId="23901E69" w14:textId="790BE43E" w:rsidR="00917E5D" w:rsidRDefault="00917E5D" w:rsidP="00917E5D">
      <w:pPr>
        <w:pStyle w:val="af6"/>
        <w:rPr>
          <w:noProof/>
        </w:rPr>
      </w:pPr>
      <w:r>
        <w:rPr>
          <w:noProof/>
        </w:rPr>
        <w:lastRenderedPageBreak/>
        <w:t>Была построена столбчатая диаграмма для среднего</w:t>
      </w:r>
      <w:r w:rsidRPr="00917E5D">
        <w:rPr>
          <w:noProof/>
        </w:rPr>
        <w:t xml:space="preserve"> объём</w:t>
      </w:r>
      <w:r>
        <w:rPr>
          <w:noProof/>
        </w:rPr>
        <w:t>а</w:t>
      </w:r>
      <w:r w:rsidRPr="00917E5D">
        <w:rPr>
          <w:noProof/>
        </w:rPr>
        <w:t xml:space="preserve"> производства по группам овощей</w:t>
      </w:r>
      <w:r>
        <w:rPr>
          <w:noProof/>
        </w:rPr>
        <w:t xml:space="preserve"> (рис. 4).</w:t>
      </w:r>
    </w:p>
    <w:p w14:paraId="2F0CF590" w14:textId="67F5FC88" w:rsidR="00917E5D" w:rsidRDefault="00917E5D" w:rsidP="00917E5D">
      <w:pPr>
        <w:pStyle w:val="af8"/>
      </w:pPr>
      <w:r w:rsidRPr="00917E5D">
        <w:drawing>
          <wp:inline distT="0" distB="0" distL="0" distR="0" wp14:anchorId="62E5E1C5" wp14:editId="62FF6616">
            <wp:extent cx="2784029" cy="3013364"/>
            <wp:effectExtent l="0" t="0" r="0" b="0"/>
            <wp:docPr id="589926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26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9612" cy="301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3053" w14:textId="77777777" w:rsidR="00917E5D" w:rsidRPr="00917E5D" w:rsidRDefault="00917E5D" w:rsidP="00917E5D">
      <w:pPr>
        <w:pStyle w:val="af8"/>
      </w:pPr>
      <w:r>
        <w:t xml:space="preserve">Рисунок 4 - </w:t>
      </w:r>
      <w:r w:rsidRPr="00917E5D">
        <w:t>Средний объём производства по группам овощей, 2025 год</w:t>
      </w:r>
    </w:p>
    <w:p w14:paraId="61131C4B" w14:textId="45689667" w:rsidR="00917E5D" w:rsidRDefault="00917E5D" w:rsidP="00917E5D">
      <w:pPr>
        <w:pStyle w:val="af8"/>
      </w:pPr>
    </w:p>
    <w:p w14:paraId="7DDA6DE1" w14:textId="5041185A" w:rsidR="00917E5D" w:rsidRDefault="00917E5D" w:rsidP="00917E5D">
      <w:pPr>
        <w:pStyle w:val="af6"/>
        <w:rPr>
          <w:noProof/>
        </w:rPr>
      </w:pPr>
      <w:r>
        <w:rPr>
          <w:noProof/>
        </w:rPr>
        <w:t xml:space="preserve">Столбчатая диаграмма наглядно иллюстрирует значительные различия в среднем объёме производства. Плодовые овощи: 2 751 208 т, корнеплоды: 978 867 т, листовые овощи: 190 987 т. Можно сделать вывод, что плодовые овощи доминируют по объёму производства, что объясняется высокой урожайностью и площадью посевов (томаты, огурцы, перец). </w:t>
      </w:r>
    </w:p>
    <w:p w14:paraId="4117953B" w14:textId="2BADEB5A" w:rsidR="00917E5D" w:rsidRDefault="00917E5D" w:rsidP="00917E5D">
      <w:pPr>
        <w:pStyle w:val="af6"/>
        <w:rPr>
          <w:noProof/>
        </w:rPr>
      </w:pPr>
      <w:r>
        <w:rPr>
          <w:noProof/>
        </w:rPr>
        <w:t>Была построена круговая диаграмма для д</w:t>
      </w:r>
      <w:r w:rsidRPr="00917E5D">
        <w:rPr>
          <w:noProof/>
        </w:rPr>
        <w:t>ол</w:t>
      </w:r>
      <w:r>
        <w:rPr>
          <w:noProof/>
        </w:rPr>
        <w:t>ей</w:t>
      </w:r>
      <w:r w:rsidRPr="00917E5D">
        <w:rPr>
          <w:noProof/>
        </w:rPr>
        <w:t xml:space="preserve"> групп овощей в общем объёме производства</w:t>
      </w:r>
      <w:r>
        <w:rPr>
          <w:noProof/>
        </w:rPr>
        <w:t xml:space="preserve"> (рис. 5).</w:t>
      </w:r>
    </w:p>
    <w:p w14:paraId="63E7B5EA" w14:textId="161AFCF5" w:rsidR="00917E5D" w:rsidRDefault="00917E5D" w:rsidP="00917E5D">
      <w:pPr>
        <w:pStyle w:val="af8"/>
      </w:pPr>
      <w:r w:rsidRPr="00917E5D">
        <w:drawing>
          <wp:inline distT="0" distB="0" distL="0" distR="0" wp14:anchorId="2466F296" wp14:editId="744C9F96">
            <wp:extent cx="2585604" cy="1968464"/>
            <wp:effectExtent l="0" t="0" r="5715" b="0"/>
            <wp:docPr id="18232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16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048" cy="19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CF7D" w14:textId="77777777" w:rsidR="00917E5D" w:rsidRPr="00917E5D" w:rsidRDefault="00917E5D" w:rsidP="00917E5D">
      <w:pPr>
        <w:pStyle w:val="af8"/>
      </w:pPr>
      <w:r>
        <w:t xml:space="preserve">Рисунок 5  - </w:t>
      </w:r>
      <w:r w:rsidRPr="00917E5D">
        <w:t>Доля групп овощей в общем объёме производства, 2025 год</w:t>
      </w:r>
    </w:p>
    <w:p w14:paraId="68B8B056" w14:textId="6FC79419" w:rsidR="00917E5D" w:rsidRDefault="00917E5D" w:rsidP="00917E5D">
      <w:pPr>
        <w:pStyle w:val="af8"/>
      </w:pPr>
    </w:p>
    <w:p w14:paraId="686A478A" w14:textId="0C3BD4CC" w:rsidR="00917E5D" w:rsidRDefault="00917E5D" w:rsidP="00917E5D">
      <w:pPr>
        <w:pStyle w:val="af6"/>
        <w:rPr>
          <w:noProof/>
        </w:rPr>
      </w:pPr>
      <w:r>
        <w:rPr>
          <w:noProof/>
        </w:rPr>
        <w:t xml:space="preserve">Круговая диаграмма отражает структуру производства. Плодовые овощи: 78.5%, корнеплоды: 12.7%, листовые овощи: 8.8%. Можно сделать вывод, что плодовые овощи </w:t>
      </w:r>
      <w:r>
        <w:rPr>
          <w:noProof/>
        </w:rPr>
        <w:lastRenderedPageBreak/>
        <w:t>составляют абсолютное большинство, что подчёркивает их экономическую значимость в овощеводстве Турции.</w:t>
      </w:r>
    </w:p>
    <w:p w14:paraId="0B76F8C0" w14:textId="6C913A9E" w:rsidR="00917E5D" w:rsidRDefault="00917E5D" w:rsidP="00917E5D">
      <w:pPr>
        <w:pStyle w:val="af6"/>
        <w:rPr>
          <w:noProof/>
        </w:rPr>
      </w:pPr>
      <w:r>
        <w:rPr>
          <w:noProof/>
        </w:rPr>
        <w:t>Была построена г</w:t>
      </w:r>
      <w:r w:rsidRPr="00917E5D">
        <w:rPr>
          <w:noProof/>
        </w:rPr>
        <w:t>истограмма распределения объёмов производства фруктов с KDE</w:t>
      </w:r>
      <w:r>
        <w:rPr>
          <w:noProof/>
        </w:rPr>
        <w:t xml:space="preserve"> (рис. 6).</w:t>
      </w:r>
    </w:p>
    <w:p w14:paraId="20939B98" w14:textId="658E94D5" w:rsidR="00917E5D" w:rsidRDefault="00D52FDD" w:rsidP="00D52FDD">
      <w:pPr>
        <w:pStyle w:val="af8"/>
      </w:pPr>
      <w:r w:rsidRPr="00D52FDD">
        <w:drawing>
          <wp:inline distT="0" distB="0" distL="0" distR="0" wp14:anchorId="29F0A56E" wp14:editId="1DB6FD55">
            <wp:extent cx="2313284" cy="2750127"/>
            <wp:effectExtent l="0" t="0" r="0" b="0"/>
            <wp:docPr id="1061536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36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9581" cy="275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41C" w14:textId="77777777" w:rsidR="00D52FDD" w:rsidRPr="00D52FDD" w:rsidRDefault="00D52FDD" w:rsidP="00D52FDD">
      <w:pPr>
        <w:pStyle w:val="af8"/>
      </w:pPr>
      <w:r>
        <w:t xml:space="preserve">Рисунок 6 - </w:t>
      </w:r>
      <w:r w:rsidRPr="00D52FDD">
        <w:t>Гистограмма распределения объёмов производства фруктов с KDE</w:t>
      </w:r>
    </w:p>
    <w:p w14:paraId="0C5339BE" w14:textId="3075B599" w:rsidR="00D52FDD" w:rsidRDefault="00D52FDD" w:rsidP="00D52FDD">
      <w:pPr>
        <w:pStyle w:val="af8"/>
      </w:pPr>
    </w:p>
    <w:p w14:paraId="1F5E7393" w14:textId="4D7A1305" w:rsidR="00D52FDD" w:rsidRPr="00917E5D" w:rsidRDefault="00D52FDD" w:rsidP="00D52FDD">
      <w:pPr>
        <w:pStyle w:val="af6"/>
        <w:rPr>
          <w:noProof/>
        </w:rPr>
      </w:pPr>
      <w:r>
        <w:rPr>
          <w:noProof/>
        </w:rPr>
        <w:t>Гистограмма показывает два кластера. Цитрусовые (n=4): объёмы от 172 000 до 2 130 000 т. Косточковые (n=6): от 65 200 до 443 000 т. Распределение также асимметрично, с правым хвостом у цитрусовых. Наличие разрыва между группами подтверждает их контрастность.</w:t>
      </w:r>
    </w:p>
    <w:p w14:paraId="16DA5120" w14:textId="0A1220FC" w:rsidR="00D52FDD" w:rsidRDefault="00D52FDD" w:rsidP="00D52FDD">
      <w:pPr>
        <w:pStyle w:val="af6"/>
        <w:rPr>
          <w:noProof/>
        </w:rPr>
      </w:pPr>
      <w:r>
        <w:rPr>
          <w:noProof/>
        </w:rPr>
        <w:t>Была построена столбчатая диаграмма для среднего</w:t>
      </w:r>
      <w:r w:rsidRPr="00917E5D">
        <w:rPr>
          <w:noProof/>
        </w:rPr>
        <w:t xml:space="preserve"> объём</w:t>
      </w:r>
      <w:r>
        <w:rPr>
          <w:noProof/>
        </w:rPr>
        <w:t>а</w:t>
      </w:r>
      <w:r w:rsidRPr="00917E5D">
        <w:rPr>
          <w:noProof/>
        </w:rPr>
        <w:t xml:space="preserve"> </w:t>
      </w:r>
      <w:r w:rsidRPr="00D52FDD">
        <w:rPr>
          <w:noProof/>
        </w:rPr>
        <w:t>производства по группам фруктов</w:t>
      </w:r>
      <w:r>
        <w:rPr>
          <w:noProof/>
        </w:rPr>
        <w:t xml:space="preserve"> (рис. 7).</w:t>
      </w:r>
    </w:p>
    <w:p w14:paraId="25CDDCFF" w14:textId="568CC32F" w:rsidR="00D52FDD" w:rsidRDefault="00D52FDD" w:rsidP="00D52FDD">
      <w:pPr>
        <w:pStyle w:val="af8"/>
      </w:pPr>
      <w:r w:rsidRPr="00D52FDD">
        <w:drawing>
          <wp:inline distT="0" distB="0" distL="0" distR="0" wp14:anchorId="7128CBDF" wp14:editId="4C7F9ADF">
            <wp:extent cx="2413118" cy="2542309"/>
            <wp:effectExtent l="0" t="0" r="6350" b="0"/>
            <wp:docPr id="429782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2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7757" cy="255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6BF1" w14:textId="262EB78F" w:rsidR="00D52FDD" w:rsidRDefault="00D52FDD" w:rsidP="00D52FDD">
      <w:pPr>
        <w:pStyle w:val="af8"/>
      </w:pPr>
      <w:r>
        <w:t xml:space="preserve">Рисунок 7 -  </w:t>
      </w:r>
      <w:r w:rsidRPr="00D52FDD">
        <w:t>Средний объём производства по группам фруктов, 2025 год</w:t>
      </w:r>
    </w:p>
    <w:p w14:paraId="58F5ACE5" w14:textId="6E319006" w:rsidR="00917E5D" w:rsidRPr="00917E5D" w:rsidRDefault="00917E5D" w:rsidP="00917E5D">
      <w:pPr>
        <w:pStyle w:val="af6"/>
        <w:rPr>
          <w:noProof/>
        </w:rPr>
      </w:pPr>
    </w:p>
    <w:p w14:paraId="5541FB57" w14:textId="27145509" w:rsidR="00917E5D" w:rsidRDefault="00D52FDD" w:rsidP="00D52FDD">
      <w:pPr>
        <w:pStyle w:val="af6"/>
        <w:rPr>
          <w:noProof/>
        </w:rPr>
      </w:pPr>
      <w:r w:rsidRPr="00D52FDD">
        <w:rPr>
          <w:noProof/>
        </w:rPr>
        <w:lastRenderedPageBreak/>
        <w:t xml:space="preserve">Столбчатая диаграмма наглядно иллюстрирует значительные различия в среднем объёме производства. </w:t>
      </w:r>
      <w:r>
        <w:rPr>
          <w:noProof/>
        </w:rPr>
        <w:t>Цитрусовые: 1 247 000 т, цосточковые: 263 217 т Можно сделать вывод, что цитрусовые значительно превосходят косточковые по среднему объёму, что связано с экспортной ориентацией (мандарины, апельсины).</w:t>
      </w:r>
    </w:p>
    <w:p w14:paraId="235BB7B2" w14:textId="32A02329" w:rsidR="00D52FDD" w:rsidRDefault="00D52FDD" w:rsidP="00D52FDD">
      <w:pPr>
        <w:pStyle w:val="af6"/>
        <w:rPr>
          <w:noProof/>
        </w:rPr>
      </w:pPr>
      <w:r w:rsidRPr="00D52FDD">
        <w:rPr>
          <w:noProof/>
        </w:rPr>
        <w:t>Была построена круговая диаграмма для долей групп фруктов в общем объёме производства</w:t>
      </w:r>
      <w:r>
        <w:rPr>
          <w:noProof/>
        </w:rPr>
        <w:t xml:space="preserve"> </w:t>
      </w:r>
      <w:r w:rsidRPr="00D52FDD">
        <w:rPr>
          <w:noProof/>
        </w:rPr>
        <w:t xml:space="preserve">(рис. </w:t>
      </w:r>
      <w:r>
        <w:rPr>
          <w:noProof/>
        </w:rPr>
        <w:t>8</w:t>
      </w:r>
      <w:r w:rsidRPr="00D52FDD">
        <w:rPr>
          <w:noProof/>
        </w:rPr>
        <w:t>).</w:t>
      </w:r>
    </w:p>
    <w:p w14:paraId="57DA500A" w14:textId="4D5A3259" w:rsidR="00D52FDD" w:rsidRDefault="00D52FDD" w:rsidP="00D52FDD">
      <w:pPr>
        <w:pStyle w:val="af8"/>
      </w:pPr>
      <w:r w:rsidRPr="00D52FDD">
        <w:drawing>
          <wp:inline distT="0" distB="0" distL="0" distR="0" wp14:anchorId="184A59B9" wp14:editId="02BC80B2">
            <wp:extent cx="2724777" cy="2092036"/>
            <wp:effectExtent l="0" t="0" r="0" b="3810"/>
            <wp:docPr id="71249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90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7702" cy="209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5E8D" w14:textId="0B93705E" w:rsidR="00D52FDD" w:rsidRDefault="00D52FDD" w:rsidP="00D22AC9">
      <w:pPr>
        <w:pStyle w:val="af8"/>
      </w:pPr>
      <w:r>
        <w:t xml:space="preserve">Рисунок 8 - </w:t>
      </w:r>
      <w:r w:rsidR="00D22AC9" w:rsidRPr="00D22AC9">
        <w:t>Доля групп фруктов в общем объёме производства, 2025 год</w:t>
      </w:r>
    </w:p>
    <w:p w14:paraId="3E210A20" w14:textId="77777777" w:rsidR="00D52FDD" w:rsidRPr="00917E5D" w:rsidRDefault="00D52FDD" w:rsidP="00D52FDD">
      <w:pPr>
        <w:pStyle w:val="af6"/>
        <w:rPr>
          <w:noProof/>
        </w:rPr>
      </w:pPr>
    </w:p>
    <w:p w14:paraId="04FB738A" w14:textId="5DB009E1" w:rsidR="00D52FDD" w:rsidRDefault="00D52FDD" w:rsidP="00D52FDD">
      <w:pPr>
        <w:pStyle w:val="af6"/>
        <w:rPr>
          <w:noProof/>
        </w:rPr>
      </w:pPr>
      <w:r>
        <w:rPr>
          <w:noProof/>
        </w:rPr>
        <w:t>Круговая диаграмма отражает структуру производства. Цитрусовые: 24.3%, косточковые: 6.5%. Можно сделать вывод, что цитрусовые — одна из ведущих товарных групп, несмотря на меньшее число культур.</w:t>
      </w:r>
    </w:p>
    <w:p w14:paraId="216B7BF4" w14:textId="77777777" w:rsidR="00635D5D" w:rsidRDefault="00635D5D" w:rsidP="00D52FDD">
      <w:pPr>
        <w:pStyle w:val="af8"/>
        <w:jc w:val="left"/>
      </w:pPr>
    </w:p>
    <w:p w14:paraId="2A583F84" w14:textId="3399F4EB" w:rsidR="00635D5D" w:rsidRDefault="00635D5D" w:rsidP="00635D5D">
      <w:pPr>
        <w:pStyle w:val="afc"/>
      </w:pPr>
      <w:r w:rsidRPr="00635D5D">
        <w:t>Описание каждого применяемого критерия</w:t>
      </w:r>
    </w:p>
    <w:p w14:paraId="5BE5A291" w14:textId="32305344" w:rsidR="00A87092" w:rsidRPr="00E608E0" w:rsidRDefault="00635D5D" w:rsidP="00E607E9">
      <w:pPr>
        <w:pStyle w:val="af6"/>
      </w:pPr>
      <w:r>
        <w:t xml:space="preserve">Для анализа </w:t>
      </w:r>
      <w:r w:rsidR="00FC0BB3">
        <w:t xml:space="preserve">данных </w:t>
      </w:r>
      <w:r w:rsidR="00CC1CB0">
        <w:t>были</w:t>
      </w:r>
      <w:r w:rsidR="00C603DA">
        <w:t xml:space="preserve"> выбраны следующие критерии: критерий Шапиро-</w:t>
      </w:r>
      <w:proofErr w:type="spellStart"/>
      <w:r w:rsidR="00C603DA">
        <w:t>Уилка</w:t>
      </w:r>
      <w:proofErr w:type="spellEnd"/>
      <w:r w:rsidR="00C603DA">
        <w:t xml:space="preserve">, </w:t>
      </w:r>
      <w:r w:rsidR="00E608E0">
        <w:t xml:space="preserve">критерий Манна-Уитни, медианный критерий, критерий </w:t>
      </w:r>
      <w:proofErr w:type="spellStart"/>
      <w:r w:rsidR="00E608E0" w:rsidRPr="00E608E0">
        <w:t>Краскела</w:t>
      </w:r>
      <w:proofErr w:type="spellEnd"/>
      <w:r w:rsidR="00E608E0" w:rsidRPr="00E608E0">
        <w:t>–Уоллиса</w:t>
      </w:r>
      <w:r w:rsidR="00E608E0">
        <w:t xml:space="preserve">, критерий </w:t>
      </w:r>
      <w:proofErr w:type="spellStart"/>
      <w:r w:rsidR="00E608E0">
        <w:t>Спирмена</w:t>
      </w:r>
      <w:proofErr w:type="spellEnd"/>
      <w:r w:rsidR="00E608E0">
        <w:t xml:space="preserve">, </w:t>
      </w:r>
      <w:r w:rsidR="00E608E0">
        <w:rPr>
          <w:lang w:val="en-US"/>
        </w:rPr>
        <w:t>F</w:t>
      </w:r>
      <w:r w:rsidR="00E608E0" w:rsidRPr="00E608E0">
        <w:t>-</w:t>
      </w:r>
      <w:r w:rsidR="00E608E0">
        <w:t xml:space="preserve">критерий, </w:t>
      </w:r>
      <w:r w:rsidR="00E608E0">
        <w:rPr>
          <w:lang w:val="en-US"/>
        </w:rPr>
        <w:t>t</w:t>
      </w:r>
      <w:r w:rsidR="00E608E0" w:rsidRPr="00E608E0">
        <w:t>-</w:t>
      </w:r>
      <w:r w:rsidR="00E608E0">
        <w:t xml:space="preserve">критерий. </w:t>
      </w:r>
    </w:p>
    <w:p w14:paraId="248393C4" w14:textId="686F7828" w:rsidR="00E608E0" w:rsidRPr="00E608E0" w:rsidRDefault="00027E66" w:rsidP="00027E66">
      <w:pPr>
        <w:pStyle w:val="af6"/>
      </w:pPr>
      <w:r w:rsidRPr="00027E66">
        <w:t>Критерий Шапиро–</w:t>
      </w:r>
      <w:proofErr w:type="spellStart"/>
      <w:r w:rsidRPr="00027E66">
        <w:t>Уилка</w:t>
      </w:r>
      <w:proofErr w:type="spellEnd"/>
      <w:r w:rsidR="00E608E0">
        <w:t xml:space="preserve">. </w:t>
      </w:r>
      <w:r w:rsidR="00E608E0" w:rsidRPr="00E608E0">
        <w:t xml:space="preserve">Используется для проверки гипотезы о нормальности генерального распределения (для выборок небольшого объема </w:t>
      </w:r>
      <w:r w:rsidR="00E608E0">
        <w:rPr>
          <w:lang w:val="en-US"/>
        </w:rPr>
        <w:t>n</w:t>
      </w:r>
      <w:r w:rsidR="00E608E0" w:rsidRPr="00E608E0">
        <w:t xml:space="preserve"> &lt; 50).</w:t>
      </w:r>
      <w:r w:rsidRPr="00027E66">
        <w:t xml:space="preserve"> </w:t>
      </w:r>
      <w:r w:rsidR="00E608E0">
        <w:t>Критерий будет применен для всех выборок датасета «Овощи» и</w:t>
      </w:r>
      <w:r w:rsidR="00CC1CB0">
        <w:t xml:space="preserve"> для всех выборок</w:t>
      </w:r>
      <w:r w:rsidR="00E608E0">
        <w:t xml:space="preserve"> датасета «Фрукты».</w:t>
      </w:r>
    </w:p>
    <w:p w14:paraId="3CD332B3" w14:textId="2D596582" w:rsidR="00820552" w:rsidRDefault="00820552" w:rsidP="00820552">
      <w:pPr>
        <w:pStyle w:val="af6"/>
      </w:pPr>
      <w:r>
        <w:t>Условия применения данного критерия. Объем выборки должен быть от 3 до 5000 наблюдений. Данные должны быть числовыми и не содержать пропусков. Применяется к одномерным выборкам.</w:t>
      </w:r>
    </w:p>
    <w:p w14:paraId="63673200" w14:textId="5FCC19AB" w:rsidR="00820552" w:rsidRDefault="00820552" w:rsidP="00820552">
      <w:pPr>
        <w:pStyle w:val="af6"/>
      </w:pPr>
      <w:r>
        <w:t>Нулевая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): распределение нормально. </w:t>
      </w:r>
    </w:p>
    <w:p w14:paraId="1B9D48C6" w14:textId="26425672" w:rsidR="00820552" w:rsidRDefault="00820552" w:rsidP="00820552">
      <w:pPr>
        <w:pStyle w:val="af6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=N(μ,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8F62230" w14:textId="6B99C8D7" w:rsidR="00820552" w:rsidRDefault="00820552" w:rsidP="00820552">
      <w:pPr>
        <w:pStyle w:val="af6"/>
      </w:pPr>
      <w:r>
        <w:t>Альтернативная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): распределение не нормально.</w:t>
      </w:r>
    </w:p>
    <w:p w14:paraId="68BE3C2D" w14:textId="2D1FEA78" w:rsidR="00820552" w:rsidRDefault="00820552" w:rsidP="00820552">
      <w:pPr>
        <w:pStyle w:val="af6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≠N(μ,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6DD4DE18" w14:textId="77777777" w:rsidR="00820552" w:rsidRDefault="00820552" w:rsidP="00820552">
      <w:pPr>
        <w:pStyle w:val="af6"/>
      </w:pPr>
      <w:r>
        <w:lastRenderedPageBreak/>
        <w:t xml:space="preserve">Команда в Python: </w:t>
      </w:r>
    </w:p>
    <w:p w14:paraId="2211E530" w14:textId="77777777" w:rsidR="00820552" w:rsidRPr="00820552" w:rsidRDefault="00820552" w:rsidP="00820552">
      <w:pPr>
        <w:pStyle w:val="af6"/>
        <w:rPr>
          <w:rFonts w:ascii="Courier New" w:hAnsi="Courier New" w:cs="Courier New"/>
        </w:rPr>
      </w:pPr>
      <w:proofErr w:type="spellStart"/>
      <w:r w:rsidRPr="00820552">
        <w:rPr>
          <w:rFonts w:ascii="Courier New" w:hAnsi="Courier New" w:cs="Courier New"/>
        </w:rPr>
        <w:t>scipy.stats.shapiro</w:t>
      </w:r>
      <w:proofErr w:type="spellEnd"/>
      <w:r w:rsidRPr="00820552">
        <w:rPr>
          <w:rFonts w:ascii="Courier New" w:hAnsi="Courier New" w:cs="Courier New"/>
        </w:rPr>
        <w:t xml:space="preserve">(x) </w:t>
      </w:r>
    </w:p>
    <w:p w14:paraId="1AE5FC9B" w14:textId="77777777" w:rsidR="00820552" w:rsidRDefault="00820552" w:rsidP="00820552">
      <w:pPr>
        <w:pStyle w:val="af6"/>
      </w:pPr>
      <w:r>
        <w:t>где:</w:t>
      </w:r>
    </w:p>
    <w:p w14:paraId="595D8210" w14:textId="77777777" w:rsidR="00820552" w:rsidRDefault="00820552" w:rsidP="00820552">
      <w:pPr>
        <w:pStyle w:val="af6"/>
      </w:pPr>
      <w:r>
        <w:t xml:space="preserve"> </w:t>
      </w:r>
      <w:r w:rsidRPr="00820552">
        <w:rPr>
          <w:rFonts w:ascii="Courier New" w:hAnsi="Courier New" w:cs="Courier New"/>
        </w:rPr>
        <w:t>x</w:t>
      </w:r>
      <w:r>
        <w:t xml:space="preserve"> - массив с данными. </w:t>
      </w:r>
    </w:p>
    <w:p w14:paraId="34173AEC" w14:textId="531DEA3A" w:rsidR="00820552" w:rsidRDefault="00820552" w:rsidP="00820552">
      <w:pPr>
        <w:pStyle w:val="af6"/>
      </w:pPr>
      <w:r>
        <w:t xml:space="preserve">Нет дополнительных параметров, возвращает </w:t>
      </w:r>
      <w:proofErr w:type="spellStart"/>
      <w:r>
        <w:t>statistic</w:t>
      </w:r>
      <w:proofErr w:type="spellEnd"/>
      <w:r>
        <w:t xml:space="preserve"> (W) и </w:t>
      </w:r>
      <w:proofErr w:type="spellStart"/>
      <w:r>
        <w:t>pvalue</w:t>
      </w:r>
      <w:proofErr w:type="spellEnd"/>
      <w:r>
        <w:t xml:space="preserve"> (p-значение).</w:t>
      </w:r>
    </w:p>
    <w:p w14:paraId="011AC4BA" w14:textId="77DFC8CE" w:rsidR="00A87092" w:rsidRPr="00820552" w:rsidRDefault="00820552" w:rsidP="00E607E9">
      <w:pPr>
        <w:pStyle w:val="af6"/>
      </w:pPr>
      <w:r>
        <w:t xml:space="preserve">Интерпретация результатов заключается в следующем, если p-значение &gt; 0.05, то нет оснований отвергать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: данные можно считать нормально распределенными. Если p-значение ≤ 0.05, 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отвергается: данные не являются нормально распределенными.</w:t>
      </w:r>
    </w:p>
    <w:p w14:paraId="2E645CA4" w14:textId="120BE642" w:rsidR="00AB00AC" w:rsidRPr="00B656F4" w:rsidRDefault="00AB00AC" w:rsidP="00AB00AC">
      <w:pPr>
        <w:pStyle w:val="af6"/>
      </w:pPr>
      <w:r w:rsidRPr="00A06695">
        <w:t>Критерий Манна–Уитни</w:t>
      </w:r>
      <w:r>
        <w:t>.</w:t>
      </w:r>
      <w:r w:rsidRPr="00A06695">
        <w:t xml:space="preserve"> </w:t>
      </w:r>
      <w:r>
        <w:t>Используется для проверки гипотезы о том, что две независимые выборки принадлежат однородным генеральным совокупностям.</w:t>
      </w:r>
      <w:r w:rsidRPr="00A06695">
        <w:t xml:space="preserve"> Это непараметрический тест, который не требует нормальности данных и устойчив к выбросам. </w:t>
      </w:r>
      <w:r>
        <w:t>Критерий будет применен в датасете «Овощи» к выборкам «Плодовые овощи» и «Корнеплоды», в датасете «Фрукты» к выборкам «Цитрусовые» и «Косточковые».</w:t>
      </w:r>
    </w:p>
    <w:p w14:paraId="6ED74474" w14:textId="5C893D4D" w:rsidR="00AB00AC" w:rsidRPr="00A06695" w:rsidRDefault="00AB00AC" w:rsidP="00AB00AC">
      <w:pPr>
        <w:pStyle w:val="af6"/>
      </w:pPr>
      <w:r>
        <w:t>Условия применения данного критерия. Две независимые выборки. Данные должны быть порядковыми или числовыми. Не требуется нормальность распределения. Объем выборок может быть разным, но желательно n ≥ 4.</w:t>
      </w:r>
    </w:p>
    <w:p w14:paraId="536A18AA" w14:textId="77777777" w:rsidR="00AB00AC" w:rsidRDefault="00AB00AC" w:rsidP="00AB00AC">
      <w:pPr>
        <w:pStyle w:val="af6"/>
      </w:pPr>
      <w:r w:rsidRPr="00A06695">
        <w:t>Нулевая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A06695">
        <w:t>)</w:t>
      </w:r>
      <w:r>
        <w:t xml:space="preserve">. </w:t>
      </w:r>
      <w:r w:rsidRPr="00A06695">
        <w:t>Распределения двух выборок одинаковы (одинаковое положение и форма)</w:t>
      </w:r>
      <w:r>
        <w:t>:</w:t>
      </w:r>
    </w:p>
    <w:p w14:paraId="28411BC8" w14:textId="77777777" w:rsidR="00AB00AC" w:rsidRPr="00A06695" w:rsidRDefault="00000000" w:rsidP="00AB00AC">
      <w:pPr>
        <w:pStyle w:val="af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64D3A251" w14:textId="77777777" w:rsidR="00AB00AC" w:rsidRPr="00B656F4" w:rsidRDefault="00AB00AC" w:rsidP="00AB00AC">
      <w:pPr>
        <w:pStyle w:val="af6"/>
        <w:rPr>
          <w:rFonts w:eastAsiaTheme="minorEastAsia"/>
        </w:rPr>
      </w:pPr>
      <w:r w:rsidRPr="00A06695">
        <w:rPr>
          <w:rFonts w:eastAsiaTheme="minorEastAsia"/>
        </w:rPr>
        <w:t>Альтернативная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06695">
        <w:rPr>
          <w:rFonts w:eastAsiaTheme="minorEastAsia"/>
        </w:rPr>
        <w:t>)</w:t>
      </w:r>
      <w:r>
        <w:rPr>
          <w:rFonts w:eastAsiaTheme="minorEastAsia"/>
        </w:rPr>
        <w:t xml:space="preserve">. </w:t>
      </w:r>
      <w:r w:rsidRPr="00A06695">
        <w:rPr>
          <w:rFonts w:eastAsiaTheme="minorEastAsia"/>
        </w:rPr>
        <w:t>Распределения двух выборок различаются (по положению или форме):</w:t>
      </w:r>
    </w:p>
    <w:p w14:paraId="2606F563" w14:textId="77777777" w:rsidR="00AB00AC" w:rsidRPr="00A06695" w:rsidRDefault="00000000" w:rsidP="00AB00AC">
      <w:pPr>
        <w:pStyle w:val="af6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≠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</m:oMath>
      </m:oMathPara>
    </w:p>
    <w:p w14:paraId="7400A962" w14:textId="77777777" w:rsidR="00AB00AC" w:rsidRPr="00A06695" w:rsidRDefault="00AB00AC" w:rsidP="00AB00AC">
      <w:pPr>
        <w:pStyle w:val="af6"/>
        <w:rPr>
          <w:rFonts w:eastAsiaTheme="minorEastAsia"/>
          <w:lang w:val="en-US"/>
        </w:rPr>
      </w:pPr>
      <w:proofErr w:type="spellStart"/>
      <w:r w:rsidRPr="00A06695">
        <w:rPr>
          <w:rFonts w:eastAsiaTheme="minorEastAsia"/>
          <w:lang w:val="en-US"/>
        </w:rPr>
        <w:t>Кома</w:t>
      </w:r>
      <w:proofErr w:type="spellEnd"/>
      <w:r>
        <w:rPr>
          <w:rFonts w:eastAsiaTheme="minorEastAsia"/>
        </w:rPr>
        <w:t>н</w:t>
      </w:r>
      <w:proofErr w:type="spellStart"/>
      <w:r w:rsidRPr="00A06695">
        <w:rPr>
          <w:rFonts w:eastAsiaTheme="minorEastAsia"/>
          <w:lang w:val="en-US"/>
        </w:rPr>
        <w:t>да</w:t>
      </w:r>
      <w:proofErr w:type="spellEnd"/>
      <w:r w:rsidRPr="00A06695">
        <w:rPr>
          <w:rFonts w:eastAsiaTheme="minorEastAsia"/>
          <w:lang w:val="en-US"/>
        </w:rPr>
        <w:t xml:space="preserve"> в Python: </w:t>
      </w:r>
    </w:p>
    <w:p w14:paraId="586F0D4F" w14:textId="77777777" w:rsidR="00AB00AC" w:rsidRPr="00A06695" w:rsidRDefault="00AB00AC" w:rsidP="00AB00AC">
      <w:pPr>
        <w:pStyle w:val="af6"/>
        <w:rPr>
          <w:rFonts w:ascii="Courier New" w:eastAsiaTheme="minorEastAsia" w:hAnsi="Courier New" w:cs="Courier New"/>
          <w:lang w:val="en-US"/>
        </w:rPr>
      </w:pPr>
      <w:proofErr w:type="spellStart"/>
      <w:r w:rsidRPr="00A06695">
        <w:rPr>
          <w:rFonts w:ascii="Courier New" w:eastAsiaTheme="minorEastAsia" w:hAnsi="Courier New" w:cs="Courier New"/>
          <w:lang w:val="en-US"/>
        </w:rPr>
        <w:t>scipy.stats.mannwhitneyu</w:t>
      </w:r>
      <w:proofErr w:type="spellEnd"/>
      <w:r w:rsidRPr="00A06695">
        <w:rPr>
          <w:rFonts w:ascii="Courier New" w:eastAsiaTheme="minorEastAsia" w:hAnsi="Courier New" w:cs="Courier New"/>
          <w:lang w:val="en-US"/>
        </w:rPr>
        <w:t xml:space="preserve">(x, y, </w:t>
      </w:r>
      <w:proofErr w:type="spellStart"/>
      <w:r w:rsidRPr="00A06695">
        <w:rPr>
          <w:rFonts w:ascii="Courier New" w:eastAsiaTheme="minorEastAsia" w:hAnsi="Courier New" w:cs="Courier New"/>
          <w:lang w:val="en-US"/>
        </w:rPr>
        <w:t>use_continuity</w:t>
      </w:r>
      <w:proofErr w:type="spellEnd"/>
      <w:r w:rsidRPr="00A06695">
        <w:rPr>
          <w:rFonts w:ascii="Courier New" w:eastAsiaTheme="minorEastAsia" w:hAnsi="Courier New" w:cs="Courier New"/>
          <w:lang w:val="en-US"/>
        </w:rPr>
        <w:t xml:space="preserve">=True, alternative='two-sided', method='auto', *, </w:t>
      </w:r>
      <w:proofErr w:type="spellStart"/>
      <w:r w:rsidRPr="00A06695">
        <w:rPr>
          <w:rFonts w:ascii="Courier New" w:eastAsiaTheme="minorEastAsia" w:hAnsi="Courier New" w:cs="Courier New"/>
          <w:lang w:val="en-US"/>
        </w:rPr>
        <w:t>nan_policy</w:t>
      </w:r>
      <w:proofErr w:type="spellEnd"/>
      <w:r w:rsidRPr="00A06695">
        <w:rPr>
          <w:rFonts w:ascii="Courier New" w:eastAsiaTheme="minorEastAsia" w:hAnsi="Courier New" w:cs="Courier New"/>
          <w:lang w:val="en-US"/>
        </w:rPr>
        <w:t>='propagate',</w:t>
      </w:r>
    </w:p>
    <w:p w14:paraId="2615D50F" w14:textId="467454A3" w:rsidR="00A87092" w:rsidRDefault="00AB00AC" w:rsidP="00E607E9">
      <w:pPr>
        <w:pStyle w:val="af6"/>
        <w:rPr>
          <w:rFonts w:eastAsiaTheme="minorEastAsia"/>
        </w:rPr>
      </w:pPr>
      <w:r w:rsidRPr="00A06695">
        <w:rPr>
          <w:rFonts w:eastAsiaTheme="minorEastAsia"/>
        </w:rPr>
        <w:t xml:space="preserve">Интерпретация результатов заключается в следующем, если </w:t>
      </w:r>
      <w:r w:rsidRPr="00A06695">
        <w:rPr>
          <w:rFonts w:eastAsiaTheme="minorEastAsia"/>
          <w:lang w:val="en-US"/>
        </w:rPr>
        <w:t>p</w:t>
      </w:r>
      <w:r w:rsidRPr="00A06695">
        <w:rPr>
          <w:rFonts w:eastAsiaTheme="minorEastAsia"/>
        </w:rPr>
        <w:t xml:space="preserve">-значение &gt; 0.05, то нет оснований отвергать </w:t>
      </w:r>
      <w:r w:rsidRPr="00A06695">
        <w:rPr>
          <w:rFonts w:eastAsiaTheme="minorEastAsia"/>
          <w:lang w:val="en-US"/>
        </w:rPr>
        <w:t>H</w:t>
      </w:r>
      <w:r w:rsidRPr="00A06695">
        <w:rPr>
          <w:rFonts w:eastAsiaTheme="minorEastAsia"/>
        </w:rPr>
        <w:t xml:space="preserve">_0: распределения можно считать одинаковыми. Если </w:t>
      </w:r>
      <w:r w:rsidRPr="00A06695">
        <w:rPr>
          <w:rFonts w:eastAsiaTheme="minorEastAsia"/>
          <w:lang w:val="en-US"/>
        </w:rPr>
        <w:t>p</w:t>
      </w:r>
      <w:r w:rsidRPr="00A06695">
        <w:rPr>
          <w:rFonts w:eastAsiaTheme="minorEastAsia"/>
        </w:rPr>
        <w:t xml:space="preserve">-значение ≤ 0.05, то </w:t>
      </w:r>
      <w:r w:rsidRPr="00A06695">
        <w:rPr>
          <w:rFonts w:eastAsiaTheme="minorEastAsia"/>
          <w:lang w:val="en-US"/>
        </w:rPr>
        <w:t>H</w:t>
      </w:r>
      <w:r w:rsidRPr="00A06695">
        <w:rPr>
          <w:rFonts w:eastAsiaTheme="minorEastAsia"/>
        </w:rPr>
        <w:t>_0 отвергается: распределения существенно различаются</w:t>
      </w:r>
      <w:r>
        <w:rPr>
          <w:rFonts w:eastAsiaTheme="minorEastAsia"/>
        </w:rPr>
        <w:t>.</w:t>
      </w:r>
    </w:p>
    <w:p w14:paraId="444C5A97" w14:textId="126EB940" w:rsidR="00CB7A36" w:rsidRDefault="00AB00AC" w:rsidP="00820552">
      <w:pPr>
        <w:pStyle w:val="af6"/>
        <w:rPr>
          <w:rFonts w:eastAsiaTheme="minorEastAsia"/>
        </w:rPr>
      </w:pPr>
      <w:r>
        <w:rPr>
          <w:rFonts w:eastAsiaTheme="minorEastAsia"/>
        </w:rPr>
        <w:t xml:space="preserve">Медианный критерий. </w:t>
      </w:r>
      <w:r w:rsidRPr="00AB00AC">
        <w:rPr>
          <w:rFonts w:eastAsiaTheme="minorEastAsia"/>
        </w:rPr>
        <w:t>Используется для проверки гипотезы о том, что несколько независимых выборок принадлежат однородным генеральным совокупностям.</w:t>
      </w:r>
      <w:r>
        <w:rPr>
          <w:rFonts w:eastAsiaTheme="minorEastAsia"/>
        </w:rPr>
        <w:t xml:space="preserve"> Критерий </w:t>
      </w:r>
      <w:r w:rsidR="00A87092">
        <w:rPr>
          <w:rFonts w:eastAsiaTheme="minorEastAsia"/>
        </w:rPr>
        <w:t>будет применен только в датасете «Овощи» к выборкам «Плодовые овощи» и «Корнеплоды».</w:t>
      </w:r>
    </w:p>
    <w:p w14:paraId="1ACF5BAA" w14:textId="0D675275" w:rsidR="00A87092" w:rsidRDefault="00A87092" w:rsidP="00A87092">
      <w:pPr>
        <w:pStyle w:val="af6"/>
        <w:rPr>
          <w:rFonts w:eastAsiaTheme="minorEastAsia"/>
        </w:rPr>
      </w:pPr>
      <w:r>
        <w:rPr>
          <w:rFonts w:eastAsiaTheme="minorEastAsia"/>
        </w:rPr>
        <w:t xml:space="preserve">Условия применения данного критерия. Выборки независимы, не требуется нормальность распределения и количество наблюдений больше двух. </w:t>
      </w:r>
    </w:p>
    <w:p w14:paraId="3AFCC5B9" w14:textId="5E91B309" w:rsidR="00A87092" w:rsidRDefault="00A87092" w:rsidP="00A87092">
      <w:pPr>
        <w:pStyle w:val="af6"/>
      </w:pPr>
      <w:bookmarkStart w:id="2" w:name="_Hlk213599880"/>
      <w:r>
        <w:lastRenderedPageBreak/>
        <w:t>Нулевая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):</w:t>
      </w:r>
    </w:p>
    <w:p w14:paraId="6DDE81B9" w14:textId="09A6BA4C" w:rsidR="00A87092" w:rsidRPr="00A87092" w:rsidRDefault="00000000" w:rsidP="00A87092">
      <w:pPr>
        <w:pStyle w:val="af6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ed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med</m:t>
              </m:r>
            </m:e>
            <m:sub>
              <m:r>
                <w:rPr>
                  <w:rFonts w:ascii="Cambria Math" w:hAnsi="Cambria Math"/>
                  <w:lang w:val="en-US"/>
                </w:rPr>
                <m:t>x2</m:t>
              </m:r>
            </m:sub>
          </m:sSub>
        </m:oMath>
      </m:oMathPara>
    </w:p>
    <w:p w14:paraId="4FC0EE1D" w14:textId="297089CF" w:rsidR="00A87092" w:rsidRPr="00A87092" w:rsidRDefault="00A87092" w:rsidP="00A87092">
      <w:pPr>
        <w:pStyle w:val="af6"/>
      </w:pPr>
      <w:r>
        <w:t>Альтернативная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). </w:t>
      </w:r>
      <w:r w:rsidRPr="00A87092">
        <w:t>{</w:t>
      </w:r>
      <w:r>
        <w:t>х</w:t>
      </w:r>
      <w:r w:rsidRPr="00A87092">
        <w:t>отя бы одно равенство не выполняется}</w:t>
      </w:r>
      <w:r>
        <w:t>.</w:t>
      </w:r>
    </w:p>
    <w:p w14:paraId="377BADD8" w14:textId="77777777" w:rsidR="00A87092" w:rsidRPr="00A87092" w:rsidRDefault="00A87092" w:rsidP="00A87092">
      <w:pPr>
        <w:pStyle w:val="af6"/>
        <w:rPr>
          <w:lang w:val="en-US"/>
        </w:rPr>
      </w:pPr>
      <w:r>
        <w:t>Команда</w:t>
      </w:r>
      <w:r w:rsidRPr="00A87092">
        <w:rPr>
          <w:lang w:val="en-US"/>
        </w:rPr>
        <w:t xml:space="preserve"> </w:t>
      </w:r>
      <w:r>
        <w:t>в</w:t>
      </w:r>
      <w:r w:rsidRPr="00A87092">
        <w:rPr>
          <w:lang w:val="en-US"/>
        </w:rPr>
        <w:t xml:space="preserve"> Python: </w:t>
      </w:r>
    </w:p>
    <w:p w14:paraId="233FEA68" w14:textId="4FE18499" w:rsidR="00A87092" w:rsidRPr="00A87092" w:rsidRDefault="00A87092" w:rsidP="00A87092">
      <w:pPr>
        <w:pStyle w:val="aff0"/>
      </w:pPr>
      <w:proofErr w:type="spellStart"/>
      <w:r w:rsidRPr="00A87092">
        <w:t>scipy.stats.median</w:t>
      </w:r>
      <w:proofErr w:type="spellEnd"/>
      <w:r w:rsidRPr="00A87092">
        <w:t xml:space="preserve"> test(*samples, ties='below', correction=True, lambda_=1, </w:t>
      </w:r>
      <w:proofErr w:type="spellStart"/>
      <w:r w:rsidRPr="00A87092">
        <w:t>nan_policy</w:t>
      </w:r>
      <w:proofErr w:type="spellEnd"/>
      <w:r w:rsidRPr="00A87092">
        <w:t>='propagate').</w:t>
      </w:r>
    </w:p>
    <w:p w14:paraId="227F44E6" w14:textId="4A47FAFB" w:rsidR="00A87092" w:rsidRDefault="00A87092" w:rsidP="00E607E9">
      <w:pPr>
        <w:pStyle w:val="af6"/>
      </w:pPr>
      <w:r>
        <w:t>Интерпретация результатов заключается в следующем, если хотя бы одна из выборок имеет отличную от других медиану, то критерий отвергнет нулевую гипотезу.</w:t>
      </w:r>
      <w:bookmarkEnd w:id="2"/>
    </w:p>
    <w:p w14:paraId="3A74A756" w14:textId="44CB693A" w:rsidR="00A87092" w:rsidRDefault="00A87092" w:rsidP="00A87092">
      <w:pPr>
        <w:pStyle w:val="af6"/>
      </w:pPr>
      <w:r>
        <w:t xml:space="preserve">Критерий </w:t>
      </w:r>
      <w:proofErr w:type="spellStart"/>
      <w:r w:rsidRPr="00A87092">
        <w:t>Краскела</w:t>
      </w:r>
      <w:proofErr w:type="spellEnd"/>
      <w:r w:rsidRPr="00A87092">
        <w:t>–Уоллиса</w:t>
      </w:r>
      <w:r>
        <w:t>.</w:t>
      </w:r>
      <w:r w:rsidRPr="00A87092">
        <w:t xml:space="preserve"> </w:t>
      </w:r>
      <w:r>
        <w:t xml:space="preserve">Используется для проверки гипотезы о том, что несколько независимых выборок принадлежат однородным генеральным совокупностям. Критерий будет применен для датасета «Овощи» к выборкам </w:t>
      </w:r>
      <w:r w:rsidRPr="00A87092">
        <w:t>«Плодовые овощи»</w:t>
      </w:r>
      <w:r>
        <w:t xml:space="preserve">, </w:t>
      </w:r>
      <w:r w:rsidRPr="00A87092">
        <w:t>«Корнеплоды»</w:t>
      </w:r>
      <w:r>
        <w:t xml:space="preserve"> и «Листовые овощи».</w:t>
      </w:r>
    </w:p>
    <w:p w14:paraId="5C73882C" w14:textId="5BCFD20F" w:rsidR="00C96682" w:rsidRDefault="00C96682" w:rsidP="00A87092">
      <w:pPr>
        <w:pStyle w:val="af6"/>
      </w:pPr>
      <w:r w:rsidRPr="00C96682">
        <w:t>Условия применения данного критерия. Выборки независимы, не требуется нормальность распределения и количество</w:t>
      </w:r>
      <w:r>
        <w:t xml:space="preserve"> наблюдений может быть разное</w:t>
      </w:r>
      <w:r w:rsidRPr="00C96682">
        <w:t>.</w:t>
      </w:r>
    </w:p>
    <w:p w14:paraId="74CCFD25" w14:textId="77777777" w:rsidR="00A87092" w:rsidRPr="00A87092" w:rsidRDefault="00A87092" w:rsidP="00A870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A87092">
        <w:rPr>
          <w:rFonts w:ascii="Times New Roman" w:hAnsi="Times New Roman" w:cs="Times New Roman"/>
          <w:sz w:val="24"/>
        </w:rPr>
        <w:t>Нулевая гипотеза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</m:sSub>
      </m:oMath>
      <w:r w:rsidRPr="00A87092">
        <w:rPr>
          <w:rFonts w:ascii="Times New Roman" w:hAnsi="Times New Roman" w:cs="Times New Roman"/>
          <w:sz w:val="24"/>
        </w:rPr>
        <w:t>):</w:t>
      </w:r>
    </w:p>
    <w:p w14:paraId="771862CF" w14:textId="7090061F" w:rsidR="00A87092" w:rsidRPr="00A87092" w:rsidRDefault="00000000" w:rsidP="00A870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x1</m:t>
                  </m: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e>
              </m:d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x2</m:t>
                  </m:r>
                </m:e>
              </m:d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F</m:t>
              </m:r>
            </m:e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lang w:val="en-US"/>
                    </w:rPr>
                    <m:t>x3</m:t>
                  </m:r>
                </m:e>
              </m:d>
            </m:sub>
          </m:sSub>
          <m:r>
            <w:rPr>
              <w:rFonts w:ascii="Cambria Math" w:hAnsi="Cambria Math" w:cs="Times New Roman"/>
              <w:sz w:val="24"/>
              <w:lang w:val="en-US"/>
            </w:rPr>
            <m:t>(x)</m:t>
          </m:r>
        </m:oMath>
      </m:oMathPara>
    </w:p>
    <w:p w14:paraId="7D938E77" w14:textId="2D853FCC" w:rsidR="00A87092" w:rsidRPr="00A87092" w:rsidRDefault="00A87092" w:rsidP="00A870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A87092">
        <w:rPr>
          <w:rFonts w:ascii="Times New Roman" w:hAnsi="Times New Roman" w:cs="Times New Roman"/>
          <w:sz w:val="24"/>
        </w:rPr>
        <w:t>Альтернативная гипотеза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A87092">
        <w:rPr>
          <w:rFonts w:ascii="Times New Roman" w:hAnsi="Times New Roman" w:cs="Times New Roman"/>
          <w:sz w:val="24"/>
        </w:rPr>
        <w:t>). {</w:t>
      </w:r>
      <w:r>
        <w:rPr>
          <w:rFonts w:ascii="Times New Roman" w:hAnsi="Times New Roman" w:cs="Times New Roman"/>
          <w:sz w:val="24"/>
        </w:rPr>
        <w:t>х</w:t>
      </w:r>
      <w:r w:rsidRPr="00A87092">
        <w:rPr>
          <w:rFonts w:ascii="Times New Roman" w:hAnsi="Times New Roman" w:cs="Times New Roman"/>
          <w:sz w:val="24"/>
        </w:rPr>
        <w:t>отя бы одно равенство не выполняется</w:t>
      </w:r>
      <w:r w:rsidRPr="00C96682">
        <w:rPr>
          <w:rFonts w:ascii="Times New Roman" w:hAnsi="Times New Roman" w:cs="Times New Roman"/>
          <w:sz w:val="24"/>
        </w:rPr>
        <w:t>}</w:t>
      </w:r>
      <w:r w:rsidRPr="00A87092">
        <w:rPr>
          <w:rFonts w:ascii="Times New Roman" w:hAnsi="Times New Roman" w:cs="Times New Roman"/>
          <w:sz w:val="24"/>
        </w:rPr>
        <w:t>.</w:t>
      </w:r>
    </w:p>
    <w:p w14:paraId="20CD6165" w14:textId="77777777" w:rsidR="00A87092" w:rsidRPr="00A87092" w:rsidRDefault="00A87092" w:rsidP="00A870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 w:rsidRPr="00A87092">
        <w:rPr>
          <w:rFonts w:ascii="Times New Roman" w:hAnsi="Times New Roman" w:cs="Times New Roman"/>
          <w:sz w:val="24"/>
        </w:rPr>
        <w:t>Команда</w:t>
      </w:r>
      <w:r w:rsidRPr="00A87092">
        <w:rPr>
          <w:rFonts w:ascii="Times New Roman" w:hAnsi="Times New Roman" w:cs="Times New Roman"/>
          <w:sz w:val="24"/>
          <w:lang w:val="en-US"/>
        </w:rPr>
        <w:t xml:space="preserve"> </w:t>
      </w:r>
      <w:r w:rsidRPr="00A87092">
        <w:rPr>
          <w:rFonts w:ascii="Times New Roman" w:hAnsi="Times New Roman" w:cs="Times New Roman"/>
          <w:sz w:val="24"/>
        </w:rPr>
        <w:t>в</w:t>
      </w:r>
      <w:r w:rsidRPr="00A87092">
        <w:rPr>
          <w:rFonts w:ascii="Times New Roman" w:hAnsi="Times New Roman" w:cs="Times New Roman"/>
          <w:sz w:val="24"/>
          <w:lang w:val="en-US"/>
        </w:rPr>
        <w:t xml:space="preserve"> Python: </w:t>
      </w:r>
    </w:p>
    <w:p w14:paraId="729569F2" w14:textId="77777777" w:rsidR="00C96682" w:rsidRPr="00C96682" w:rsidRDefault="00C96682" w:rsidP="00A87092">
      <w:pPr>
        <w:pStyle w:val="af6"/>
        <w:rPr>
          <w:rFonts w:ascii="Courier New" w:hAnsi="Courier New" w:cs="Courier New"/>
          <w:lang w:val="en-US"/>
        </w:rPr>
      </w:pPr>
      <w:proofErr w:type="spellStart"/>
      <w:r w:rsidRPr="00C96682">
        <w:rPr>
          <w:rFonts w:ascii="Courier New" w:hAnsi="Courier New" w:cs="Courier New"/>
          <w:lang w:val="en-US"/>
        </w:rPr>
        <w:t>scipy.stats.kruskal</w:t>
      </w:r>
      <w:proofErr w:type="spellEnd"/>
      <w:r w:rsidRPr="00C96682">
        <w:rPr>
          <w:rFonts w:ascii="Courier New" w:hAnsi="Courier New" w:cs="Courier New"/>
          <w:lang w:val="en-US"/>
        </w:rPr>
        <w:t xml:space="preserve">(*samples, </w:t>
      </w:r>
      <w:proofErr w:type="spellStart"/>
      <w:r w:rsidRPr="00C96682">
        <w:rPr>
          <w:rFonts w:ascii="Courier New" w:hAnsi="Courier New" w:cs="Courier New"/>
          <w:lang w:val="en-US"/>
        </w:rPr>
        <w:t>nan_policy</w:t>
      </w:r>
      <w:proofErr w:type="spellEnd"/>
      <w:r w:rsidRPr="00C96682">
        <w:rPr>
          <w:rFonts w:ascii="Courier New" w:hAnsi="Courier New" w:cs="Courier New"/>
          <w:lang w:val="en-US"/>
        </w:rPr>
        <w:t>='propagate')</w:t>
      </w:r>
    </w:p>
    <w:p w14:paraId="27823A70" w14:textId="4F1741E6" w:rsidR="00C96682" w:rsidRDefault="00A87092" w:rsidP="00E607E9">
      <w:pPr>
        <w:pStyle w:val="af6"/>
      </w:pPr>
      <w:r w:rsidRPr="00A87092">
        <w:t>Интерпретация результатов заключается в следующем, если хотя бы одна из выборок имеет отличную от других медиану, то критерий отвергнет нулевую гипотезу.</w:t>
      </w:r>
    </w:p>
    <w:p w14:paraId="44B225FD" w14:textId="51CE2623" w:rsidR="00C96682" w:rsidRDefault="00C96682" w:rsidP="00C96682">
      <w:pPr>
        <w:pStyle w:val="af6"/>
      </w:pPr>
      <w:r>
        <w:t xml:space="preserve">Критерий </w:t>
      </w:r>
      <w:proofErr w:type="spellStart"/>
      <w:r>
        <w:t>Спирмена</w:t>
      </w:r>
      <w:proofErr w:type="spellEnd"/>
      <w:r>
        <w:t xml:space="preserve">. </w:t>
      </w:r>
      <w:r w:rsidRPr="00C96682">
        <w:t>Используется для проверки гипотезы о наличии зависимости между двумя признаками Х и У.</w:t>
      </w:r>
      <w:r>
        <w:t xml:space="preserve"> Критерий будет применен ко всему датасету «Овощи» и ко всему датасету «Фрукты». </w:t>
      </w:r>
    </w:p>
    <w:p w14:paraId="625CDE93" w14:textId="4FA26ABE" w:rsidR="00C96682" w:rsidRDefault="00C96682" w:rsidP="00C96682">
      <w:pPr>
        <w:pStyle w:val="af6"/>
      </w:pPr>
      <w:r w:rsidRPr="00C96682">
        <w:t xml:space="preserve">Условия применения данного критерия. </w:t>
      </w:r>
      <w:r>
        <w:t xml:space="preserve">Не </w:t>
      </w:r>
      <w:r w:rsidRPr="00C96682">
        <w:t xml:space="preserve">требуется нормальность распределения и количество наблюдений </w:t>
      </w:r>
      <w:r>
        <w:t>может быть маленьким.</w:t>
      </w:r>
    </w:p>
    <w:p w14:paraId="45AB63FD" w14:textId="77777777" w:rsidR="00C96682" w:rsidRPr="00C96682" w:rsidRDefault="00C96682" w:rsidP="00C9668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C96682">
        <w:rPr>
          <w:rFonts w:ascii="Times New Roman" w:hAnsi="Times New Roman" w:cs="Times New Roman"/>
          <w:sz w:val="24"/>
        </w:rPr>
        <w:t>Нулевая гипотеза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</m:sSub>
      </m:oMath>
      <w:r w:rsidRPr="00C96682">
        <w:rPr>
          <w:rFonts w:ascii="Times New Roman" w:hAnsi="Times New Roman" w:cs="Times New Roman"/>
          <w:sz w:val="24"/>
        </w:rPr>
        <w:t>):</w:t>
      </w:r>
    </w:p>
    <w:p w14:paraId="5B27C77C" w14:textId="27C8B5CD" w:rsidR="00C96682" w:rsidRPr="00C96682" w:rsidRDefault="00000000" w:rsidP="00C9668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lang w:val="en-US"/>
            </w:rPr>
            <m:t>=0</m:t>
          </m:r>
        </m:oMath>
      </m:oMathPara>
    </w:p>
    <w:p w14:paraId="201CD370" w14:textId="404296F7" w:rsidR="00C96682" w:rsidRDefault="00C96682" w:rsidP="00C9668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C96682">
        <w:rPr>
          <w:rFonts w:ascii="Times New Roman" w:hAnsi="Times New Roman" w:cs="Times New Roman"/>
          <w:sz w:val="24"/>
        </w:rPr>
        <w:t>Альтернативная гипотеза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Pr="00C96682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: </w:t>
      </w:r>
    </w:p>
    <w:p w14:paraId="6722A398" w14:textId="1B5CDDD2" w:rsidR="00C96682" w:rsidRPr="00C96682" w:rsidRDefault="00000000" w:rsidP="00C9668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i/>
          <w:sz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lang w:val="en-US"/>
            </w:rPr>
            <m:t>&gt;0</m:t>
          </m:r>
        </m:oMath>
      </m:oMathPara>
    </w:p>
    <w:p w14:paraId="0CE83F0A" w14:textId="77777777" w:rsidR="00C96682" w:rsidRPr="00C96682" w:rsidRDefault="00C96682" w:rsidP="00C9668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lang w:val="en-US"/>
        </w:rPr>
      </w:pPr>
      <w:r w:rsidRPr="00C96682">
        <w:rPr>
          <w:rFonts w:ascii="Times New Roman" w:hAnsi="Times New Roman" w:cs="Times New Roman"/>
          <w:sz w:val="24"/>
        </w:rPr>
        <w:t>Команда</w:t>
      </w:r>
      <w:r w:rsidRPr="00C96682">
        <w:rPr>
          <w:rFonts w:ascii="Times New Roman" w:hAnsi="Times New Roman" w:cs="Times New Roman"/>
          <w:sz w:val="24"/>
          <w:lang w:val="en-US"/>
        </w:rPr>
        <w:t xml:space="preserve"> </w:t>
      </w:r>
      <w:r w:rsidRPr="00C96682">
        <w:rPr>
          <w:rFonts w:ascii="Times New Roman" w:hAnsi="Times New Roman" w:cs="Times New Roman"/>
          <w:sz w:val="24"/>
        </w:rPr>
        <w:t>в</w:t>
      </w:r>
      <w:r w:rsidRPr="00C96682">
        <w:rPr>
          <w:rFonts w:ascii="Times New Roman" w:hAnsi="Times New Roman" w:cs="Times New Roman"/>
          <w:sz w:val="24"/>
          <w:lang w:val="en-US"/>
        </w:rPr>
        <w:t xml:space="preserve"> Python: </w:t>
      </w:r>
    </w:p>
    <w:p w14:paraId="0BBA41DD" w14:textId="77777777" w:rsidR="00C96682" w:rsidRPr="00C96682" w:rsidRDefault="00C96682" w:rsidP="00C96682">
      <w:pPr>
        <w:spacing w:after="0" w:line="360" w:lineRule="auto"/>
        <w:ind w:firstLine="709"/>
        <w:contextualSpacing/>
        <w:jc w:val="both"/>
        <w:rPr>
          <w:rFonts w:ascii="Courier New" w:hAnsi="Courier New" w:cs="Courier New"/>
          <w:sz w:val="24"/>
          <w:lang w:val="en-US"/>
        </w:rPr>
      </w:pPr>
      <w:proofErr w:type="spellStart"/>
      <w:r w:rsidRPr="00C96682">
        <w:rPr>
          <w:rFonts w:ascii="Courier New" w:hAnsi="Courier New" w:cs="Courier New"/>
          <w:sz w:val="24"/>
          <w:lang w:val="en-US"/>
        </w:rPr>
        <w:t>scipy.stats.spearmanr</w:t>
      </w:r>
      <w:proofErr w:type="spellEnd"/>
      <w:r w:rsidRPr="00C96682">
        <w:rPr>
          <w:rFonts w:ascii="Courier New" w:hAnsi="Courier New" w:cs="Courier New"/>
          <w:sz w:val="24"/>
          <w:lang w:val="en-US"/>
        </w:rPr>
        <w:t>(a,</w:t>
      </w:r>
      <w:r>
        <w:rPr>
          <w:rFonts w:ascii="Courier New" w:hAnsi="Courier New" w:cs="Courier New"/>
          <w:sz w:val="24"/>
          <w:lang w:val="en-US"/>
        </w:rPr>
        <w:t xml:space="preserve"> </w:t>
      </w:r>
      <w:r w:rsidRPr="00C96682">
        <w:rPr>
          <w:rFonts w:ascii="Courier New" w:hAnsi="Courier New" w:cs="Courier New"/>
          <w:sz w:val="24"/>
          <w:lang w:val="en-US"/>
        </w:rPr>
        <w:t xml:space="preserve">b, axis=0, </w:t>
      </w:r>
      <w:proofErr w:type="spellStart"/>
      <w:r w:rsidRPr="00C96682">
        <w:rPr>
          <w:rFonts w:ascii="Courier New" w:hAnsi="Courier New" w:cs="Courier New"/>
          <w:sz w:val="24"/>
          <w:lang w:val="en-US"/>
        </w:rPr>
        <w:t>nan_policy</w:t>
      </w:r>
      <w:proofErr w:type="spellEnd"/>
      <w:r w:rsidRPr="00C96682">
        <w:rPr>
          <w:rFonts w:ascii="Courier New" w:hAnsi="Courier New" w:cs="Courier New"/>
          <w:sz w:val="24"/>
          <w:lang w:val="en-US"/>
        </w:rPr>
        <w:t>= 'propagate',</w:t>
      </w:r>
    </w:p>
    <w:p w14:paraId="4045CC15" w14:textId="037D639A" w:rsidR="00C96682" w:rsidRPr="00C96682" w:rsidRDefault="00C96682" w:rsidP="00C96682">
      <w:pPr>
        <w:spacing w:after="0" w:line="360" w:lineRule="auto"/>
        <w:ind w:firstLine="709"/>
        <w:contextualSpacing/>
        <w:jc w:val="both"/>
        <w:rPr>
          <w:rFonts w:ascii="Courier New" w:hAnsi="Courier New" w:cs="Courier New"/>
          <w:sz w:val="24"/>
        </w:rPr>
      </w:pPr>
      <w:r w:rsidRPr="00C96682">
        <w:rPr>
          <w:rFonts w:ascii="Courier New" w:hAnsi="Courier New" w:cs="Courier New"/>
          <w:sz w:val="24"/>
          <w:lang w:val="en-US"/>
        </w:rPr>
        <w:t>alternative</w:t>
      </w:r>
      <w:r w:rsidRPr="00C96682">
        <w:rPr>
          <w:rFonts w:ascii="Courier New" w:hAnsi="Courier New" w:cs="Courier New"/>
          <w:sz w:val="24"/>
        </w:rPr>
        <w:t>='</w:t>
      </w:r>
      <w:r w:rsidRPr="00C96682">
        <w:rPr>
          <w:rFonts w:ascii="Courier New" w:hAnsi="Courier New" w:cs="Courier New"/>
          <w:sz w:val="24"/>
          <w:lang w:val="en-US"/>
        </w:rPr>
        <w:t>two</w:t>
      </w:r>
      <w:r w:rsidRPr="00C96682">
        <w:rPr>
          <w:rFonts w:ascii="Courier New" w:hAnsi="Courier New" w:cs="Courier New"/>
          <w:sz w:val="24"/>
        </w:rPr>
        <w:t>-</w:t>
      </w:r>
      <w:r w:rsidRPr="00C96682">
        <w:rPr>
          <w:rFonts w:ascii="Courier New" w:hAnsi="Courier New" w:cs="Courier New"/>
          <w:sz w:val="24"/>
          <w:lang w:val="en-US"/>
        </w:rPr>
        <w:t>sided</w:t>
      </w:r>
      <w:r w:rsidRPr="00C96682">
        <w:rPr>
          <w:rFonts w:ascii="Courier New" w:hAnsi="Courier New" w:cs="Courier New"/>
          <w:sz w:val="24"/>
        </w:rPr>
        <w:t>')</w:t>
      </w:r>
    </w:p>
    <w:p w14:paraId="48EC9F90" w14:textId="285B3BF1" w:rsidR="00C96682" w:rsidRPr="00820552" w:rsidRDefault="00C96682" w:rsidP="00E607E9">
      <w:pPr>
        <w:pStyle w:val="af6"/>
      </w:pPr>
      <w:r w:rsidRPr="00C96682">
        <w:t xml:space="preserve">Функция возвращает </w:t>
      </w:r>
      <w:r>
        <w:t>к</w:t>
      </w:r>
      <w:r w:rsidRPr="00C96682">
        <w:t>оэффициент корреляции в диапазоне от -1 до 1</w:t>
      </w:r>
      <w:r>
        <w:t xml:space="preserve"> и </w:t>
      </w:r>
      <w:proofErr w:type="spellStart"/>
      <w:r w:rsidRPr="00C96682">
        <w:rPr>
          <w:rStyle w:val="aff1"/>
        </w:rPr>
        <w:t>pvalue</w:t>
      </w:r>
      <w:proofErr w:type="spellEnd"/>
      <w:r w:rsidRPr="00C96682">
        <w:t xml:space="preserve"> для интерпретации значимости коэффициента.</w:t>
      </w:r>
    </w:p>
    <w:p w14:paraId="38AEAFA4" w14:textId="33925BF4" w:rsidR="00C96682" w:rsidRDefault="00B03E9D" w:rsidP="00C96682">
      <w:pPr>
        <w:pStyle w:val="af6"/>
      </w:pPr>
      <w:r w:rsidRPr="00B03E9D">
        <w:lastRenderedPageBreak/>
        <w:t>Критерий Фишера</w:t>
      </w:r>
      <w:r w:rsidR="00C96682">
        <w:t xml:space="preserve">. Используется для проверки гипотезы о равенстве дисперсия двух нормально распределенных совокупностей. Критерий </w:t>
      </w:r>
      <w:r w:rsidR="00E607E9">
        <w:t>будет применен к датасету «Фрукты» к выборкам «Цитрусовые» и «Косточковые».</w:t>
      </w:r>
    </w:p>
    <w:p w14:paraId="503A6A94" w14:textId="7172FA3F" w:rsidR="00313F5A" w:rsidRDefault="00B03E9D" w:rsidP="00313F5A">
      <w:pPr>
        <w:pStyle w:val="af6"/>
      </w:pPr>
      <w:r>
        <w:t>Условия применения данного критерия. Две независимые выборки. Данные должны быть числовыми и не содержать пропусков. Предполагается, что данные имеют нормальное распределение</w:t>
      </w:r>
      <w:r w:rsidR="00E607E9">
        <w:t xml:space="preserve">. </w:t>
      </w:r>
      <w:r>
        <w:t>Объем выборок может быть разным, но желательно не слишком малым (</w:t>
      </w:r>
      <m:oMath>
        <m:r>
          <w:rPr>
            <w:rFonts w:ascii="Cambria Math" w:hAnsi="Cambria Math"/>
          </w:rPr>
          <m:t>n</m:t>
        </m:r>
      </m:oMath>
      <w:r>
        <w:t xml:space="preserve"> ≥ </w:t>
      </w:r>
      <w:r w:rsidR="00E607E9">
        <w:t>4</w:t>
      </w:r>
      <w:r>
        <w:t>).</w:t>
      </w:r>
    </w:p>
    <w:p w14:paraId="2C71A212" w14:textId="77777777" w:rsidR="00313F5A" w:rsidRDefault="00B03E9D" w:rsidP="00313F5A">
      <w:pPr>
        <w:pStyle w:val="af6"/>
        <w:rPr>
          <w:lang w:val="en-US"/>
        </w:rPr>
      </w:pPr>
      <w:r>
        <w:t>Нулевая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): </w:t>
      </w:r>
    </w:p>
    <w:p w14:paraId="2D78CF67" w14:textId="548F73F9" w:rsidR="00B03E9D" w:rsidRDefault="00000000" w:rsidP="00313F5A">
      <w:pPr>
        <w:pStyle w:val="af6"/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0EB97B49" w14:textId="37C57F94" w:rsidR="00B03E9D" w:rsidRDefault="00B03E9D" w:rsidP="00B03E9D">
      <w:pPr>
        <w:pStyle w:val="af6"/>
      </w:pPr>
      <w:r>
        <w:t>Альтернативная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): </w:t>
      </w:r>
    </w:p>
    <w:p w14:paraId="223E4487" w14:textId="7300BD46" w:rsidR="00AF1956" w:rsidRDefault="00000000" w:rsidP="00AF1956">
      <w:pPr>
        <w:pStyle w:val="af6"/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 xml:space="preserve">≠ 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</m:oMath>
      </m:oMathPara>
    </w:p>
    <w:p w14:paraId="3BDE761E" w14:textId="6F28696B" w:rsidR="00B03E9D" w:rsidRDefault="00B03E9D" w:rsidP="00B03E9D">
      <w:pPr>
        <w:pStyle w:val="af6"/>
      </w:pPr>
      <w:r>
        <w:t>Команда в Python</w:t>
      </w:r>
      <w:r w:rsidR="00AF1956" w:rsidRPr="00AF1956">
        <w:t xml:space="preserve"> </w:t>
      </w:r>
      <w:r w:rsidR="00AF1956">
        <w:t>н</w:t>
      </w:r>
      <w:r w:rsidR="00AF1956" w:rsidRPr="00AF1956">
        <w:t>е встроена напрямую, но вычисляется вручную</w:t>
      </w:r>
      <w:r>
        <w:t xml:space="preserve">: </w:t>
      </w:r>
    </w:p>
    <w:p w14:paraId="6C5EB204" w14:textId="77777777" w:rsidR="00AF1956" w:rsidRDefault="00AF1956" w:rsidP="00B03E9D">
      <w:pPr>
        <w:pStyle w:val="af6"/>
        <w:rPr>
          <w:rFonts w:ascii="Courier New" w:hAnsi="Courier New" w:cs="Courier New"/>
          <w:lang w:val="en-US"/>
        </w:rPr>
      </w:pPr>
      <w:r w:rsidRPr="00B656F4">
        <w:rPr>
          <w:rFonts w:ascii="Courier New" w:hAnsi="Courier New" w:cs="Courier New"/>
          <w:lang w:val="en-US"/>
        </w:rPr>
        <w:t xml:space="preserve">var1 = </w:t>
      </w:r>
      <w:proofErr w:type="spellStart"/>
      <w:r w:rsidRPr="00B656F4">
        <w:rPr>
          <w:rFonts w:ascii="Courier New" w:hAnsi="Courier New" w:cs="Courier New"/>
          <w:lang w:val="en-US"/>
        </w:rPr>
        <w:t>np.var</w:t>
      </w:r>
      <w:proofErr w:type="spellEnd"/>
      <w:r w:rsidRPr="00B656F4">
        <w:rPr>
          <w:rFonts w:ascii="Courier New" w:hAnsi="Courier New" w:cs="Courier New"/>
          <w:lang w:val="en-US"/>
        </w:rPr>
        <w:t xml:space="preserve">(x, </w:t>
      </w:r>
      <w:proofErr w:type="spellStart"/>
      <w:r w:rsidRPr="00B656F4">
        <w:rPr>
          <w:rFonts w:ascii="Courier New" w:hAnsi="Courier New" w:cs="Courier New"/>
          <w:lang w:val="en-US"/>
        </w:rPr>
        <w:t>ddof</w:t>
      </w:r>
      <w:proofErr w:type="spellEnd"/>
      <w:r w:rsidRPr="00B656F4">
        <w:rPr>
          <w:rFonts w:ascii="Courier New" w:hAnsi="Courier New" w:cs="Courier New"/>
          <w:lang w:val="en-US"/>
        </w:rPr>
        <w:t xml:space="preserve">=1); </w:t>
      </w:r>
    </w:p>
    <w:p w14:paraId="40A4A062" w14:textId="77777777" w:rsidR="00AF1956" w:rsidRDefault="00AF1956" w:rsidP="00B03E9D">
      <w:pPr>
        <w:pStyle w:val="af6"/>
        <w:rPr>
          <w:rFonts w:ascii="Courier New" w:hAnsi="Courier New" w:cs="Courier New"/>
          <w:lang w:val="en-US"/>
        </w:rPr>
      </w:pPr>
      <w:r w:rsidRPr="00AF1956">
        <w:rPr>
          <w:rFonts w:ascii="Courier New" w:hAnsi="Courier New" w:cs="Courier New"/>
          <w:lang w:val="en-US"/>
        </w:rPr>
        <w:t xml:space="preserve">var2 = </w:t>
      </w:r>
      <w:proofErr w:type="spellStart"/>
      <w:r w:rsidRPr="00AF1956">
        <w:rPr>
          <w:rFonts w:ascii="Courier New" w:hAnsi="Courier New" w:cs="Courier New"/>
          <w:lang w:val="en-US"/>
        </w:rPr>
        <w:t>np.var</w:t>
      </w:r>
      <w:proofErr w:type="spellEnd"/>
      <w:r w:rsidRPr="00AF1956">
        <w:rPr>
          <w:rFonts w:ascii="Courier New" w:hAnsi="Courier New" w:cs="Courier New"/>
          <w:lang w:val="en-US"/>
        </w:rPr>
        <w:t xml:space="preserve">(y, </w:t>
      </w:r>
      <w:proofErr w:type="spellStart"/>
      <w:r w:rsidRPr="00AF1956">
        <w:rPr>
          <w:rFonts w:ascii="Courier New" w:hAnsi="Courier New" w:cs="Courier New"/>
          <w:lang w:val="en-US"/>
        </w:rPr>
        <w:t>ddof</w:t>
      </w:r>
      <w:proofErr w:type="spellEnd"/>
      <w:r w:rsidRPr="00AF1956">
        <w:rPr>
          <w:rFonts w:ascii="Courier New" w:hAnsi="Courier New" w:cs="Courier New"/>
          <w:lang w:val="en-US"/>
        </w:rPr>
        <w:t xml:space="preserve">=1); </w:t>
      </w:r>
    </w:p>
    <w:p w14:paraId="35B68725" w14:textId="77777777" w:rsidR="00AF1956" w:rsidRDefault="00AF1956" w:rsidP="00B03E9D">
      <w:pPr>
        <w:pStyle w:val="af6"/>
        <w:rPr>
          <w:rFonts w:ascii="Courier New" w:hAnsi="Courier New" w:cs="Courier New"/>
          <w:lang w:val="en-US"/>
        </w:rPr>
      </w:pPr>
      <w:proofErr w:type="spellStart"/>
      <w:r w:rsidRPr="00AF1956">
        <w:rPr>
          <w:rFonts w:ascii="Courier New" w:hAnsi="Courier New" w:cs="Courier New"/>
          <w:lang w:val="en-US"/>
        </w:rPr>
        <w:t>f_stat</w:t>
      </w:r>
      <w:proofErr w:type="spellEnd"/>
      <w:r w:rsidRPr="00AF1956">
        <w:rPr>
          <w:rFonts w:ascii="Courier New" w:hAnsi="Courier New" w:cs="Courier New"/>
          <w:lang w:val="en-US"/>
        </w:rPr>
        <w:t xml:space="preserve"> = max(var1, var2) / min(var1, var2); </w:t>
      </w:r>
    </w:p>
    <w:p w14:paraId="53B96093" w14:textId="77777777" w:rsidR="00AF1956" w:rsidRDefault="00AF1956" w:rsidP="00B03E9D">
      <w:pPr>
        <w:pStyle w:val="af6"/>
        <w:rPr>
          <w:rFonts w:ascii="Courier New" w:hAnsi="Courier New" w:cs="Courier New"/>
          <w:lang w:val="en-US"/>
        </w:rPr>
      </w:pPr>
      <w:r w:rsidRPr="00AF1956">
        <w:rPr>
          <w:rFonts w:ascii="Courier New" w:hAnsi="Courier New" w:cs="Courier New"/>
          <w:lang w:val="en-US"/>
        </w:rPr>
        <w:t xml:space="preserve">p = 2 * (1 - </w:t>
      </w:r>
      <w:proofErr w:type="spellStart"/>
      <w:r w:rsidRPr="00AF1956">
        <w:rPr>
          <w:rFonts w:ascii="Courier New" w:hAnsi="Courier New" w:cs="Courier New"/>
          <w:lang w:val="en-US"/>
        </w:rPr>
        <w:t>stats.f.cdf</w:t>
      </w:r>
      <w:proofErr w:type="spellEnd"/>
      <w:r w:rsidRPr="00AF1956">
        <w:rPr>
          <w:rFonts w:ascii="Courier New" w:hAnsi="Courier New" w:cs="Courier New"/>
          <w:lang w:val="en-US"/>
        </w:rPr>
        <w:t>(</w:t>
      </w:r>
      <w:proofErr w:type="spellStart"/>
      <w:r w:rsidRPr="00AF1956">
        <w:rPr>
          <w:rFonts w:ascii="Courier New" w:hAnsi="Courier New" w:cs="Courier New"/>
          <w:lang w:val="en-US"/>
        </w:rPr>
        <w:t>f_stat</w:t>
      </w:r>
      <w:proofErr w:type="spellEnd"/>
      <w:r w:rsidRPr="00AF1956">
        <w:rPr>
          <w:rFonts w:ascii="Courier New" w:hAnsi="Courier New" w:cs="Courier New"/>
          <w:lang w:val="en-US"/>
        </w:rPr>
        <w:t xml:space="preserve">, </w:t>
      </w:r>
      <w:proofErr w:type="spellStart"/>
      <w:r w:rsidRPr="00AF1956">
        <w:rPr>
          <w:rFonts w:ascii="Courier New" w:hAnsi="Courier New" w:cs="Courier New"/>
          <w:lang w:val="en-US"/>
        </w:rPr>
        <w:t>dfn</w:t>
      </w:r>
      <w:proofErr w:type="spellEnd"/>
      <w:r w:rsidRPr="00AF1956">
        <w:rPr>
          <w:rFonts w:ascii="Courier New" w:hAnsi="Courier New" w:cs="Courier New"/>
          <w:lang w:val="en-US"/>
        </w:rPr>
        <w:t xml:space="preserve">, </w:t>
      </w:r>
      <w:proofErr w:type="spellStart"/>
      <w:r w:rsidRPr="00AF1956">
        <w:rPr>
          <w:rFonts w:ascii="Courier New" w:hAnsi="Courier New" w:cs="Courier New"/>
          <w:lang w:val="en-US"/>
        </w:rPr>
        <w:t>dfd</w:t>
      </w:r>
      <w:proofErr w:type="spellEnd"/>
      <w:r w:rsidRPr="00AF1956">
        <w:rPr>
          <w:rFonts w:ascii="Courier New" w:hAnsi="Courier New" w:cs="Courier New"/>
          <w:lang w:val="en-US"/>
        </w:rPr>
        <w:t>))</w:t>
      </w:r>
    </w:p>
    <w:p w14:paraId="49D65EC9" w14:textId="366B76CD" w:rsidR="00B03E9D" w:rsidRPr="00B656F4" w:rsidRDefault="00B03E9D" w:rsidP="00B03E9D">
      <w:pPr>
        <w:pStyle w:val="af6"/>
        <w:rPr>
          <w:lang w:val="en-US"/>
        </w:rPr>
      </w:pPr>
      <w:r>
        <w:t>где</w:t>
      </w:r>
      <w:r w:rsidRPr="00B656F4">
        <w:rPr>
          <w:lang w:val="en-US"/>
        </w:rPr>
        <w:t>:</w:t>
      </w:r>
    </w:p>
    <w:p w14:paraId="05B0E4CD" w14:textId="158C3BEC" w:rsidR="00AF1956" w:rsidRPr="00B656F4" w:rsidRDefault="00AF1956" w:rsidP="00B03E9D">
      <w:pPr>
        <w:pStyle w:val="af6"/>
        <w:rPr>
          <w:rFonts w:ascii="Courier New" w:hAnsi="Courier New" w:cs="Courier New"/>
          <w:lang w:val="en-US"/>
        </w:rPr>
      </w:pPr>
      <w:proofErr w:type="spellStart"/>
      <w:r w:rsidRPr="00AF1956">
        <w:rPr>
          <w:rFonts w:ascii="Courier New" w:hAnsi="Courier New" w:cs="Courier New"/>
          <w:lang w:val="en-US"/>
        </w:rPr>
        <w:t>dfn</w:t>
      </w:r>
      <w:proofErr w:type="spellEnd"/>
      <w:r w:rsidRPr="00B656F4">
        <w:rPr>
          <w:rFonts w:ascii="Courier New" w:hAnsi="Courier New" w:cs="Courier New"/>
          <w:lang w:val="en-US"/>
        </w:rPr>
        <w:t xml:space="preserve"> = </w:t>
      </w:r>
      <w:r w:rsidRPr="00AF1956">
        <w:rPr>
          <w:rFonts w:ascii="Courier New" w:hAnsi="Courier New" w:cs="Courier New"/>
          <w:lang w:val="en-US"/>
        </w:rPr>
        <w:t>n</w:t>
      </w:r>
      <w:r w:rsidRPr="00B656F4">
        <w:rPr>
          <w:rFonts w:ascii="Courier New" w:hAnsi="Courier New" w:cs="Courier New"/>
          <w:lang w:val="en-US"/>
        </w:rPr>
        <w:t>_</w:t>
      </w:r>
      <w:r w:rsidRPr="00AF1956">
        <w:rPr>
          <w:rFonts w:ascii="Courier New" w:hAnsi="Courier New" w:cs="Courier New"/>
          <w:lang w:val="en-US"/>
        </w:rPr>
        <w:t>max</w:t>
      </w:r>
      <w:r w:rsidRPr="00B656F4">
        <w:rPr>
          <w:rFonts w:ascii="Courier New" w:hAnsi="Courier New" w:cs="Courier New"/>
          <w:lang w:val="en-US"/>
        </w:rPr>
        <w:t xml:space="preserve">-1, </w:t>
      </w:r>
    </w:p>
    <w:p w14:paraId="3FFF1053" w14:textId="6E462F29" w:rsidR="00B03E9D" w:rsidRPr="00B656F4" w:rsidRDefault="00AF1956" w:rsidP="00B03E9D">
      <w:pPr>
        <w:pStyle w:val="af6"/>
        <w:rPr>
          <w:lang w:val="en-US"/>
        </w:rPr>
      </w:pPr>
      <w:proofErr w:type="spellStart"/>
      <w:r w:rsidRPr="00AF1956">
        <w:rPr>
          <w:rFonts w:ascii="Courier New" w:hAnsi="Courier New" w:cs="Courier New"/>
          <w:lang w:val="en-US"/>
        </w:rPr>
        <w:t>dfd</w:t>
      </w:r>
      <w:proofErr w:type="spellEnd"/>
      <w:r w:rsidRPr="00B656F4">
        <w:rPr>
          <w:rFonts w:ascii="Courier New" w:hAnsi="Courier New" w:cs="Courier New"/>
          <w:lang w:val="en-US"/>
        </w:rPr>
        <w:t xml:space="preserve"> = </w:t>
      </w:r>
      <w:r w:rsidRPr="00AF1956">
        <w:rPr>
          <w:rFonts w:ascii="Courier New" w:hAnsi="Courier New" w:cs="Courier New"/>
          <w:lang w:val="en-US"/>
        </w:rPr>
        <w:t>n</w:t>
      </w:r>
      <w:r w:rsidRPr="00B656F4">
        <w:rPr>
          <w:rFonts w:ascii="Courier New" w:hAnsi="Courier New" w:cs="Courier New"/>
          <w:lang w:val="en-US"/>
        </w:rPr>
        <w:t>_</w:t>
      </w:r>
      <w:r w:rsidRPr="00AF1956">
        <w:rPr>
          <w:rFonts w:ascii="Courier New" w:hAnsi="Courier New" w:cs="Courier New"/>
          <w:lang w:val="en-US"/>
        </w:rPr>
        <w:t>min</w:t>
      </w:r>
      <w:r w:rsidRPr="00B656F4">
        <w:rPr>
          <w:rFonts w:ascii="Courier New" w:hAnsi="Courier New" w:cs="Courier New"/>
          <w:lang w:val="en-US"/>
        </w:rPr>
        <w:t>-1.</w:t>
      </w:r>
    </w:p>
    <w:p w14:paraId="3F4D4057" w14:textId="21A09405" w:rsidR="00E607E9" w:rsidRPr="00820552" w:rsidRDefault="00B03E9D" w:rsidP="00E607E9">
      <w:pPr>
        <w:pStyle w:val="af6"/>
      </w:pPr>
      <w:r>
        <w:t xml:space="preserve">Интерпретация результатов заключается в следующем, если p-значение &gt; 0.05, то нет оснований отвергать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: </w:t>
      </w:r>
      <w:r w:rsidR="00AF1956" w:rsidRPr="00AF1956">
        <w:t>дисперсии можно считать равными</w:t>
      </w:r>
      <w:r>
        <w:t xml:space="preserve">. Если p-значение ≤ 0.05, 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отвергается: </w:t>
      </w:r>
      <w:r w:rsidR="00AF1956" w:rsidRPr="00AF1956">
        <w:t>дисперсии существенно различаются</w:t>
      </w:r>
      <w:r>
        <w:t>.</w:t>
      </w:r>
    </w:p>
    <w:p w14:paraId="0FC84E47" w14:textId="6EFA4BB8" w:rsidR="00AF1956" w:rsidRDefault="00AF1956" w:rsidP="00E607E9">
      <w:pPr>
        <w:pStyle w:val="af6"/>
      </w:pPr>
      <w:r w:rsidRPr="00AF1956">
        <w:t>t-критерий Стьюдента</w:t>
      </w:r>
      <w:r w:rsidR="00E607E9">
        <w:t>.</w:t>
      </w:r>
      <w:r w:rsidRPr="00AF1956">
        <w:t xml:space="preserve"> </w:t>
      </w:r>
      <w:r w:rsidR="00E607E9" w:rsidRPr="00E607E9">
        <w:t xml:space="preserve">Используется для проверки гипотезы о равенстве математических ожиданий двух нормально распределенных совокупностей. </w:t>
      </w:r>
      <w:r w:rsidR="00E607E9">
        <w:t xml:space="preserve"> Критерий будет применен к датасету «Фрукты» к выборкам «Цитрусовые» и «Косточковые».</w:t>
      </w:r>
    </w:p>
    <w:p w14:paraId="771C056A" w14:textId="3BD2D614" w:rsidR="00547EC2" w:rsidRDefault="00AF1956" w:rsidP="00547EC2">
      <w:pPr>
        <w:pStyle w:val="af6"/>
      </w:pPr>
      <w:r>
        <w:t xml:space="preserve">Условия применения данного критерия. </w:t>
      </w:r>
      <w:r w:rsidR="00547EC2">
        <w:t>Две независимые выборки. Данные должны быть числовыми и не содержать пропусков. Распределение данных должно быть нормальным. Дисперсии выборок должны быть равны.</w:t>
      </w:r>
    </w:p>
    <w:p w14:paraId="3B76247E" w14:textId="6E1D5A3F" w:rsidR="00AF1956" w:rsidRPr="00547EC2" w:rsidRDefault="00AF1956" w:rsidP="00547EC2">
      <w:pPr>
        <w:pStyle w:val="af6"/>
      </w:pPr>
      <w:r>
        <w:t>Нулевая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): </w:t>
      </w:r>
    </w:p>
    <w:p w14:paraId="3E62D5FB" w14:textId="0975DB87" w:rsidR="00AF1956" w:rsidRPr="00547EC2" w:rsidRDefault="00000000" w:rsidP="00AF1956">
      <w:pPr>
        <w:pStyle w:val="af6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</m:oMath>
      </m:oMathPara>
    </w:p>
    <w:p w14:paraId="70B7E0B6" w14:textId="77777777" w:rsidR="00AF1956" w:rsidRDefault="00AF1956" w:rsidP="00AF1956">
      <w:pPr>
        <w:pStyle w:val="af6"/>
      </w:pPr>
      <w:r>
        <w:t>Альтернативная гипотеза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): </w:t>
      </w:r>
    </w:p>
    <w:p w14:paraId="4E3CAEF2" w14:textId="55FEDB87" w:rsidR="00547EC2" w:rsidRPr="00547EC2" w:rsidRDefault="00000000" w:rsidP="00547EC2">
      <w:pPr>
        <w:pStyle w:val="af6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 xml:space="preserve">≠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</m:oMath>
      </m:oMathPara>
    </w:p>
    <w:p w14:paraId="530B930D" w14:textId="2D38BF88" w:rsidR="00AF1956" w:rsidRPr="00547EC2" w:rsidRDefault="00AF1956" w:rsidP="00AF1956">
      <w:pPr>
        <w:pStyle w:val="af6"/>
        <w:rPr>
          <w:lang w:val="en-US"/>
        </w:rPr>
      </w:pPr>
      <w:r>
        <w:t>Команда</w:t>
      </w:r>
      <w:r w:rsidRPr="00547EC2">
        <w:rPr>
          <w:lang w:val="en-US"/>
        </w:rPr>
        <w:t xml:space="preserve"> </w:t>
      </w:r>
      <w:r>
        <w:t>в</w:t>
      </w:r>
      <w:r w:rsidRPr="00547EC2">
        <w:rPr>
          <w:lang w:val="en-US"/>
        </w:rPr>
        <w:t xml:space="preserve"> Python: </w:t>
      </w:r>
    </w:p>
    <w:p w14:paraId="273B1A71" w14:textId="77777777" w:rsidR="00547EC2" w:rsidRDefault="00547EC2" w:rsidP="00AF1956">
      <w:pPr>
        <w:pStyle w:val="af6"/>
        <w:rPr>
          <w:rFonts w:ascii="Courier New" w:hAnsi="Courier New" w:cs="Courier New"/>
          <w:lang w:val="en-US"/>
        </w:rPr>
      </w:pPr>
      <w:proofErr w:type="spellStart"/>
      <w:r w:rsidRPr="00547EC2">
        <w:rPr>
          <w:rFonts w:ascii="Courier New" w:hAnsi="Courier New" w:cs="Courier New"/>
          <w:lang w:val="en-US"/>
        </w:rPr>
        <w:lastRenderedPageBreak/>
        <w:t>scipy.stats.ttest_ind</w:t>
      </w:r>
      <w:proofErr w:type="spellEnd"/>
      <w:r w:rsidRPr="00547EC2">
        <w:rPr>
          <w:rFonts w:ascii="Courier New" w:hAnsi="Courier New" w:cs="Courier New"/>
          <w:lang w:val="en-US"/>
        </w:rPr>
        <w:t xml:space="preserve">(x, y, </w:t>
      </w:r>
      <w:proofErr w:type="spellStart"/>
      <w:r w:rsidRPr="00547EC2">
        <w:rPr>
          <w:rFonts w:ascii="Courier New" w:hAnsi="Courier New" w:cs="Courier New"/>
          <w:lang w:val="en-US"/>
        </w:rPr>
        <w:t>equal_var</w:t>
      </w:r>
      <w:proofErr w:type="spellEnd"/>
      <w:r w:rsidRPr="00547EC2">
        <w:rPr>
          <w:rFonts w:ascii="Courier New" w:hAnsi="Courier New" w:cs="Courier New"/>
          <w:lang w:val="en-US"/>
        </w:rPr>
        <w:t xml:space="preserve">=True, alternative='two-sided', </w:t>
      </w:r>
      <w:proofErr w:type="spellStart"/>
      <w:r w:rsidRPr="00547EC2">
        <w:rPr>
          <w:rFonts w:ascii="Courier New" w:hAnsi="Courier New" w:cs="Courier New"/>
          <w:lang w:val="en-US"/>
        </w:rPr>
        <w:t>nan_policy</w:t>
      </w:r>
      <w:proofErr w:type="spellEnd"/>
      <w:r w:rsidRPr="00547EC2">
        <w:rPr>
          <w:rFonts w:ascii="Courier New" w:hAnsi="Courier New" w:cs="Courier New"/>
          <w:lang w:val="en-US"/>
        </w:rPr>
        <w:t>='propagate')</w:t>
      </w:r>
    </w:p>
    <w:p w14:paraId="0146551E" w14:textId="77777777" w:rsidR="00547EC2" w:rsidRDefault="00547EC2" w:rsidP="00AF1956">
      <w:pPr>
        <w:pStyle w:val="af6"/>
        <w:rPr>
          <w:lang w:val="en-US"/>
        </w:rPr>
      </w:pPr>
      <w:r w:rsidRPr="00547EC2">
        <w:t>Параметры</w:t>
      </w:r>
      <w:r w:rsidRPr="00B656F4">
        <w:rPr>
          <w:lang w:val="en-US"/>
        </w:rPr>
        <w:t xml:space="preserve">: </w:t>
      </w:r>
      <w:proofErr w:type="spellStart"/>
      <w:r w:rsidRPr="00B656F4">
        <w:rPr>
          <w:rFonts w:ascii="Courier New" w:hAnsi="Courier New" w:cs="Courier New"/>
          <w:lang w:val="en-US"/>
        </w:rPr>
        <w:t>equal_var</w:t>
      </w:r>
      <w:proofErr w:type="spellEnd"/>
      <w:r w:rsidRPr="00B656F4">
        <w:rPr>
          <w:rFonts w:ascii="Courier New" w:hAnsi="Courier New" w:cs="Courier New"/>
          <w:lang w:val="en-US"/>
        </w:rPr>
        <w:t>=True</w:t>
      </w:r>
      <w:r w:rsidRPr="00B656F4">
        <w:rPr>
          <w:lang w:val="en-US"/>
        </w:rPr>
        <w:t xml:space="preserve"> (</w:t>
      </w:r>
      <w:r w:rsidRPr="00547EC2">
        <w:t>равные</w:t>
      </w:r>
      <w:r w:rsidRPr="00B656F4">
        <w:rPr>
          <w:lang w:val="en-US"/>
        </w:rPr>
        <w:t xml:space="preserve"> </w:t>
      </w:r>
      <w:r w:rsidRPr="00547EC2">
        <w:t>дисперсии</w:t>
      </w:r>
      <w:r w:rsidRPr="00B656F4">
        <w:rPr>
          <w:lang w:val="en-US"/>
        </w:rPr>
        <w:t xml:space="preserve">), </w:t>
      </w:r>
      <w:r w:rsidRPr="00B656F4">
        <w:rPr>
          <w:rFonts w:ascii="Courier New" w:hAnsi="Courier New" w:cs="Courier New"/>
          <w:lang w:val="en-US"/>
        </w:rPr>
        <w:t>alternative='two-sided'</w:t>
      </w:r>
      <w:r w:rsidRPr="00B656F4">
        <w:rPr>
          <w:lang w:val="en-US"/>
        </w:rPr>
        <w:t xml:space="preserve"> (</w:t>
      </w:r>
      <w:r w:rsidRPr="00547EC2">
        <w:t>двусторонняя</w:t>
      </w:r>
      <w:r w:rsidRPr="00B656F4">
        <w:rPr>
          <w:lang w:val="en-US"/>
        </w:rPr>
        <w:t xml:space="preserve">), </w:t>
      </w:r>
      <w:proofErr w:type="spellStart"/>
      <w:r w:rsidRPr="00B656F4">
        <w:rPr>
          <w:rFonts w:ascii="Courier New" w:hAnsi="Courier New" w:cs="Courier New"/>
          <w:lang w:val="en-US"/>
        </w:rPr>
        <w:t>nan_policy</w:t>
      </w:r>
      <w:proofErr w:type="spellEnd"/>
      <w:r w:rsidRPr="00B656F4">
        <w:rPr>
          <w:rFonts w:ascii="Courier New" w:hAnsi="Courier New" w:cs="Courier New"/>
          <w:lang w:val="en-US"/>
        </w:rPr>
        <w:t>='propagate'</w:t>
      </w:r>
      <w:r w:rsidRPr="00B656F4">
        <w:rPr>
          <w:lang w:val="en-US"/>
        </w:rPr>
        <w:t xml:space="preserve"> (</w:t>
      </w:r>
      <w:r w:rsidRPr="00547EC2">
        <w:t>игнорировать</w:t>
      </w:r>
      <w:r w:rsidRPr="00B656F4">
        <w:rPr>
          <w:lang w:val="en-US"/>
        </w:rPr>
        <w:t xml:space="preserve"> </w:t>
      </w:r>
      <w:proofErr w:type="spellStart"/>
      <w:r w:rsidRPr="00B656F4">
        <w:rPr>
          <w:lang w:val="en-US"/>
        </w:rPr>
        <w:t>NaN</w:t>
      </w:r>
      <w:proofErr w:type="spellEnd"/>
      <w:r w:rsidRPr="00B656F4">
        <w:rPr>
          <w:lang w:val="en-US"/>
        </w:rPr>
        <w:t>).</w:t>
      </w:r>
    </w:p>
    <w:p w14:paraId="640CFA83" w14:textId="7E0F48C9" w:rsidR="00AF1956" w:rsidRPr="00820552" w:rsidRDefault="00AF1956" w:rsidP="00AF1956">
      <w:pPr>
        <w:pStyle w:val="af6"/>
      </w:pPr>
      <w:r>
        <w:t>Интерпретация результатов заключается в следующем, если p-значение</w:t>
      </w:r>
      <w:r w:rsidR="00547EC2" w:rsidRPr="00547EC2">
        <w:t xml:space="preserve"> </w:t>
      </w:r>
      <w:r>
        <w:t xml:space="preserve">&gt; 0.05, то нет оснований отвергать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: </w:t>
      </w:r>
      <w:r w:rsidR="00547EC2" w:rsidRPr="00547EC2">
        <w:t>средние значения можно считать равными</w:t>
      </w:r>
      <w:r>
        <w:t xml:space="preserve">. Если p-значение ≤ 0.05, 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отвергается: </w:t>
      </w:r>
      <w:r w:rsidR="00547EC2" w:rsidRPr="00547EC2">
        <w:t>средние значения существенно различаются</w:t>
      </w:r>
      <w:r>
        <w:t>.</w:t>
      </w:r>
    </w:p>
    <w:p w14:paraId="2BD2EC85" w14:textId="77777777" w:rsidR="002A796A" w:rsidRPr="00A06695" w:rsidRDefault="002A796A" w:rsidP="00635D5D">
      <w:pPr>
        <w:pStyle w:val="af6"/>
      </w:pPr>
    </w:p>
    <w:p w14:paraId="6703A80A" w14:textId="1DE25790" w:rsidR="00F56590" w:rsidRDefault="00F56590" w:rsidP="00F56590">
      <w:pPr>
        <w:pStyle w:val="afc"/>
      </w:pPr>
      <w:r w:rsidRPr="00F56590">
        <w:t>Описание результатов проверки для каждого критерия с интерпретацией</w:t>
      </w:r>
    </w:p>
    <w:p w14:paraId="7FF93EB7" w14:textId="3125FBD1" w:rsidR="008E22C7" w:rsidRDefault="001A7A90" w:rsidP="005068B5">
      <w:pPr>
        <w:pStyle w:val="af6"/>
      </w:pPr>
      <w:r w:rsidRPr="001A7A90">
        <w:t>Критерий Шапиро–</w:t>
      </w:r>
      <w:proofErr w:type="spellStart"/>
      <w:r w:rsidRPr="001A7A90">
        <w:t>Уилка</w:t>
      </w:r>
      <w:proofErr w:type="spellEnd"/>
      <w:r w:rsidRPr="001A7A90">
        <w:t xml:space="preserve"> применяется для проверки гипотезы о нормальности распределения данных в выборке. Нормальность распределения является ключевым условием для применения параметрических методов статистического анализа, таких как t-критерий Стьюдента или F-критерий Фишера. В контексте анализа сельскохозяйственных данных нормальность может свидетельствовать о стабильности производственных процессов, равномерности распределения объёмов или долей продукции, а также об отсутствии существенных выбросов или сезонных колебаний.</w:t>
      </w:r>
      <w:r>
        <w:t xml:space="preserve"> </w:t>
      </w:r>
    </w:p>
    <w:p w14:paraId="2B04046D" w14:textId="0E232D1B" w:rsidR="001A7A90" w:rsidRDefault="001A7A90" w:rsidP="001A7A90">
      <w:pPr>
        <w:pStyle w:val="af6"/>
      </w:pPr>
      <w:bookmarkStart w:id="3" w:name="_Hlk213630664"/>
      <w:r>
        <w:t xml:space="preserve">Проверка критерия была применена к выборкам «Плодовые овощи», «Корнеплоды», «Листовые овощи» из датасета «Овощи» и к выборкам «Цитрусовые», «Косточковые» из датасета «Фрукты». Полученные результаты для «Плодовые овощи»: </w:t>
      </w:r>
      <w:r>
        <w:rPr>
          <w:lang w:val="en-US"/>
        </w:rPr>
        <w:t>p</w:t>
      </w:r>
      <w:r w:rsidRPr="001A7A90">
        <w:t>-</w:t>
      </w:r>
      <w:r>
        <w:rPr>
          <w:lang w:val="en-US"/>
        </w:rPr>
        <w:t>value</w:t>
      </w:r>
      <w:r>
        <w:t xml:space="preserve"> равно 0.0000, значит распределение ненормальное. </w:t>
      </w:r>
      <w:r>
        <w:t xml:space="preserve">Полученные результаты для «Корнеплоды»: </w:t>
      </w:r>
      <w:r>
        <w:rPr>
          <w:lang w:val="en-US"/>
        </w:rPr>
        <w:t>p</w:t>
      </w:r>
      <w:r w:rsidRPr="001A7A90">
        <w:t>-</w:t>
      </w:r>
      <w:r>
        <w:rPr>
          <w:lang w:val="en-US"/>
        </w:rPr>
        <w:t>value</w:t>
      </w:r>
      <w:r>
        <w:t xml:space="preserve"> равно </w:t>
      </w:r>
      <w:r w:rsidRPr="001A7A90">
        <w:t>0.0054</w:t>
      </w:r>
      <w:r>
        <w:t>, значит распределение ненормальное.</w:t>
      </w:r>
      <w:r>
        <w:t xml:space="preserve"> </w:t>
      </w:r>
      <w:r>
        <w:t xml:space="preserve">Полученные результаты для «Листовые овощи»: </w:t>
      </w:r>
      <w:r>
        <w:rPr>
          <w:lang w:val="en-US"/>
        </w:rPr>
        <w:t>p</w:t>
      </w:r>
      <w:r w:rsidRPr="001A7A90">
        <w:t>-</w:t>
      </w:r>
      <w:r>
        <w:rPr>
          <w:lang w:val="en-US"/>
        </w:rPr>
        <w:t>value</w:t>
      </w:r>
      <w:r>
        <w:t xml:space="preserve"> равно </w:t>
      </w:r>
      <w:r w:rsidRPr="001A7A90">
        <w:t>0.0009</w:t>
      </w:r>
      <w:r>
        <w:t xml:space="preserve">, значит распределение ненормальное. Полученные результаты для «Цитрусовые»: </w:t>
      </w:r>
      <w:r>
        <w:rPr>
          <w:lang w:val="en-US"/>
        </w:rPr>
        <w:t>p</w:t>
      </w:r>
      <w:r w:rsidRPr="001A7A90">
        <w:t>-</w:t>
      </w:r>
      <w:r>
        <w:rPr>
          <w:lang w:val="en-US"/>
        </w:rPr>
        <w:t>value</w:t>
      </w:r>
      <w:r>
        <w:t xml:space="preserve"> равно </w:t>
      </w:r>
      <w:r w:rsidRPr="001A7A90">
        <w:t>0.9135</w:t>
      </w:r>
      <w:r>
        <w:t>, значит распределение нормальное.</w:t>
      </w:r>
      <w:r w:rsidRPr="001A7A90">
        <w:t xml:space="preserve"> </w:t>
      </w:r>
      <w:r>
        <w:t xml:space="preserve">Полученные результаты для «Косточковые»: </w:t>
      </w:r>
      <w:r>
        <w:rPr>
          <w:lang w:val="en-US"/>
        </w:rPr>
        <w:t>p</w:t>
      </w:r>
      <w:r w:rsidRPr="001A7A90">
        <w:t>-</w:t>
      </w:r>
      <w:r>
        <w:rPr>
          <w:lang w:val="en-US"/>
        </w:rPr>
        <w:t>value</w:t>
      </w:r>
      <w:r>
        <w:t xml:space="preserve"> равно </w:t>
      </w:r>
      <w:r w:rsidRPr="001A7A90">
        <w:t>0.8214</w:t>
      </w:r>
      <w:r>
        <w:t>, значит распределение нормальное.</w:t>
      </w:r>
    </w:p>
    <w:bookmarkEnd w:id="3"/>
    <w:p w14:paraId="5B8279CD" w14:textId="6F7E991F" w:rsidR="001A7A90" w:rsidRDefault="001A7A90" w:rsidP="001A7A90">
      <w:pPr>
        <w:pStyle w:val="af6"/>
      </w:pPr>
      <w:r>
        <w:t>Во всех категориях овощей (плодовые, корнеплоды, листовые) p-</w:t>
      </w:r>
      <w:proofErr w:type="spellStart"/>
      <w:r>
        <w:t>value</w:t>
      </w:r>
      <w:proofErr w:type="spellEnd"/>
      <w:r>
        <w:t xml:space="preserve"> значительно ниже порогового значения 0.05, что свидетельствует о статистически значимом отклонении от нормального распределения. Это может быть обусловлено</w:t>
      </w:r>
      <w:r>
        <w:t xml:space="preserve"> с</w:t>
      </w:r>
      <w:r>
        <w:t>езонными колебаниями в производстве</w:t>
      </w:r>
      <w:r>
        <w:t>, н</w:t>
      </w:r>
      <w:r>
        <w:t>аличием выбросов (например, резких скачков в объёме)</w:t>
      </w:r>
      <w:r>
        <w:t>, г</w:t>
      </w:r>
      <w:r>
        <w:t>рупповой структурой данных (разные регионы, технологии)</w:t>
      </w:r>
    </w:p>
    <w:p w14:paraId="13E81CF7" w14:textId="769B8DE1" w:rsidR="001A7A90" w:rsidRDefault="001A7A90" w:rsidP="001A7A90">
      <w:pPr>
        <w:pStyle w:val="af6"/>
      </w:pPr>
      <w:r>
        <w:t>Можно сделать в</w:t>
      </w:r>
      <w:r>
        <w:t>ывод</w:t>
      </w:r>
      <w:r>
        <w:t xml:space="preserve">, что </w:t>
      </w:r>
      <w:r w:rsidRPr="001A7A90">
        <w:t>д</w:t>
      </w:r>
      <w:r w:rsidRPr="001A7A90">
        <w:t>ля</w:t>
      </w:r>
      <w:r>
        <w:t xml:space="preserve"> анализа этих данных необходимо использовать непараметрические критерии, устойчивые к форме распределения, такие как Манна–Уитни, медианный критерий, </w:t>
      </w:r>
      <w:proofErr w:type="spellStart"/>
      <w:r>
        <w:t>Краскелл</w:t>
      </w:r>
      <w:proofErr w:type="spellEnd"/>
      <w:r>
        <w:t>-</w:t>
      </w:r>
      <w:r>
        <w:t xml:space="preserve">Уоллис и </w:t>
      </w:r>
      <w:proofErr w:type="spellStart"/>
      <w:r>
        <w:t>Спирмен</w:t>
      </w:r>
      <w:proofErr w:type="spellEnd"/>
      <w:r>
        <w:t>.</w:t>
      </w:r>
    </w:p>
    <w:p w14:paraId="7586F0E3" w14:textId="54FA5445" w:rsidR="001A7A90" w:rsidRDefault="001A7A90" w:rsidP="007E5374">
      <w:pPr>
        <w:pStyle w:val="af6"/>
      </w:pPr>
      <w:r>
        <w:t>Для категорий цитрусовых и косточковых фруктов p-</w:t>
      </w:r>
      <w:proofErr w:type="spellStart"/>
      <w:r>
        <w:t>value</w:t>
      </w:r>
      <w:proofErr w:type="spellEnd"/>
      <w:r>
        <w:t xml:space="preserve"> значительно превышает 0.05, что не даёт оснований отвергать гипотезу о нормальности. Это может </w:t>
      </w:r>
      <w:r>
        <w:lastRenderedPageBreak/>
        <w:t>свидетельствовать о</w:t>
      </w:r>
      <w:r w:rsidR="007E5374">
        <w:t xml:space="preserve"> с</w:t>
      </w:r>
      <w:r>
        <w:t>табильности производственных процессов</w:t>
      </w:r>
      <w:r w:rsidR="007E5374">
        <w:t>, о</w:t>
      </w:r>
      <w:r>
        <w:t>тсутствии выраженных выбросов</w:t>
      </w:r>
      <w:r w:rsidR="007E5374">
        <w:t>, о</w:t>
      </w:r>
      <w:r>
        <w:t>днородности условий выращивания</w:t>
      </w:r>
    </w:p>
    <w:p w14:paraId="14857F9D" w14:textId="551D029E" w:rsidR="001A7A90" w:rsidRDefault="007E5374" w:rsidP="001A7A90">
      <w:pPr>
        <w:pStyle w:val="af6"/>
      </w:pPr>
      <w:r>
        <w:t>Можно сделать в</w:t>
      </w:r>
      <w:r w:rsidR="001A7A90">
        <w:t>ывод</w:t>
      </w:r>
      <w:r>
        <w:t>, что д</w:t>
      </w:r>
      <w:r w:rsidR="001A7A90">
        <w:t>анные по фруктам соответствуют нормальному распределению, что позволяет применять параметрические методы анализа, включая F-критерий и t-критерий.</w:t>
      </w:r>
    </w:p>
    <w:p w14:paraId="245489B2" w14:textId="445CD0D2" w:rsidR="007E5374" w:rsidRDefault="007E5374" w:rsidP="007E5374">
      <w:pPr>
        <w:pStyle w:val="af6"/>
      </w:pPr>
      <w:r>
        <w:t>В аграрной статистике нормальность может отражать</w:t>
      </w:r>
      <w:r>
        <w:t xml:space="preserve"> с</w:t>
      </w:r>
      <w:r>
        <w:t>табильность производства</w:t>
      </w:r>
      <w:r>
        <w:t xml:space="preserve">, так как </w:t>
      </w:r>
      <w:r>
        <w:t>нормальное распределение часто возникает при равномерных условиях</w:t>
      </w:r>
      <w:r>
        <w:t>. Также г</w:t>
      </w:r>
      <w:r>
        <w:t>етерогенность среды</w:t>
      </w:r>
      <w:r>
        <w:t xml:space="preserve">, потому что </w:t>
      </w:r>
      <w:r>
        <w:t>ненормальность может сигнализировать о влиянии внешних факторов (почва, климат, технологии)</w:t>
      </w:r>
      <w:r>
        <w:t>. Проверка критерия важна для в</w:t>
      </w:r>
      <w:r>
        <w:t>ыбор</w:t>
      </w:r>
      <w:r>
        <w:t>а</w:t>
      </w:r>
      <w:r>
        <w:t xml:space="preserve"> методов анализа</w:t>
      </w:r>
      <w:r>
        <w:t>:</w:t>
      </w:r>
      <w:r>
        <w:t xml:space="preserve"> от нормальности зависит корректность статистических выводов</w:t>
      </w:r>
      <w:r>
        <w:t>.</w:t>
      </w:r>
    </w:p>
    <w:p w14:paraId="17DBDF00" w14:textId="5A33292F" w:rsidR="007E5374" w:rsidRDefault="007E5374" w:rsidP="007E5374">
      <w:pPr>
        <w:pStyle w:val="af6"/>
      </w:pPr>
      <w:r>
        <w:t>Таким образом, результаты критерия Шапиро–</w:t>
      </w:r>
      <w:proofErr w:type="spellStart"/>
      <w:r>
        <w:t>Уилка</w:t>
      </w:r>
      <w:proofErr w:type="spellEnd"/>
      <w:r>
        <w:t xml:space="preserve"> позволяют не только выбрать адекватные методы анализа, но и сделать предварительные выводы о природе и устойчивости производственных процессов в разных категориях сельскохозяйственной продукции.</w:t>
      </w:r>
    </w:p>
    <w:p w14:paraId="71EEF056" w14:textId="72F3D0A3" w:rsidR="007E5374" w:rsidRPr="001A7A90" w:rsidRDefault="007E5374" w:rsidP="007E5374">
      <w:pPr>
        <w:pStyle w:val="af6"/>
      </w:pPr>
      <w:r>
        <w:t>U-критерий Манна–Уитни</w:t>
      </w:r>
      <w:r>
        <w:t xml:space="preserve"> </w:t>
      </w:r>
      <w:r>
        <w:t>применяется для проверки гипотезы о равенстве распределений двух независимых выборок, когда отсутствует уверенность в нормальности данных. Это непараметрический аналог t-критерия Стьюдента, устойчивый к выбросам и асимметрии.</w:t>
      </w:r>
      <w:r>
        <w:t xml:space="preserve"> </w:t>
      </w:r>
      <w:r>
        <w:t>В контексте анализа сельскохозяйственной продукции данный критерий позволяет определить, различаются ли статистически значимо показатели (например, объёмы или доли производства) между двумя категориями продукции, даже если распределения не являются нормальными.</w:t>
      </w:r>
    </w:p>
    <w:p w14:paraId="6E2C14B6" w14:textId="7744EDFF" w:rsidR="001A7A90" w:rsidRDefault="007E5374" w:rsidP="005068B5">
      <w:pPr>
        <w:pStyle w:val="af6"/>
      </w:pPr>
      <w:r w:rsidRPr="007E5374">
        <w:t>Проверка критерия была применена к выборкам «Плодовые овощи»</w:t>
      </w:r>
      <w:r>
        <w:t xml:space="preserve"> и </w:t>
      </w:r>
      <w:r w:rsidRPr="007E5374">
        <w:t>«Корнеплоды» из датасета «Овощи» и к выборкам «Цитрусовые»</w:t>
      </w:r>
      <w:r>
        <w:t xml:space="preserve"> и </w:t>
      </w:r>
      <w:r w:rsidRPr="007E5374">
        <w:t>«Косточковые» из датасета «Фрукты». Полученные результаты для «Плодовые овощи»</w:t>
      </w:r>
      <w:r>
        <w:t xml:space="preserve"> и </w:t>
      </w:r>
      <w:r w:rsidRPr="007E5374">
        <w:t>«Корнеплоды»: p-</w:t>
      </w:r>
      <w:proofErr w:type="spellStart"/>
      <w:r w:rsidRPr="007E5374">
        <w:t>value</w:t>
      </w:r>
      <w:proofErr w:type="spellEnd"/>
      <w:r w:rsidRPr="007E5374">
        <w:t xml:space="preserve"> равно 0.4936, значит</w:t>
      </w:r>
      <w:r>
        <w:t xml:space="preserve"> распределения одинаковы</w:t>
      </w:r>
      <w:r w:rsidRPr="007E5374">
        <w:t>. Полученные результаты для «Цитрусовые»</w:t>
      </w:r>
      <w:r>
        <w:t xml:space="preserve"> и </w:t>
      </w:r>
      <w:r w:rsidRPr="007E5374">
        <w:t>«Косточковые»</w:t>
      </w:r>
      <w:r>
        <w:t>:</w:t>
      </w:r>
      <w:r w:rsidRPr="007E5374">
        <w:t xml:space="preserve"> p-</w:t>
      </w:r>
      <w:proofErr w:type="spellStart"/>
      <w:r w:rsidRPr="007E5374">
        <w:t>value</w:t>
      </w:r>
      <w:proofErr w:type="spellEnd"/>
      <w:r w:rsidRPr="007E5374">
        <w:t xml:space="preserve"> равно 0.1714, значит</w:t>
      </w:r>
      <w:r>
        <w:t xml:space="preserve"> распределения одинаковы</w:t>
      </w:r>
      <w:r>
        <w:t xml:space="preserve">. </w:t>
      </w:r>
    </w:p>
    <w:p w14:paraId="78B959FD" w14:textId="3ECC9E4F" w:rsidR="007E5374" w:rsidRDefault="00273D6F" w:rsidP="00E07EF3">
      <w:pPr>
        <w:pStyle w:val="af6"/>
      </w:pPr>
      <w:r>
        <w:t>Интерпретация</w:t>
      </w:r>
      <w:r w:rsidR="007E5374">
        <w:t xml:space="preserve"> полученных результатов для «Плодовые овощи» и «Корнеплоды». </w:t>
      </w:r>
      <w:r w:rsidR="003E2BA4">
        <w:t xml:space="preserve">Значение </w:t>
      </w:r>
      <w:r w:rsidR="00E07EF3" w:rsidRPr="007E5374">
        <w:t>p-</w:t>
      </w:r>
      <w:proofErr w:type="spellStart"/>
      <w:r w:rsidR="00E07EF3" w:rsidRPr="007E5374">
        <w:t>value</w:t>
      </w:r>
      <w:proofErr w:type="spellEnd"/>
      <w:r w:rsidR="00E07EF3">
        <w:t xml:space="preserve"> </w:t>
      </w:r>
      <w:r w:rsidR="003E2BA4">
        <w:t>= 0.4936 значительно превышает уровень значимости α = 0.05.</w:t>
      </w:r>
      <w:r w:rsidR="00E07EF3">
        <w:t xml:space="preserve"> </w:t>
      </w:r>
      <w:r w:rsidR="003E2BA4">
        <w:t>Это означает, что нет статистических оснований отвергать нулевую гипотезу.</w:t>
      </w:r>
      <w:r w:rsidR="00E07EF3">
        <w:t xml:space="preserve"> </w:t>
      </w:r>
      <w:r w:rsidR="003E2BA4">
        <w:t>Следовательно, распределения показателей (например, объёма или доли производства) для плодовых овощей и корнеплодов не различаются статистически значимо.</w:t>
      </w:r>
      <w:r w:rsidR="00E07EF3">
        <w:t xml:space="preserve"> </w:t>
      </w:r>
      <w:r w:rsidR="003E2BA4">
        <w:t>В аграрном контексте это может указывать на схожесть условий производства, одинаковую степень стабильности или сравнимую рыночную структуру этих подкатегорий.</w:t>
      </w:r>
      <w:r>
        <w:t xml:space="preserve"> </w:t>
      </w:r>
    </w:p>
    <w:p w14:paraId="3E003081" w14:textId="628D3417" w:rsidR="00273D6F" w:rsidRDefault="00273D6F" w:rsidP="00273D6F">
      <w:pPr>
        <w:pStyle w:val="af6"/>
      </w:pPr>
      <w:r>
        <w:t xml:space="preserve">Интерпретация полученных результатов для «Цитрусовые» и «Косточковые». </w:t>
      </w:r>
      <w:r>
        <w:t xml:space="preserve">Значение </w:t>
      </w:r>
      <w:r w:rsidRPr="007E5374">
        <w:t>p-</w:t>
      </w:r>
      <w:proofErr w:type="spellStart"/>
      <w:r w:rsidRPr="007E5374">
        <w:t>value</w:t>
      </w:r>
      <w:proofErr w:type="spellEnd"/>
      <w:r>
        <w:t xml:space="preserve"> = 0.1714 также превышает порог 0.05.</w:t>
      </w:r>
      <w:r>
        <w:t xml:space="preserve"> </w:t>
      </w:r>
      <w:r>
        <w:t xml:space="preserve">Это свидетельствует о </w:t>
      </w:r>
      <w:r>
        <w:lastRenderedPageBreak/>
        <w:t>статистическом сходстве распределений между цитрусовыми и косточковыми фруктами.</w:t>
      </w:r>
      <w:r>
        <w:t xml:space="preserve"> </w:t>
      </w:r>
      <w:r>
        <w:t>Несмотря на различия в биологических характеристиках, объёмы или доли производства этих групп демонстрируют схожую структуру распределения, что может быть связано с едиными агротехническими подходами, сезонностью или рыночным спросом.</w:t>
      </w:r>
    </w:p>
    <w:p w14:paraId="483917F2" w14:textId="5BCA8EDA" w:rsidR="00273D6F" w:rsidRDefault="00273D6F" w:rsidP="00273D6F">
      <w:pPr>
        <w:pStyle w:val="af6"/>
      </w:pPr>
      <w:r>
        <w:t>Результаты U-критерия Манна–Уитни подтверждают, что внутри групп овощей и фруктов отсутствуют статистически значимые различия между подкатегориями.</w:t>
      </w:r>
      <w:r>
        <w:t xml:space="preserve"> </w:t>
      </w:r>
      <w:r>
        <w:t>Это позволяет рассматривать каждую группу (овощи, фрукты) как относительно однородную в рамках дальнейшего анализа.</w:t>
      </w:r>
      <w:r>
        <w:t xml:space="preserve"> </w:t>
      </w:r>
      <w:r>
        <w:t>Также это может служить основанием для агрегирования данных или применения единых стратегий агропроизводства и маркетинга внутри каждой группы.</w:t>
      </w:r>
    </w:p>
    <w:p w14:paraId="4E6DF4D3" w14:textId="7F7C12CD" w:rsidR="00273D6F" w:rsidRDefault="00273D6F" w:rsidP="00273D6F">
      <w:pPr>
        <w:pStyle w:val="af6"/>
      </w:pPr>
      <w:r>
        <w:t>Медианный критерий</w:t>
      </w:r>
      <w:r>
        <w:t xml:space="preserve"> </w:t>
      </w:r>
      <w:r>
        <w:t>относится к классу непараметрических критериев однородности и применяется для проверки гипотезы о равенстве медиан двух или более независимых выборок. В отличие от параметрических методов, он не требует нормальности распределения и устойчив к выбросам и асимметрии.</w:t>
      </w:r>
      <w:r>
        <w:t xml:space="preserve"> </w:t>
      </w:r>
      <w:r>
        <w:t>В контексте аграрной статистики медианный критерий позволяет определить, различаются ли центральные тенденции (медианы) между категориями продукции, даже если распределения имеют разную форму или содержат экстремальные значения.</w:t>
      </w:r>
      <w:r>
        <w:t xml:space="preserve"> </w:t>
      </w:r>
    </w:p>
    <w:p w14:paraId="18AD85C5" w14:textId="5664FF62" w:rsidR="00273D6F" w:rsidRDefault="00273D6F" w:rsidP="00273D6F">
      <w:pPr>
        <w:pStyle w:val="af6"/>
      </w:pPr>
      <w:r>
        <w:t xml:space="preserve">Критерий был применен к выборкам «Плодовые овощи» и «Корнеплоды» из датасета «Овощи». </w:t>
      </w:r>
      <w:r w:rsidRPr="00273D6F">
        <w:t>Полученные результаты</w:t>
      </w:r>
      <w:r>
        <w:t xml:space="preserve">: </w:t>
      </w:r>
      <w:r w:rsidRPr="00273D6F">
        <w:t>p-</w:t>
      </w:r>
      <w:proofErr w:type="spellStart"/>
      <w:r w:rsidRPr="00273D6F">
        <w:t>value</w:t>
      </w:r>
      <w:proofErr w:type="spellEnd"/>
      <w:r w:rsidRPr="00273D6F">
        <w:t xml:space="preserve"> равно 0.6171</w:t>
      </w:r>
      <w:r>
        <w:t xml:space="preserve">, общая медиана равна </w:t>
      </w:r>
      <w:r w:rsidRPr="00273D6F">
        <w:t>288</w:t>
      </w:r>
      <w:r>
        <w:t>.</w:t>
      </w:r>
      <w:r w:rsidRPr="00273D6F">
        <w:t xml:space="preserve">550, значит </w:t>
      </w:r>
      <w:r>
        <w:t>медианы равны</w:t>
      </w:r>
      <w:r w:rsidRPr="00273D6F">
        <w:t>.</w:t>
      </w:r>
    </w:p>
    <w:p w14:paraId="6FEF3EDC" w14:textId="39C5A109" w:rsidR="00273D6F" w:rsidRDefault="00273D6F" w:rsidP="00273D6F">
      <w:pPr>
        <w:pStyle w:val="af6"/>
      </w:pPr>
      <w:r>
        <w:t xml:space="preserve">Значение </w:t>
      </w:r>
      <w:r w:rsidRPr="00273D6F">
        <w:t>p-</w:t>
      </w:r>
      <w:proofErr w:type="spellStart"/>
      <w:r w:rsidRPr="00273D6F">
        <w:t>value</w:t>
      </w:r>
      <w:proofErr w:type="spellEnd"/>
      <w:r w:rsidRPr="00273D6F">
        <w:t xml:space="preserve"> </w:t>
      </w:r>
      <w:r>
        <w:t>= 0.6171 значительно превышает пороговое значение α = 0.05, что не даёт оснований отвергать нулевую гипотезу.</w:t>
      </w:r>
      <w:r>
        <w:t xml:space="preserve"> </w:t>
      </w:r>
      <w:r>
        <w:t>Это означает, что центральные значения (медианы) показателей (например, объёма или доли производства) для плодовых овощей и корнеплодов статистически не различаются.</w:t>
      </w:r>
      <w:r>
        <w:t xml:space="preserve"> </w:t>
      </w:r>
      <w:r>
        <w:t>Общая медиана по объединённым данным составляет 288</w:t>
      </w:r>
      <w:r>
        <w:t>.</w:t>
      </w:r>
      <w:r>
        <w:t>550, и обе категории демонстрируют сходную концентрацию значений вокруг этой точки.</w:t>
      </w:r>
    </w:p>
    <w:p w14:paraId="318516E7" w14:textId="5E5256E4" w:rsidR="00273D6F" w:rsidRDefault="00273D6F" w:rsidP="00273D6F">
      <w:pPr>
        <w:pStyle w:val="af6"/>
      </w:pPr>
      <w:r>
        <w:t>Если подойти к интерпретации полученных результатов проверки критерия с аграрной точки зрения, то с</w:t>
      </w:r>
      <w:r>
        <w:t>равнение медиан позволяет оценить типичное значение показателя, не зависящее от выбросов.</w:t>
      </w:r>
      <w:r>
        <w:t xml:space="preserve"> </w:t>
      </w:r>
      <w:r>
        <w:t>Равенство медиан между плодовыми и корнеплодами может свидетельствовать о</w:t>
      </w:r>
      <w:r>
        <w:t xml:space="preserve"> с</w:t>
      </w:r>
      <w:r>
        <w:t>хожем уровне производственной активности</w:t>
      </w:r>
      <w:r>
        <w:t>, с</w:t>
      </w:r>
      <w:r>
        <w:t>равнимой рыночной значимости</w:t>
      </w:r>
      <w:r>
        <w:t xml:space="preserve"> и е</w:t>
      </w:r>
      <w:r>
        <w:t>диных условиях выращивания и распределения</w:t>
      </w:r>
      <w:r>
        <w:t>.</w:t>
      </w:r>
    </w:p>
    <w:p w14:paraId="67139291" w14:textId="66C8B0B1" w:rsidR="00BE0D9D" w:rsidRDefault="00BE0D9D" w:rsidP="00BE0D9D">
      <w:pPr>
        <w:pStyle w:val="af6"/>
      </w:pPr>
      <w:r>
        <w:t xml:space="preserve">Критерий </w:t>
      </w:r>
      <w:proofErr w:type="spellStart"/>
      <w:r>
        <w:t>Краскела</w:t>
      </w:r>
      <w:proofErr w:type="spellEnd"/>
      <w:r>
        <w:t xml:space="preserve">–Уоллиса относится к классу непараметрических критериев однородности и применяется для проверки гипотезы о равенстве распределений в трёх и более независимых выборках. Он является обобщением U-критерия Манна–Уитни и используется, когда данные не соответствуют нормальному распределению или содержат </w:t>
      </w:r>
      <w:r>
        <w:lastRenderedPageBreak/>
        <w:t>выбросы.</w:t>
      </w:r>
      <w:r>
        <w:t xml:space="preserve"> </w:t>
      </w:r>
      <w:r>
        <w:t>В контексте аграрной статистики данный критерий позволяет определить, существуют ли статистически значимые различия между категориями сельскохозяйственной продукции (например, по объёму или доле производства), даже если распределения имеют разную форму.</w:t>
      </w:r>
    </w:p>
    <w:p w14:paraId="77FD8994" w14:textId="790E8430" w:rsidR="00BE0D9D" w:rsidRDefault="00BE0D9D" w:rsidP="00BE0D9D">
      <w:pPr>
        <w:pStyle w:val="af6"/>
      </w:pPr>
      <w:r>
        <w:t xml:space="preserve">Проверка критерия была применена к выборкам «Плодовые овощи», «Корнеплоды», «Листовые» из датасета «Овощи». </w:t>
      </w:r>
      <w:r w:rsidRPr="00273D6F">
        <w:t>Полученные результаты</w:t>
      </w:r>
      <w:r>
        <w:t xml:space="preserve">: </w:t>
      </w:r>
      <w:r w:rsidRPr="00273D6F">
        <w:t>p-</w:t>
      </w:r>
      <w:proofErr w:type="spellStart"/>
      <w:r w:rsidRPr="00273D6F">
        <w:t>value</w:t>
      </w:r>
      <w:proofErr w:type="spellEnd"/>
      <w:r w:rsidRPr="00273D6F">
        <w:t xml:space="preserve"> равно </w:t>
      </w:r>
      <w:r w:rsidRPr="00BE0D9D">
        <w:t>0.0261</w:t>
      </w:r>
      <w:r w:rsidRPr="00273D6F">
        <w:t xml:space="preserve">, значит </w:t>
      </w:r>
      <w:r>
        <w:t>группы различаются</w:t>
      </w:r>
      <w:r w:rsidRPr="00273D6F">
        <w:t>.</w:t>
      </w:r>
    </w:p>
    <w:p w14:paraId="69A2E2D4" w14:textId="787631DB" w:rsidR="00BE0D9D" w:rsidRDefault="00BE0D9D" w:rsidP="00BE0D9D">
      <w:pPr>
        <w:pStyle w:val="af6"/>
      </w:pPr>
      <w:r>
        <w:t xml:space="preserve">Значение </w:t>
      </w:r>
      <w:r w:rsidRPr="00273D6F">
        <w:t>p-</w:t>
      </w:r>
      <w:proofErr w:type="spellStart"/>
      <w:r w:rsidRPr="00273D6F">
        <w:t>value</w:t>
      </w:r>
      <w:proofErr w:type="spellEnd"/>
      <w:r>
        <w:t xml:space="preserve"> = 0.0261 меньше порогового уровня значимости (α = 0.05), что даёт основание отвергнуть нулевую гипотезу.</w:t>
      </w:r>
      <w:r>
        <w:t xml:space="preserve"> </w:t>
      </w:r>
      <w:r>
        <w:t>Это означает, что по крайней мере одна из категорий овощей (плодовые, корнеплоды, листовые) имеет распределение, статистически отличающееся от других.</w:t>
      </w:r>
      <w:r>
        <w:t xml:space="preserve"> </w:t>
      </w:r>
      <w:r>
        <w:t>Критерий не указывает, какие именно группы различаются, но подтверждает наличие гетерогенности внутри группы «овощи».</w:t>
      </w:r>
    </w:p>
    <w:p w14:paraId="2E8FADDD" w14:textId="2B91A0BF" w:rsidR="00BE0D9D" w:rsidRDefault="00BE0D9D" w:rsidP="00BE0D9D">
      <w:pPr>
        <w:pStyle w:val="af6"/>
      </w:pPr>
      <w:r>
        <w:t>Аграрная интерпретация</w:t>
      </w:r>
      <w:r>
        <w:t xml:space="preserve"> говорит о том, что р</w:t>
      </w:r>
      <w:r>
        <w:t>азличия могут быть обусловлены</w:t>
      </w:r>
      <w:r>
        <w:t xml:space="preserve"> б</w:t>
      </w:r>
      <w:r>
        <w:t>иологическими особенностями культур (разные циклы роста, урожайность)</w:t>
      </w:r>
      <w:r>
        <w:t>, т</w:t>
      </w:r>
      <w:r>
        <w:t>ехнологией производства (открытый/закрытый грунт, механизация)</w:t>
      </w:r>
      <w:r>
        <w:t>, с</w:t>
      </w:r>
      <w:r>
        <w:t>езонностью и климатическими условиями</w:t>
      </w:r>
      <w:r>
        <w:t>, р</w:t>
      </w:r>
      <w:r>
        <w:t>ыночным спросом и логистикой</w:t>
      </w:r>
      <w:r>
        <w:t>.</w:t>
      </w:r>
    </w:p>
    <w:p w14:paraId="7EAF2069" w14:textId="5B2ACAE6" w:rsidR="00BE0D9D" w:rsidRDefault="00BE0D9D" w:rsidP="00BE0D9D">
      <w:pPr>
        <w:pStyle w:val="af6"/>
      </w:pPr>
      <w:r>
        <w:t xml:space="preserve">Критерий </w:t>
      </w:r>
      <w:proofErr w:type="spellStart"/>
      <w:r>
        <w:t>Спирмена</w:t>
      </w:r>
      <w:proofErr w:type="spellEnd"/>
      <w:r>
        <w:t xml:space="preserve"> применяется для оценки степени монотонной связи между двумя переменными. В отличие от параметрического критерия Пирсона, он не требует нормальности распределения и устойчив к выбросам. Это делает его особенно полезным в аграрной статистике, где данные могут быть асимметричными, сезонными или содержать экстремальные значения.</w:t>
      </w:r>
      <w:r>
        <w:t xml:space="preserve"> </w:t>
      </w:r>
      <w:r>
        <w:t xml:space="preserve">В данном исследовании критерий </w:t>
      </w:r>
      <w:proofErr w:type="spellStart"/>
      <w:r>
        <w:t>Спирмена</w:t>
      </w:r>
      <w:proofErr w:type="spellEnd"/>
      <w:r>
        <w:t xml:space="preserve"> используется для анализа взаимосвязи между объёмом производства и долей продукции в общей структуре по категориям овощей и фруктов.</w:t>
      </w:r>
    </w:p>
    <w:p w14:paraId="5E99E0BA" w14:textId="141E13CE" w:rsidR="00BE0D9D" w:rsidRDefault="00BE0D9D" w:rsidP="00BE0D9D">
      <w:pPr>
        <w:pStyle w:val="af6"/>
      </w:pPr>
      <w:r>
        <w:t xml:space="preserve">Проверка критерия была применена ко всему датасету «Овощи», а именно объём и доля, и ко всему датасету «Фрукты», а именно объём и доля. </w:t>
      </w:r>
      <w:r w:rsidRPr="00273D6F">
        <w:t>Полученные результаты</w:t>
      </w:r>
      <w:r>
        <w:t xml:space="preserve"> для датасета «Овощи»</w:t>
      </w:r>
      <w:r>
        <w:t xml:space="preserve">: </w:t>
      </w:r>
      <w:r w:rsidRPr="00273D6F">
        <w:t>p-</w:t>
      </w:r>
      <w:proofErr w:type="spellStart"/>
      <w:r w:rsidRPr="00273D6F">
        <w:t>value</w:t>
      </w:r>
      <w:proofErr w:type="spellEnd"/>
      <w:r w:rsidRPr="00273D6F">
        <w:t xml:space="preserve"> равно </w:t>
      </w:r>
      <w:r w:rsidRPr="00BE0D9D">
        <w:t>0.0000</w:t>
      </w:r>
      <w:r w:rsidRPr="00273D6F">
        <w:t>,</w:t>
      </w:r>
      <w:r>
        <w:t xml:space="preserve"> коэффициент </w:t>
      </w:r>
      <w:r w:rsidRPr="00BE0D9D">
        <w:t>ρ</w:t>
      </w:r>
      <w:r>
        <w:t xml:space="preserve"> равен</w:t>
      </w:r>
      <w:r w:rsidRPr="00273D6F">
        <w:t xml:space="preserve"> </w:t>
      </w:r>
      <w:r w:rsidRPr="00BE0D9D">
        <w:t>0.961</w:t>
      </w:r>
      <w:r>
        <w:t xml:space="preserve">, </w:t>
      </w:r>
      <w:r w:rsidRPr="00273D6F">
        <w:t xml:space="preserve">значит </w:t>
      </w:r>
      <w:r>
        <w:t>есть сильная положительная связь</w:t>
      </w:r>
      <w:r w:rsidRPr="00273D6F">
        <w:t>.</w:t>
      </w:r>
      <w:r>
        <w:t xml:space="preserve"> </w:t>
      </w:r>
      <w:r w:rsidRPr="00273D6F">
        <w:t>Полученные результаты</w:t>
      </w:r>
      <w:r>
        <w:t xml:space="preserve"> для датасета «</w:t>
      </w:r>
      <w:r>
        <w:t>Фрукты</w:t>
      </w:r>
      <w:r>
        <w:t xml:space="preserve">»: </w:t>
      </w:r>
      <w:r w:rsidRPr="00273D6F">
        <w:t>p-</w:t>
      </w:r>
      <w:proofErr w:type="spellStart"/>
      <w:r w:rsidRPr="00273D6F">
        <w:t>value</w:t>
      </w:r>
      <w:proofErr w:type="spellEnd"/>
      <w:r w:rsidRPr="00273D6F">
        <w:t xml:space="preserve"> равно </w:t>
      </w:r>
      <w:r w:rsidRPr="00BE0D9D">
        <w:t>0.0000</w:t>
      </w:r>
      <w:r w:rsidRPr="00273D6F">
        <w:t>,</w:t>
      </w:r>
      <w:r>
        <w:t xml:space="preserve"> коэффициент </w:t>
      </w:r>
      <w:r w:rsidRPr="00BE0D9D">
        <w:t>ρ</w:t>
      </w:r>
      <w:r>
        <w:t xml:space="preserve"> равен</w:t>
      </w:r>
      <w:r w:rsidRPr="00273D6F">
        <w:t xml:space="preserve"> </w:t>
      </w:r>
      <w:r w:rsidRPr="00BE0D9D">
        <w:t>1.000</w:t>
      </w:r>
      <w:r>
        <w:t xml:space="preserve">, </w:t>
      </w:r>
      <w:r w:rsidRPr="00273D6F">
        <w:t xml:space="preserve">значит </w:t>
      </w:r>
      <w:r>
        <w:t xml:space="preserve">есть </w:t>
      </w:r>
      <w:r>
        <w:t>абсолютная</w:t>
      </w:r>
      <w:r>
        <w:t xml:space="preserve"> положительная связь</w:t>
      </w:r>
      <w:r w:rsidRPr="00273D6F">
        <w:t>.</w:t>
      </w:r>
      <w:r>
        <w:t xml:space="preserve"> </w:t>
      </w:r>
    </w:p>
    <w:p w14:paraId="1F7EB541" w14:textId="0ED77A4F" w:rsidR="00BE0D9D" w:rsidRDefault="00BE0D9D" w:rsidP="00BE0D9D">
      <w:pPr>
        <w:pStyle w:val="af6"/>
      </w:pPr>
      <w:r>
        <w:t>Для датасета «Овощи» к</w:t>
      </w:r>
      <w:r>
        <w:t xml:space="preserve">оэффициент </w:t>
      </w:r>
      <w:proofErr w:type="spellStart"/>
      <w:r>
        <w:t>Спирмена</w:t>
      </w:r>
      <w:proofErr w:type="spellEnd"/>
      <w:r>
        <w:t xml:space="preserve"> ρ = 0.961 указывает на очень сильную положительную монотонную связь между объёмом производства и долей продукции.</w:t>
      </w:r>
      <w:r>
        <w:t xml:space="preserve"> </w:t>
      </w:r>
      <w:r>
        <w:t>Это означает, что по мере увеличения объёма производства возрастает и доля данной категории в общей структуре, и наоборот.</w:t>
      </w:r>
      <w:r>
        <w:t xml:space="preserve"> </w:t>
      </w:r>
      <w:r>
        <w:t>Значение p = 0.0000 подтверждает статистическую значимость связи.</w:t>
      </w:r>
      <w:r>
        <w:t xml:space="preserve"> </w:t>
      </w:r>
      <w:r>
        <w:t>В аграрном контексте это может свидетельствовать о</w:t>
      </w:r>
      <w:r>
        <w:t xml:space="preserve"> п</w:t>
      </w:r>
      <w:r>
        <w:t>ропорциональном распределении ресурсов между категориями</w:t>
      </w:r>
      <w:r>
        <w:t>, с</w:t>
      </w:r>
      <w:r>
        <w:t>табильной рыночной позиции овощных подкатегорий</w:t>
      </w:r>
      <w:r>
        <w:t>, о</w:t>
      </w:r>
      <w:r>
        <w:t>тсутствии перекосов или дисбаланса в производственной структуре</w:t>
      </w:r>
      <w:r>
        <w:t>.</w:t>
      </w:r>
    </w:p>
    <w:p w14:paraId="5A80D318" w14:textId="1729FCE1" w:rsidR="00BE0D9D" w:rsidRDefault="00BE0D9D" w:rsidP="00680CE3">
      <w:pPr>
        <w:pStyle w:val="af6"/>
      </w:pPr>
      <w:r>
        <w:lastRenderedPageBreak/>
        <w:t>Для датасета «Фрукты» к</w:t>
      </w:r>
      <w:r>
        <w:t>оэффициент ρ = 1.000 указывает на идеальную положительную монотонную связь</w:t>
      </w:r>
      <w:r>
        <w:t>, а именно</w:t>
      </w:r>
      <w:r>
        <w:t xml:space="preserve"> все ранги объёма и доли совпадают.</w:t>
      </w:r>
      <w:r>
        <w:t xml:space="preserve"> </w:t>
      </w:r>
      <w:r>
        <w:t>Это означает, что распределение фруктов по объёму полностью соответствует их долевому участию в общей структуре.</w:t>
      </w:r>
      <w:r>
        <w:t xml:space="preserve"> </w:t>
      </w:r>
      <w:r>
        <w:t>Значение p = 0.0000 подтверждает высокую статистическую значимость.</w:t>
      </w:r>
      <w:r>
        <w:t xml:space="preserve"> </w:t>
      </w:r>
      <w:r>
        <w:t>Такая связь может быть обусловлена</w:t>
      </w:r>
      <w:r>
        <w:t xml:space="preserve"> ц</w:t>
      </w:r>
      <w:r>
        <w:t>еленаправленным планированием производства</w:t>
      </w:r>
      <w:r>
        <w:t>, ж</w:t>
      </w:r>
      <w:r>
        <w:t>ёсткой структурной привязкой объёмов к рыночной доле</w:t>
      </w:r>
      <w:r w:rsidR="00680CE3">
        <w:t>, в</w:t>
      </w:r>
      <w:r>
        <w:t>ысокой управляемостью и прогнозируемостью фруктового сегмента</w:t>
      </w:r>
      <w:r w:rsidR="00680CE3">
        <w:t>.</w:t>
      </w:r>
    </w:p>
    <w:p w14:paraId="134999F9" w14:textId="12A27410" w:rsidR="00680CE3" w:rsidRDefault="00680CE3" w:rsidP="00680CE3">
      <w:pPr>
        <w:pStyle w:val="af6"/>
      </w:pPr>
      <w:r>
        <w:t>В обеих группах (овощи и фрукты) выявлена статистически значимая положительная связь между объёмом и долей продукции.</w:t>
      </w:r>
      <w:r>
        <w:t xml:space="preserve"> </w:t>
      </w:r>
      <w:r>
        <w:t>Это подтверждает, что увеличение объёма сопровождается ростом доли, что важно для</w:t>
      </w:r>
      <w:r>
        <w:t xml:space="preserve"> о</w:t>
      </w:r>
      <w:r>
        <w:t>птимизации производственных стратегий</w:t>
      </w:r>
      <w:r>
        <w:t>, п</w:t>
      </w:r>
      <w:r>
        <w:t>рогнозирования рыночной динамики</w:t>
      </w:r>
      <w:r>
        <w:t>, о</w:t>
      </w:r>
      <w:r>
        <w:t>ценки эффективности распределения ресурсов</w:t>
      </w:r>
      <w:r>
        <w:t>.</w:t>
      </w:r>
    </w:p>
    <w:p w14:paraId="4986BC8C" w14:textId="7418285E" w:rsidR="00680CE3" w:rsidRDefault="00680CE3" w:rsidP="00680CE3">
      <w:pPr>
        <w:pStyle w:val="af6"/>
      </w:pPr>
      <w:r>
        <w:t>F-критерий Фишера применяется для проверки гипотезы о равенстве дисперсий двух независимых выборок, предполагая, что данные в каждой выборке имеют нормальное распределение. Он используется как предварительный этап перед применением t-критерия Стьюдента, поскольку классический t-тест требует равенства дисперсий.</w:t>
      </w:r>
      <w:r>
        <w:t xml:space="preserve"> </w:t>
      </w:r>
      <w:r>
        <w:t>В аграрной статистике дисперсия отражает степень разброса значений</w:t>
      </w:r>
      <w:r>
        <w:t>. Н</w:t>
      </w:r>
      <w:r>
        <w:t>апример, объёмов или долей производства</w:t>
      </w:r>
      <w:r>
        <w:t xml:space="preserve"> </w:t>
      </w:r>
      <w:r>
        <w:t>внутри категории продукции. Сравнение дисперсий позволяет оценить стабильность и однородность производственных процессов между группами.</w:t>
      </w:r>
    </w:p>
    <w:p w14:paraId="4A8A18E9" w14:textId="6F464D48" w:rsidR="00680CE3" w:rsidRDefault="00680CE3" w:rsidP="00680CE3">
      <w:pPr>
        <w:pStyle w:val="af6"/>
      </w:pPr>
      <w:r>
        <w:t xml:space="preserve">Проверка критерия была применена к выборкам «Цитрусовые» и «Косточковые» из датасета «Фрукты». </w:t>
      </w:r>
      <w:r w:rsidRPr="00680CE3">
        <w:t>Полученные результаты: p-value равно 0.0013, F-статистика рав</w:t>
      </w:r>
      <w:r>
        <w:t>на</w:t>
      </w:r>
      <w:r w:rsidRPr="00680CE3">
        <w:t xml:space="preserve"> 39.586, значит </w:t>
      </w:r>
      <w:r>
        <w:t>дисперсии не равны</w:t>
      </w:r>
      <w:r w:rsidRPr="00680CE3">
        <w:t>.</w:t>
      </w:r>
    </w:p>
    <w:p w14:paraId="5A05E480" w14:textId="73D27E74" w:rsidR="00DD2EAD" w:rsidRDefault="00DD2EAD" w:rsidP="00DD2EAD">
      <w:pPr>
        <w:pStyle w:val="af6"/>
      </w:pPr>
      <w:r>
        <w:t>Значение F = 39.586 указывает на существенное различие в дисперсиях между двумя группами фруктов.</w:t>
      </w:r>
      <w:r>
        <w:t xml:space="preserve"> </w:t>
      </w:r>
      <w:r>
        <w:t>Значение p = 0.0013 значительно ниже порогового уровня значимости (α = 0.05), что даёт основание отвергнуть нулевую гипотезу.</w:t>
      </w:r>
      <w:r>
        <w:t xml:space="preserve"> </w:t>
      </w:r>
      <w:r>
        <w:t>Это означает, что разброс значений внутри категорий цитрусовых и косточковых фруктов статистически различается.</w:t>
      </w:r>
      <w:r>
        <w:t xml:space="preserve"> </w:t>
      </w:r>
      <w:r>
        <w:t>Аграрная интерпретация</w:t>
      </w:r>
      <w:r>
        <w:t xml:space="preserve"> говорит о том, что б</w:t>
      </w:r>
      <w:r>
        <w:t>олее высокая дисперсия может свидетельствовать о</w:t>
      </w:r>
      <w:r>
        <w:t xml:space="preserve"> г</w:t>
      </w:r>
      <w:r>
        <w:t>етерогенности условий производства (разные регионы, сорта, технологии)</w:t>
      </w:r>
      <w:r>
        <w:t>, с</w:t>
      </w:r>
      <w:r>
        <w:t>езонных колебаниях урожайности</w:t>
      </w:r>
      <w:r>
        <w:t>, р</w:t>
      </w:r>
      <w:r>
        <w:t>азной степени рыночной стабильности</w:t>
      </w:r>
      <w:r>
        <w:t xml:space="preserve">. </w:t>
      </w:r>
      <w:r>
        <w:t>Например, если косточковые фрукты имеют более высокую дисперсию, это может означать, что их производство менее предсказуемо, чем у цитрусовых.</w:t>
      </w:r>
      <w:r>
        <w:t xml:space="preserve"> </w:t>
      </w:r>
    </w:p>
    <w:p w14:paraId="51E91F0E" w14:textId="6CB75153" w:rsidR="00DD2EAD" w:rsidRDefault="00DD2EAD" w:rsidP="00DD2EAD">
      <w:pPr>
        <w:pStyle w:val="af6"/>
      </w:pPr>
      <w:r>
        <w:t xml:space="preserve">t-критерий Стьюдента применяется для проверки гипотезы о равенстве математических ожиданий (средних значений) двух независимых выборок. Он используется при условии, что данные в выборках имеют нормальное распределение. В классической форме t-критерий предполагает равенство дисперсий, однако при их неравенстве применяется поправка Уэлча, которая корректирует степени свободы и делает тест </w:t>
      </w:r>
      <w:r>
        <w:lastRenderedPageBreak/>
        <w:t>устойчивым к гетерогенности.</w:t>
      </w:r>
      <w:r>
        <w:t xml:space="preserve"> </w:t>
      </w:r>
      <w:r>
        <w:t>В аграрной статистике сравнение средних значений между категориями продукции (например, цитрусовыми и косточковыми фруктами) позволяет оценить типичный уровень объёма или доли производства, выявить структурные различия и определить приоритетные направления развития.</w:t>
      </w:r>
    </w:p>
    <w:p w14:paraId="78A1B452" w14:textId="01D28CBB" w:rsidR="00DD2EAD" w:rsidRDefault="00DD2EAD" w:rsidP="00DD2EAD">
      <w:pPr>
        <w:pStyle w:val="af6"/>
      </w:pPr>
      <w:r>
        <w:t xml:space="preserve">Проверка критерия была применена к выборкам «Цитрусовые» и «Косточковые» из датасета «Фрукты». </w:t>
      </w:r>
      <w:r w:rsidRPr="00680CE3">
        <w:t>Полученные результаты: p-</w:t>
      </w:r>
      <w:proofErr w:type="spellStart"/>
      <w:r w:rsidRPr="00680CE3">
        <w:t>value</w:t>
      </w:r>
      <w:proofErr w:type="spellEnd"/>
      <w:r w:rsidRPr="00680CE3">
        <w:t xml:space="preserve"> равно </w:t>
      </w:r>
      <w:r w:rsidRPr="00DD2EAD">
        <w:t>0.0983</w:t>
      </w:r>
      <w:r w:rsidRPr="00680CE3">
        <w:t xml:space="preserve">, значит </w:t>
      </w:r>
      <w:r>
        <w:t>с</w:t>
      </w:r>
      <w:r w:rsidRPr="00DD2EAD">
        <w:t>редние значения не различаются статистически</w:t>
      </w:r>
      <w:r w:rsidRPr="00680CE3">
        <w:t>.</w:t>
      </w:r>
    </w:p>
    <w:p w14:paraId="572978E8" w14:textId="387BFF65" w:rsidR="00DD2EAD" w:rsidRDefault="00DD2EAD" w:rsidP="00DD2EAD">
      <w:pPr>
        <w:pStyle w:val="af6"/>
      </w:pPr>
      <w:r>
        <w:t xml:space="preserve">Значение </w:t>
      </w:r>
      <w:r w:rsidRPr="00680CE3">
        <w:t>p-</w:t>
      </w:r>
      <w:proofErr w:type="spellStart"/>
      <w:r w:rsidRPr="00680CE3">
        <w:t>value</w:t>
      </w:r>
      <w:proofErr w:type="spellEnd"/>
      <w:r w:rsidRPr="00680CE3">
        <w:t xml:space="preserve"> </w:t>
      </w:r>
      <w:r>
        <w:t>= 0.0983 превышает пороговое значение α = 0.05, что не даёт оснований отвергать нулевую гипотезу.</w:t>
      </w:r>
      <w:r>
        <w:t xml:space="preserve"> </w:t>
      </w:r>
      <w:r>
        <w:t>Это означает, что средние значения анализируемого признака (например, объёма или доли производства) для цитрусовых и косточковых фруктов статистически не различаются.</w:t>
      </w:r>
      <w:r>
        <w:t xml:space="preserve"> </w:t>
      </w:r>
      <w:r>
        <w:t>Применение поправки Уэлча было обосновано ранее выявленным неравенством дисперсий (по результатам F-критерия), что делает выводы более надёжными.</w:t>
      </w:r>
      <w:r>
        <w:t xml:space="preserve"> </w:t>
      </w:r>
      <w:r>
        <w:t>Аграрная интерпретация</w:t>
      </w:r>
      <w:r>
        <w:t xml:space="preserve"> говорит о том, что р</w:t>
      </w:r>
      <w:r>
        <w:t>авенство средних значений может свидетельствовать о</w:t>
      </w:r>
      <w:r>
        <w:t xml:space="preserve"> с</w:t>
      </w:r>
      <w:r>
        <w:t>равнимом уровне производственной активности между категориями</w:t>
      </w:r>
      <w:r>
        <w:t>, с</w:t>
      </w:r>
      <w:r>
        <w:t>хожей рыночной значимости цитрусовых и косточковых фруктов</w:t>
      </w:r>
      <w:r>
        <w:t>, с</w:t>
      </w:r>
      <w:r>
        <w:t>балансированной структуре распределения ресурсов в фруктовом сегменте</w:t>
      </w:r>
      <w:r>
        <w:t xml:space="preserve">. </w:t>
      </w:r>
      <w:r>
        <w:t>Несмотря на различие в дисперсиях, типичные значения показателя остаются сопоставимыми, что важно для планирования, прогнозирования и оценки эффективности</w:t>
      </w:r>
      <w:r>
        <w:t>.</w:t>
      </w:r>
    </w:p>
    <w:p w14:paraId="3EAE7478" w14:textId="46702685" w:rsidR="00DD2EAD" w:rsidRDefault="00DD2EAD" w:rsidP="00DD2EAD">
      <w:pPr>
        <w:pStyle w:val="af6"/>
      </w:pPr>
      <w:r>
        <w:t>Результаты t-критерия с поправкой Уэлча подтверждают, что средние значения признака для цитрусовых и косточковых фруктов не различаются статистически значимо.</w:t>
      </w:r>
      <w:r>
        <w:t xml:space="preserve"> </w:t>
      </w:r>
      <w:r>
        <w:t>Это позволяет рассматривать обе категории как однородные по уровню типичных значений, несмотря на различие в разбросе.</w:t>
      </w:r>
      <w:r>
        <w:t xml:space="preserve"> </w:t>
      </w:r>
      <w:r>
        <w:t>Выводы могут быть использованы для</w:t>
      </w:r>
      <w:r>
        <w:t xml:space="preserve"> а</w:t>
      </w:r>
      <w:r>
        <w:t>грегирования данных в рамках общей модели</w:t>
      </w:r>
      <w:r>
        <w:t>, с</w:t>
      </w:r>
      <w:r>
        <w:t>равнительного анализа эффективности</w:t>
      </w:r>
      <w:r>
        <w:t>, о</w:t>
      </w:r>
      <w:r>
        <w:t>птимизации производственных стратегий</w:t>
      </w:r>
      <w:r>
        <w:t>.</w:t>
      </w:r>
    </w:p>
    <w:p w14:paraId="0E2072FB" w14:textId="77777777" w:rsidR="007B125B" w:rsidRDefault="007B125B" w:rsidP="007B125B">
      <w:pPr>
        <w:pStyle w:val="af6"/>
      </w:pPr>
      <w:r>
        <w:t>Для ознакомления со всеми вычислениями можно перейти по ссылке:</w:t>
      </w:r>
    </w:p>
    <w:p w14:paraId="0DE7D231" w14:textId="77777777" w:rsidR="007B125B" w:rsidRDefault="007B125B" w:rsidP="007B125B">
      <w:pPr>
        <w:pStyle w:val="af6"/>
      </w:pPr>
      <w:hyperlink r:id="rId18" w:history="1">
        <w:r w:rsidRPr="008E22C7">
          <w:rPr>
            <w:rStyle w:val="afe"/>
          </w:rPr>
          <w:t>https://github.com/FrogFromTheSwamp/information_processing</w:t>
        </w:r>
      </w:hyperlink>
    </w:p>
    <w:p w14:paraId="11774E76" w14:textId="0462FB82" w:rsidR="007B125B" w:rsidRPr="00623B44" w:rsidRDefault="007B125B" w:rsidP="007B125B">
      <w:pPr>
        <w:pStyle w:val="af6"/>
      </w:pPr>
      <w:r>
        <w:t>По данной ссылке расположен репозиторий «</w:t>
      </w:r>
      <w:proofErr w:type="spellStart"/>
      <w:r w:rsidRPr="008E22C7">
        <w:t>information_processing</w:t>
      </w:r>
      <w:proofErr w:type="spellEnd"/>
      <w:r>
        <w:t>», в папке «КР-2» расположен файл «КР-2.</w:t>
      </w:r>
      <w:proofErr w:type="spellStart"/>
      <w:r>
        <w:rPr>
          <w:lang w:val="en-US"/>
        </w:rPr>
        <w:t>ipynb</w:t>
      </w:r>
      <w:proofErr w:type="spellEnd"/>
      <w:r>
        <w:t>» с вычислениями. Также в данной папке расположены все файлы таблицами</w:t>
      </w:r>
      <w:r>
        <w:t>.</w:t>
      </w:r>
    </w:p>
    <w:p w14:paraId="430D7868" w14:textId="77777777" w:rsidR="001A7A90" w:rsidRDefault="001A7A90" w:rsidP="00A349E6">
      <w:pPr>
        <w:pStyle w:val="af6"/>
        <w:ind w:firstLine="0"/>
      </w:pPr>
    </w:p>
    <w:p w14:paraId="3296823F" w14:textId="2697FBEF" w:rsidR="00E83FE2" w:rsidRDefault="005D462B" w:rsidP="00E83FE2">
      <w:pPr>
        <w:pStyle w:val="afc"/>
        <w:numPr>
          <w:ilvl w:val="0"/>
          <w:numId w:val="0"/>
        </w:numPr>
        <w:ind w:firstLine="709"/>
      </w:pPr>
      <w:r>
        <w:t>Вывод</w:t>
      </w:r>
      <w:r w:rsidR="00E83FE2">
        <w:t>ы</w:t>
      </w:r>
    </w:p>
    <w:p w14:paraId="0B9D144D" w14:textId="22C5021C" w:rsidR="00FF0AC3" w:rsidRDefault="00FF0AC3" w:rsidP="00FF0AC3">
      <w:pPr>
        <w:pStyle w:val="af6"/>
      </w:pPr>
      <w:r>
        <w:t>Проведенное статистическое исследование объемов производства овощной и фруктовой продукции в Турции за 2025 год с использованием комплекса параметрических и непараметрических критериев подтвердило ряд ключевых структурных и динамических особенностей аграрного сектора.</w:t>
      </w:r>
    </w:p>
    <w:p w14:paraId="0E2CC94A" w14:textId="4023AC2A" w:rsidR="00FF0AC3" w:rsidRDefault="00FF0AC3" w:rsidP="00FF0AC3">
      <w:pPr>
        <w:pStyle w:val="af6"/>
      </w:pPr>
      <w:r>
        <w:lastRenderedPageBreak/>
        <w:t xml:space="preserve">Анализ </w:t>
      </w:r>
      <w:r>
        <w:t>р</w:t>
      </w:r>
      <w:r>
        <w:t xml:space="preserve">аспределения и </w:t>
      </w:r>
      <w:r>
        <w:t>п</w:t>
      </w:r>
      <w:r>
        <w:t xml:space="preserve">рименимости </w:t>
      </w:r>
      <w:r>
        <w:t>к</w:t>
      </w:r>
      <w:r>
        <w:t>ритериев</w:t>
      </w:r>
      <w:r>
        <w:t>.</w:t>
      </w:r>
      <w:r>
        <w:t xml:space="preserve"> Предварительная проверка критерием Шапиро–</w:t>
      </w:r>
      <w:proofErr w:type="spellStart"/>
      <w:r>
        <w:t>Уилка</w:t>
      </w:r>
      <w:proofErr w:type="spellEnd"/>
      <w:r>
        <w:t xml:space="preserve"> выявила принципиальное различие в распределении данных: объемы производства овощей подчиняются ненормальному распределению, что обусловлено высокой асимметрией и доминирующим влиянием отдельных культур, тогда как данные по фруктам демонстрируют нормальное распределение, свидетельствующее о более стабильных и однородных производственных процессах в этом сегменте. Данное различие обосновало необходимость использования смешанного методологического подхода, включающего непараметрические критерии для овощей и параметрические для фруктов.</w:t>
      </w:r>
    </w:p>
    <w:p w14:paraId="23696CAC" w14:textId="4724365A" w:rsidR="00FF0AC3" w:rsidRDefault="00FF0AC3" w:rsidP="00FF0AC3">
      <w:pPr>
        <w:pStyle w:val="af6"/>
      </w:pPr>
      <w:r>
        <w:t xml:space="preserve">Оценка </w:t>
      </w:r>
      <w:r>
        <w:t>р</w:t>
      </w:r>
      <w:r>
        <w:t xml:space="preserve">азличий </w:t>
      </w:r>
      <w:r>
        <w:t>м</w:t>
      </w:r>
      <w:r>
        <w:t xml:space="preserve">ежду </w:t>
      </w:r>
      <w:r>
        <w:t>к</w:t>
      </w:r>
      <w:r>
        <w:t>атегориями</w:t>
      </w:r>
      <w:r>
        <w:t>.</w:t>
      </w:r>
      <w:r>
        <w:t xml:space="preserve"> Применение непараметрического критерия </w:t>
      </w:r>
      <w:proofErr w:type="spellStart"/>
      <w:r>
        <w:t>Краскела</w:t>
      </w:r>
      <w:proofErr w:type="spellEnd"/>
      <w:r>
        <w:t>–Уоллиса к категориям овощей («Плодовые», «Корнеплоды», «Листовые») установило статистически значимые различия в распределении объемов, что указывает на высокую гетерогенность овощеводческого сектора и требует дифференцированного планирования. В то же время, критерии Манна–Уитни и Медианный не выявили статистически значимых различий между плодовыми овощами и корнеплодами, позволяя рассматривать эти две подгруппы как однородные по типичному уровню производственной активности.</w:t>
      </w:r>
    </w:p>
    <w:p w14:paraId="69469AA0" w14:textId="258A6CBF" w:rsidR="00FF0AC3" w:rsidRDefault="00FF0AC3" w:rsidP="00FF0AC3">
      <w:pPr>
        <w:pStyle w:val="af6"/>
      </w:pPr>
      <w:r>
        <w:t>В сегменте фруктов, несмотря на подтвержденное F-критерием Фишера существенное неравенство дисперсий (различную степень волатильности или предсказуемости производства цитрусовых и косточковых), t-критерий Стьюдента с поправкой Уэлча показал, что средние значения объемов статистически не различаются. Это свидетельствует о сопоставимом уровне производственной активности и рыночной значимости этих двух категорий при разном уровне риска, связанного с разбросом показателей.</w:t>
      </w:r>
    </w:p>
    <w:p w14:paraId="209A5D26" w14:textId="1260940A" w:rsidR="00FF0AC3" w:rsidRDefault="00FF0AC3" w:rsidP="00FF0AC3">
      <w:pPr>
        <w:pStyle w:val="af6"/>
      </w:pPr>
      <w:r>
        <w:t xml:space="preserve">Анализ </w:t>
      </w:r>
      <w:r>
        <w:t>в</w:t>
      </w:r>
      <w:r>
        <w:t>заимосвязи</w:t>
      </w:r>
      <w:r>
        <w:t>.</w:t>
      </w:r>
      <w:r>
        <w:t xml:space="preserve"> Коэффициент корреляции </w:t>
      </w:r>
      <w:proofErr w:type="spellStart"/>
      <w:r>
        <w:t>Спирмена</w:t>
      </w:r>
      <w:proofErr w:type="spellEnd"/>
      <w:r>
        <w:t xml:space="preserve"> выявил сильную положительную связь (0.961 для овощей) и идеальную положительную связь (1.000 для фруктов) между объемом производства и долей продукции. Это подтверждает, что в аграрной экономике Турции увеличение физического объема производства прямо пропорционально ведет к росту рыночной доли.</w:t>
      </w:r>
    </w:p>
    <w:p w14:paraId="2F3DB9CD" w14:textId="340BA604" w:rsidR="005D462B" w:rsidRPr="006B22A2" w:rsidRDefault="00FF0AC3" w:rsidP="00FF0AC3">
      <w:pPr>
        <w:pStyle w:val="af6"/>
      </w:pPr>
      <w:r>
        <w:t xml:space="preserve">Полученные результаты позволяют сделать вывод о необходимости применения дифференцированных стратегий управления рисками. Для овощного сегмента, характеризующегося гетерогенностью, требуется таргетированная поддержка по категориям, а для фруктового сегмента ключевым направлением является снижение волатильности в группе с большей дисперсией. Обнаруженная устойчивая и сильная прямая зависимость между объемом производства и долей рынка указывает на то, что </w:t>
      </w:r>
      <w:r>
        <w:lastRenderedPageBreak/>
        <w:t xml:space="preserve">стратегические инвестиции, направленные на увеличение объемов, являются наиболее эффективным рычагом для повышения конкурентоспособности и укрепления рыночных позиций в обеих отраслях. </w:t>
      </w:r>
    </w:p>
    <w:sectPr w:rsidR="005D462B" w:rsidRPr="006B22A2" w:rsidSect="004C3D5C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2FC83" w14:textId="77777777" w:rsidR="00343E26" w:rsidRDefault="00343E26" w:rsidP="004C3D5C">
      <w:pPr>
        <w:spacing w:after="0" w:line="240" w:lineRule="auto"/>
      </w:pPr>
      <w:r>
        <w:separator/>
      </w:r>
    </w:p>
  </w:endnote>
  <w:endnote w:type="continuationSeparator" w:id="0">
    <w:p w14:paraId="194CE3F6" w14:textId="77777777" w:rsidR="00343E26" w:rsidRDefault="00343E26" w:rsidP="004C3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2742813"/>
      <w:docPartObj>
        <w:docPartGallery w:val="Page Numbers (Bottom of Page)"/>
        <w:docPartUnique/>
      </w:docPartObj>
    </w:sdtPr>
    <w:sdtContent>
      <w:p w14:paraId="15D8F079" w14:textId="50095208" w:rsidR="004C3D5C" w:rsidRDefault="004C3D5C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704A69" w14:textId="77777777" w:rsidR="004C3D5C" w:rsidRDefault="004C3D5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2B17" w14:textId="77777777" w:rsidR="00343E26" w:rsidRDefault="00343E26" w:rsidP="004C3D5C">
      <w:pPr>
        <w:spacing w:after="0" w:line="240" w:lineRule="auto"/>
      </w:pPr>
      <w:r>
        <w:separator/>
      </w:r>
    </w:p>
  </w:footnote>
  <w:footnote w:type="continuationSeparator" w:id="0">
    <w:p w14:paraId="36EB90E8" w14:textId="77777777" w:rsidR="00343E26" w:rsidRDefault="00343E26" w:rsidP="004C3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13BE"/>
    <w:multiLevelType w:val="hybridMultilevel"/>
    <w:tmpl w:val="3B0A64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F115E"/>
    <w:multiLevelType w:val="hybridMultilevel"/>
    <w:tmpl w:val="5ECC530E"/>
    <w:lvl w:ilvl="0" w:tplc="90EC3EBE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27A2B8A"/>
    <w:multiLevelType w:val="hybridMultilevel"/>
    <w:tmpl w:val="B96E2E7E"/>
    <w:lvl w:ilvl="0" w:tplc="F8A2237C">
      <w:start w:val="1"/>
      <w:numFmt w:val="bullet"/>
      <w:lvlText w:val=""/>
      <w:lvlJc w:val="left"/>
      <w:pPr>
        <w:ind w:left="1417" w:hanging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937373B"/>
    <w:multiLevelType w:val="hybridMultilevel"/>
    <w:tmpl w:val="55E81EF6"/>
    <w:lvl w:ilvl="0" w:tplc="F8A2237C">
      <w:start w:val="1"/>
      <w:numFmt w:val="bullet"/>
      <w:lvlText w:val=""/>
      <w:lvlJc w:val="left"/>
      <w:pPr>
        <w:ind w:left="1417" w:hanging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B817C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7E552A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93B30A5"/>
    <w:multiLevelType w:val="hybridMultilevel"/>
    <w:tmpl w:val="CF00E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243A49"/>
    <w:multiLevelType w:val="hybridMultilevel"/>
    <w:tmpl w:val="96385B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6EF197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AE35F6F"/>
    <w:multiLevelType w:val="multilevel"/>
    <w:tmpl w:val="B2366AAE"/>
    <w:lvl w:ilvl="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71077836"/>
    <w:multiLevelType w:val="hybridMultilevel"/>
    <w:tmpl w:val="E0A47B6A"/>
    <w:lvl w:ilvl="0" w:tplc="F8A223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1111547">
    <w:abstractNumId w:val="9"/>
  </w:num>
  <w:num w:numId="2" w16cid:durableId="618294977">
    <w:abstractNumId w:val="0"/>
  </w:num>
  <w:num w:numId="3" w16cid:durableId="810633098">
    <w:abstractNumId w:val="6"/>
  </w:num>
  <w:num w:numId="4" w16cid:durableId="772094727">
    <w:abstractNumId w:val="7"/>
  </w:num>
  <w:num w:numId="5" w16cid:durableId="1239946800">
    <w:abstractNumId w:val="1"/>
  </w:num>
  <w:num w:numId="6" w16cid:durableId="356202715">
    <w:abstractNumId w:val="2"/>
  </w:num>
  <w:num w:numId="7" w16cid:durableId="459609436">
    <w:abstractNumId w:val="3"/>
  </w:num>
  <w:num w:numId="8" w16cid:durableId="1808007966">
    <w:abstractNumId w:val="5"/>
  </w:num>
  <w:num w:numId="9" w16cid:durableId="1090656341">
    <w:abstractNumId w:val="9"/>
    <w:lvlOverride w:ilvl="0">
      <w:startOverride w:val="5"/>
    </w:lvlOverride>
  </w:num>
  <w:num w:numId="10" w16cid:durableId="157306719">
    <w:abstractNumId w:val="4"/>
  </w:num>
  <w:num w:numId="11" w16cid:durableId="720832534">
    <w:abstractNumId w:val="8"/>
  </w:num>
  <w:num w:numId="12" w16cid:durableId="2061902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35"/>
    <w:rsid w:val="00012C4C"/>
    <w:rsid w:val="00027E66"/>
    <w:rsid w:val="0005187B"/>
    <w:rsid w:val="00054970"/>
    <w:rsid w:val="00081F13"/>
    <w:rsid w:val="000D4709"/>
    <w:rsid w:val="000E2AD5"/>
    <w:rsid w:val="000E4C63"/>
    <w:rsid w:val="000F2E50"/>
    <w:rsid w:val="00111538"/>
    <w:rsid w:val="00133B5F"/>
    <w:rsid w:val="001837A7"/>
    <w:rsid w:val="001A35AA"/>
    <w:rsid w:val="001A7A90"/>
    <w:rsid w:val="001B23C6"/>
    <w:rsid w:val="001C66C6"/>
    <w:rsid w:val="00220E33"/>
    <w:rsid w:val="00267F25"/>
    <w:rsid w:val="002703F7"/>
    <w:rsid w:val="002734D6"/>
    <w:rsid w:val="00273D6F"/>
    <w:rsid w:val="002A31AA"/>
    <w:rsid w:val="002A3CD9"/>
    <w:rsid w:val="002A796A"/>
    <w:rsid w:val="002B7D58"/>
    <w:rsid w:val="002C25FA"/>
    <w:rsid w:val="002C46BE"/>
    <w:rsid w:val="002C5D9F"/>
    <w:rsid w:val="002D0963"/>
    <w:rsid w:val="00300B0F"/>
    <w:rsid w:val="00310C04"/>
    <w:rsid w:val="00313F5A"/>
    <w:rsid w:val="00317F17"/>
    <w:rsid w:val="00321E9A"/>
    <w:rsid w:val="003254A9"/>
    <w:rsid w:val="00333419"/>
    <w:rsid w:val="00336041"/>
    <w:rsid w:val="00343E26"/>
    <w:rsid w:val="00371145"/>
    <w:rsid w:val="00375AED"/>
    <w:rsid w:val="003A7C2F"/>
    <w:rsid w:val="003B03B3"/>
    <w:rsid w:val="003B30BB"/>
    <w:rsid w:val="003B5AD2"/>
    <w:rsid w:val="003D038D"/>
    <w:rsid w:val="003D229E"/>
    <w:rsid w:val="003D5589"/>
    <w:rsid w:val="003E2BA4"/>
    <w:rsid w:val="003E6C04"/>
    <w:rsid w:val="00420A15"/>
    <w:rsid w:val="00454606"/>
    <w:rsid w:val="004669DA"/>
    <w:rsid w:val="00466BB6"/>
    <w:rsid w:val="00475EF2"/>
    <w:rsid w:val="00477459"/>
    <w:rsid w:val="004778AF"/>
    <w:rsid w:val="004B1420"/>
    <w:rsid w:val="004C3D5C"/>
    <w:rsid w:val="004C7762"/>
    <w:rsid w:val="004D6245"/>
    <w:rsid w:val="004D6B24"/>
    <w:rsid w:val="005068B5"/>
    <w:rsid w:val="005323AA"/>
    <w:rsid w:val="00532BEF"/>
    <w:rsid w:val="00537282"/>
    <w:rsid w:val="00547EC2"/>
    <w:rsid w:val="005638C1"/>
    <w:rsid w:val="00570161"/>
    <w:rsid w:val="00574C6E"/>
    <w:rsid w:val="005751BB"/>
    <w:rsid w:val="005A0383"/>
    <w:rsid w:val="005A7A44"/>
    <w:rsid w:val="005D462B"/>
    <w:rsid w:val="005E1BC3"/>
    <w:rsid w:val="005F3B10"/>
    <w:rsid w:val="005F60C1"/>
    <w:rsid w:val="00607E3F"/>
    <w:rsid w:val="00623B44"/>
    <w:rsid w:val="00626F0D"/>
    <w:rsid w:val="00627997"/>
    <w:rsid w:val="00633E08"/>
    <w:rsid w:val="00635C54"/>
    <w:rsid w:val="00635D5D"/>
    <w:rsid w:val="00660E7B"/>
    <w:rsid w:val="0066408A"/>
    <w:rsid w:val="00680CE3"/>
    <w:rsid w:val="00681131"/>
    <w:rsid w:val="006904C7"/>
    <w:rsid w:val="006B22A2"/>
    <w:rsid w:val="006D03E2"/>
    <w:rsid w:val="006D6227"/>
    <w:rsid w:val="00701083"/>
    <w:rsid w:val="00723678"/>
    <w:rsid w:val="00734584"/>
    <w:rsid w:val="007412B9"/>
    <w:rsid w:val="007631D7"/>
    <w:rsid w:val="00763289"/>
    <w:rsid w:val="0077495E"/>
    <w:rsid w:val="007761B3"/>
    <w:rsid w:val="007A00BB"/>
    <w:rsid w:val="007B125B"/>
    <w:rsid w:val="007B6EA3"/>
    <w:rsid w:val="007C6551"/>
    <w:rsid w:val="007D070F"/>
    <w:rsid w:val="007D1984"/>
    <w:rsid w:val="007E5374"/>
    <w:rsid w:val="00807F20"/>
    <w:rsid w:val="00820552"/>
    <w:rsid w:val="00827C93"/>
    <w:rsid w:val="00837EBF"/>
    <w:rsid w:val="00840EE6"/>
    <w:rsid w:val="008710E2"/>
    <w:rsid w:val="008851E9"/>
    <w:rsid w:val="00886400"/>
    <w:rsid w:val="00895A5E"/>
    <w:rsid w:val="008B0C98"/>
    <w:rsid w:val="008D4335"/>
    <w:rsid w:val="008E13A3"/>
    <w:rsid w:val="008E22C7"/>
    <w:rsid w:val="008E6DE5"/>
    <w:rsid w:val="008F2BD0"/>
    <w:rsid w:val="00917E5D"/>
    <w:rsid w:val="00995973"/>
    <w:rsid w:val="009A6E36"/>
    <w:rsid w:val="009D1CC5"/>
    <w:rsid w:val="009D7E70"/>
    <w:rsid w:val="009E241A"/>
    <w:rsid w:val="009E57A4"/>
    <w:rsid w:val="00A06695"/>
    <w:rsid w:val="00A12350"/>
    <w:rsid w:val="00A15B66"/>
    <w:rsid w:val="00A249EE"/>
    <w:rsid w:val="00A26EDF"/>
    <w:rsid w:val="00A349E6"/>
    <w:rsid w:val="00A358AC"/>
    <w:rsid w:val="00A51B3D"/>
    <w:rsid w:val="00A558C1"/>
    <w:rsid w:val="00A76108"/>
    <w:rsid w:val="00A87092"/>
    <w:rsid w:val="00AA79AD"/>
    <w:rsid w:val="00AB00AC"/>
    <w:rsid w:val="00AC04E2"/>
    <w:rsid w:val="00AD6D24"/>
    <w:rsid w:val="00AF1956"/>
    <w:rsid w:val="00B02E17"/>
    <w:rsid w:val="00B03E9D"/>
    <w:rsid w:val="00B07558"/>
    <w:rsid w:val="00B1366A"/>
    <w:rsid w:val="00B15CDB"/>
    <w:rsid w:val="00B35FD0"/>
    <w:rsid w:val="00B54381"/>
    <w:rsid w:val="00B656F4"/>
    <w:rsid w:val="00B65927"/>
    <w:rsid w:val="00B7783C"/>
    <w:rsid w:val="00B83132"/>
    <w:rsid w:val="00B96DCF"/>
    <w:rsid w:val="00BE0D9D"/>
    <w:rsid w:val="00C03BD6"/>
    <w:rsid w:val="00C1231C"/>
    <w:rsid w:val="00C12DE8"/>
    <w:rsid w:val="00C15C33"/>
    <w:rsid w:val="00C45381"/>
    <w:rsid w:val="00C603DA"/>
    <w:rsid w:val="00C607FF"/>
    <w:rsid w:val="00C77219"/>
    <w:rsid w:val="00C82AAC"/>
    <w:rsid w:val="00C85832"/>
    <w:rsid w:val="00C96682"/>
    <w:rsid w:val="00CA4A3D"/>
    <w:rsid w:val="00CA654E"/>
    <w:rsid w:val="00CB274E"/>
    <w:rsid w:val="00CB33C9"/>
    <w:rsid w:val="00CB7A36"/>
    <w:rsid w:val="00CC1CB0"/>
    <w:rsid w:val="00CE73DD"/>
    <w:rsid w:val="00D1770E"/>
    <w:rsid w:val="00D22AC9"/>
    <w:rsid w:val="00D24F34"/>
    <w:rsid w:val="00D52FDD"/>
    <w:rsid w:val="00D74840"/>
    <w:rsid w:val="00D83E8B"/>
    <w:rsid w:val="00D86853"/>
    <w:rsid w:val="00DA0A52"/>
    <w:rsid w:val="00DA6D5A"/>
    <w:rsid w:val="00DC0F6E"/>
    <w:rsid w:val="00DC2E78"/>
    <w:rsid w:val="00DD16E9"/>
    <w:rsid w:val="00DD2EAD"/>
    <w:rsid w:val="00DD561E"/>
    <w:rsid w:val="00E000B5"/>
    <w:rsid w:val="00E07EF3"/>
    <w:rsid w:val="00E27ACA"/>
    <w:rsid w:val="00E607E9"/>
    <w:rsid w:val="00E608E0"/>
    <w:rsid w:val="00E632B0"/>
    <w:rsid w:val="00E83FE2"/>
    <w:rsid w:val="00EE5B7B"/>
    <w:rsid w:val="00F0499C"/>
    <w:rsid w:val="00F11E37"/>
    <w:rsid w:val="00F16319"/>
    <w:rsid w:val="00F221FD"/>
    <w:rsid w:val="00F347A4"/>
    <w:rsid w:val="00F402A0"/>
    <w:rsid w:val="00F56590"/>
    <w:rsid w:val="00F94011"/>
    <w:rsid w:val="00F94386"/>
    <w:rsid w:val="00F95E11"/>
    <w:rsid w:val="00FA0DB0"/>
    <w:rsid w:val="00FC0180"/>
    <w:rsid w:val="00FC0BB3"/>
    <w:rsid w:val="00FC5FB8"/>
    <w:rsid w:val="00FD1E4C"/>
    <w:rsid w:val="00FE23AD"/>
    <w:rsid w:val="00FE7F4F"/>
    <w:rsid w:val="00F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506E1"/>
  <w15:chartTrackingRefBased/>
  <w15:docId w15:val="{5F098089-687F-44E8-A867-9FD35BFC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C96682"/>
    <w:pPr>
      <w:spacing w:line="259" w:lineRule="auto"/>
    </w:pPr>
    <w:rPr>
      <w:sz w:val="22"/>
      <w:szCs w:val="22"/>
    </w:rPr>
  </w:style>
  <w:style w:type="paragraph" w:styleId="1">
    <w:name w:val="heading 1"/>
    <w:basedOn w:val="a1"/>
    <w:next w:val="a1"/>
    <w:link w:val="10"/>
    <w:uiPriority w:val="9"/>
    <w:rsid w:val="008D4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rsid w:val="008D4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D4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D4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D4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D4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D4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D4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D4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8D4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8D4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8D4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8D4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8D43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8D4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8D4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8D4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8D433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8D4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8D4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8D4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D4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8D4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8D4335"/>
    <w:rPr>
      <w:i/>
      <w:iCs/>
      <w:color w:val="404040" w:themeColor="text1" w:themeTint="BF"/>
    </w:rPr>
  </w:style>
  <w:style w:type="paragraph" w:styleId="a9">
    <w:name w:val="List Paragraph"/>
    <w:basedOn w:val="a1"/>
    <w:link w:val="aa"/>
    <w:uiPriority w:val="34"/>
    <w:rsid w:val="008D4335"/>
    <w:pPr>
      <w:ind w:left="720"/>
      <w:contextualSpacing/>
    </w:pPr>
  </w:style>
  <w:style w:type="character" w:styleId="ab">
    <w:name w:val="Intense Emphasis"/>
    <w:basedOn w:val="a2"/>
    <w:uiPriority w:val="21"/>
    <w:rsid w:val="008D4335"/>
    <w:rPr>
      <w:i/>
      <w:iCs/>
      <w:color w:val="2F5496" w:themeColor="accent1" w:themeShade="BF"/>
    </w:rPr>
  </w:style>
  <w:style w:type="paragraph" w:styleId="ac">
    <w:name w:val="Intense Quote"/>
    <w:basedOn w:val="a1"/>
    <w:next w:val="a1"/>
    <w:link w:val="ad"/>
    <w:uiPriority w:val="30"/>
    <w:rsid w:val="008D4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8D4335"/>
    <w:rPr>
      <w:i/>
      <w:iCs/>
      <w:color w:val="2F5496" w:themeColor="accent1" w:themeShade="BF"/>
    </w:rPr>
  </w:style>
  <w:style w:type="character" w:styleId="ae">
    <w:name w:val="Intense Reference"/>
    <w:basedOn w:val="a2"/>
    <w:uiPriority w:val="32"/>
    <w:rsid w:val="008D4335"/>
    <w:rPr>
      <w:b/>
      <w:bCs/>
      <w:smallCaps/>
      <w:color w:val="2F5496" w:themeColor="accent1" w:themeShade="BF"/>
      <w:spacing w:val="5"/>
    </w:rPr>
  </w:style>
  <w:style w:type="paragraph" w:styleId="af">
    <w:name w:val="caption"/>
    <w:basedOn w:val="a1"/>
    <w:next w:val="a1"/>
    <w:link w:val="af0"/>
    <w:uiPriority w:val="35"/>
    <w:unhideWhenUsed/>
    <w:rsid w:val="00B659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header"/>
    <w:basedOn w:val="a1"/>
    <w:link w:val="af2"/>
    <w:uiPriority w:val="99"/>
    <w:unhideWhenUsed/>
    <w:rsid w:val="004C3D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4C3D5C"/>
    <w:rPr>
      <w:sz w:val="22"/>
      <w:szCs w:val="22"/>
    </w:rPr>
  </w:style>
  <w:style w:type="paragraph" w:styleId="af3">
    <w:name w:val="footer"/>
    <w:basedOn w:val="a1"/>
    <w:link w:val="af4"/>
    <w:uiPriority w:val="99"/>
    <w:unhideWhenUsed/>
    <w:rsid w:val="004C3D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4C3D5C"/>
    <w:rPr>
      <w:sz w:val="22"/>
      <w:szCs w:val="22"/>
    </w:rPr>
  </w:style>
  <w:style w:type="paragraph" w:customStyle="1" w:styleId="a0">
    <w:name w:val="ЗАГОЛОВОК"/>
    <w:basedOn w:val="a9"/>
    <w:link w:val="af5"/>
    <w:rsid w:val="00F94386"/>
    <w:pPr>
      <w:numPr>
        <w:numId w:val="1"/>
      </w:numPr>
    </w:pPr>
    <w:rPr>
      <w:rFonts w:ascii="Times New Roman" w:hAnsi="Times New Roman" w:cs="Times New Roman"/>
      <w:b/>
      <w:bCs/>
    </w:rPr>
  </w:style>
  <w:style w:type="character" w:customStyle="1" w:styleId="aa">
    <w:name w:val="Абзац списка Знак"/>
    <w:basedOn w:val="a2"/>
    <w:link w:val="a9"/>
    <w:uiPriority w:val="34"/>
    <w:rsid w:val="00F94386"/>
    <w:rPr>
      <w:sz w:val="22"/>
      <w:szCs w:val="22"/>
    </w:rPr>
  </w:style>
  <w:style w:type="character" w:customStyle="1" w:styleId="af5">
    <w:name w:val="ЗАГОЛОВОК Знак"/>
    <w:basedOn w:val="aa"/>
    <w:link w:val="a0"/>
    <w:rsid w:val="00F94386"/>
    <w:rPr>
      <w:rFonts w:ascii="Times New Roman" w:hAnsi="Times New Roman" w:cs="Times New Roman"/>
      <w:b/>
      <w:bCs/>
      <w:sz w:val="22"/>
      <w:szCs w:val="22"/>
    </w:rPr>
  </w:style>
  <w:style w:type="paragraph" w:customStyle="1" w:styleId="af6">
    <w:name w:val="ТЕКСТ"/>
    <w:basedOn w:val="a9"/>
    <w:link w:val="af7"/>
    <w:qFormat/>
    <w:rsid w:val="004B1420"/>
    <w:pPr>
      <w:spacing w:after="0" w:line="360" w:lineRule="auto"/>
      <w:ind w:left="0" w:firstLine="709"/>
      <w:jc w:val="both"/>
    </w:pPr>
    <w:rPr>
      <w:rFonts w:ascii="Times New Roman" w:hAnsi="Times New Roman" w:cs="Times New Roman"/>
      <w:sz w:val="24"/>
    </w:rPr>
  </w:style>
  <w:style w:type="character" w:customStyle="1" w:styleId="af7">
    <w:name w:val="ТЕКСТ Знак"/>
    <w:basedOn w:val="aa"/>
    <w:link w:val="af6"/>
    <w:rsid w:val="004B1420"/>
    <w:rPr>
      <w:rFonts w:ascii="Times New Roman" w:hAnsi="Times New Roman" w:cs="Times New Roman"/>
      <w:sz w:val="22"/>
      <w:szCs w:val="22"/>
    </w:rPr>
  </w:style>
  <w:style w:type="paragraph" w:customStyle="1" w:styleId="af8">
    <w:name w:val="ФОТО"/>
    <w:basedOn w:val="a9"/>
    <w:link w:val="af9"/>
    <w:qFormat/>
    <w:rsid w:val="00607E3F"/>
    <w:pPr>
      <w:keepNext/>
      <w:spacing w:after="0" w:line="360" w:lineRule="auto"/>
      <w:ind w:left="0"/>
      <w:jc w:val="center"/>
    </w:pPr>
    <w:rPr>
      <w:rFonts w:ascii="Times New Roman" w:hAnsi="Times New Roman" w:cs="Times New Roman"/>
      <w:noProof/>
      <w:sz w:val="24"/>
    </w:rPr>
  </w:style>
  <w:style w:type="character" w:customStyle="1" w:styleId="af9">
    <w:name w:val="ФОТО Знак"/>
    <w:basedOn w:val="aa"/>
    <w:link w:val="af8"/>
    <w:rsid w:val="00607E3F"/>
    <w:rPr>
      <w:rFonts w:ascii="Times New Roman" w:hAnsi="Times New Roman" w:cs="Times New Roman"/>
      <w:noProof/>
      <w:sz w:val="22"/>
      <w:szCs w:val="22"/>
    </w:rPr>
  </w:style>
  <w:style w:type="paragraph" w:customStyle="1" w:styleId="afa">
    <w:name w:val="ПОДПИСЬ"/>
    <w:basedOn w:val="af"/>
    <w:link w:val="afb"/>
    <w:qFormat/>
    <w:rsid w:val="009D1CC5"/>
    <w:pPr>
      <w:spacing w:after="0" w:line="360" w:lineRule="auto"/>
      <w:jc w:val="center"/>
    </w:pPr>
    <w:rPr>
      <w:rFonts w:ascii="Times New Roman" w:hAnsi="Times New Roman" w:cs="Times New Roman"/>
      <w:i w:val="0"/>
      <w:iCs w:val="0"/>
      <w:color w:val="auto"/>
      <w:sz w:val="24"/>
      <w:szCs w:val="24"/>
    </w:rPr>
  </w:style>
  <w:style w:type="character" w:customStyle="1" w:styleId="af0">
    <w:name w:val="Название объекта Знак"/>
    <w:basedOn w:val="a2"/>
    <w:link w:val="af"/>
    <w:uiPriority w:val="35"/>
    <w:rsid w:val="00F94386"/>
    <w:rPr>
      <w:i/>
      <w:iCs/>
      <w:color w:val="44546A" w:themeColor="text2"/>
      <w:sz w:val="18"/>
      <w:szCs w:val="18"/>
    </w:rPr>
  </w:style>
  <w:style w:type="character" w:customStyle="1" w:styleId="afb">
    <w:name w:val="ПОДПИСЬ Знак"/>
    <w:basedOn w:val="af0"/>
    <w:link w:val="afa"/>
    <w:rsid w:val="009D1CC5"/>
    <w:rPr>
      <w:rFonts w:ascii="Times New Roman" w:hAnsi="Times New Roman" w:cs="Times New Roman"/>
      <w:i w:val="0"/>
      <w:iCs w:val="0"/>
      <w:color w:val="44546A" w:themeColor="text2"/>
      <w:sz w:val="18"/>
      <w:szCs w:val="18"/>
    </w:rPr>
  </w:style>
  <w:style w:type="paragraph" w:customStyle="1" w:styleId="afc">
    <w:name w:val="ЗАГОЛОВОКК"/>
    <w:basedOn w:val="a0"/>
    <w:link w:val="afd"/>
    <w:qFormat/>
    <w:rsid w:val="00A15B66"/>
    <w:pPr>
      <w:spacing w:after="0" w:line="360" w:lineRule="auto"/>
      <w:ind w:left="0" w:firstLine="709"/>
      <w:jc w:val="both"/>
    </w:pPr>
    <w:rPr>
      <w:sz w:val="24"/>
    </w:rPr>
  </w:style>
  <w:style w:type="character" w:customStyle="1" w:styleId="afd">
    <w:name w:val="ЗАГОЛОВОКК Знак"/>
    <w:basedOn w:val="af5"/>
    <w:link w:val="afc"/>
    <w:rsid w:val="00A15B66"/>
    <w:rPr>
      <w:rFonts w:ascii="Times New Roman" w:hAnsi="Times New Roman" w:cs="Times New Roman"/>
      <w:b/>
      <w:bCs/>
      <w:sz w:val="22"/>
      <w:szCs w:val="22"/>
    </w:rPr>
  </w:style>
  <w:style w:type="character" w:styleId="afe">
    <w:name w:val="Hyperlink"/>
    <w:basedOn w:val="a2"/>
    <w:uiPriority w:val="99"/>
    <w:unhideWhenUsed/>
    <w:rsid w:val="00B7783C"/>
    <w:rPr>
      <w:color w:val="0563C1" w:themeColor="hyperlink"/>
      <w:u w:val="single"/>
    </w:rPr>
  </w:style>
  <w:style w:type="character" w:styleId="aff">
    <w:name w:val="Unresolved Mention"/>
    <w:basedOn w:val="a2"/>
    <w:uiPriority w:val="99"/>
    <w:semiHidden/>
    <w:unhideWhenUsed/>
    <w:rsid w:val="00B7783C"/>
    <w:rPr>
      <w:color w:val="605E5C"/>
      <w:shd w:val="clear" w:color="auto" w:fill="E1DFDD"/>
    </w:rPr>
  </w:style>
  <w:style w:type="paragraph" w:customStyle="1" w:styleId="aff0">
    <w:name w:val="Код"/>
    <w:basedOn w:val="af6"/>
    <w:link w:val="aff1"/>
    <w:qFormat/>
    <w:rsid w:val="008851E9"/>
    <w:rPr>
      <w:rFonts w:ascii="Courier New" w:hAnsi="Courier New" w:cs="Courier New"/>
      <w:lang w:val="en-US"/>
    </w:rPr>
  </w:style>
  <w:style w:type="character" w:customStyle="1" w:styleId="aff1">
    <w:name w:val="Код Знак"/>
    <w:basedOn w:val="af7"/>
    <w:link w:val="aff0"/>
    <w:rsid w:val="008851E9"/>
    <w:rPr>
      <w:rFonts w:ascii="Courier New" w:hAnsi="Courier New" w:cs="Courier New"/>
      <w:sz w:val="22"/>
      <w:szCs w:val="22"/>
      <w:lang w:val="en-US"/>
    </w:rPr>
  </w:style>
  <w:style w:type="paragraph" w:customStyle="1" w:styleId="a">
    <w:name w:val="Список ГОСТ"/>
    <w:basedOn w:val="af6"/>
    <w:link w:val="aff2"/>
    <w:qFormat/>
    <w:rsid w:val="004B1420"/>
    <w:pPr>
      <w:numPr>
        <w:numId w:val="5"/>
      </w:numPr>
    </w:pPr>
  </w:style>
  <w:style w:type="character" w:customStyle="1" w:styleId="aff2">
    <w:name w:val="Список ГОСТ Знак"/>
    <w:basedOn w:val="af7"/>
    <w:link w:val="a"/>
    <w:rsid w:val="00054970"/>
    <w:rPr>
      <w:rFonts w:ascii="Times New Roman" w:hAnsi="Times New Roman" w:cs="Times New Roman"/>
      <w:sz w:val="22"/>
      <w:szCs w:val="22"/>
    </w:rPr>
  </w:style>
  <w:style w:type="paragraph" w:styleId="aff3">
    <w:name w:val="Normal (Web)"/>
    <w:basedOn w:val="a1"/>
    <w:uiPriority w:val="99"/>
    <w:semiHidden/>
    <w:unhideWhenUsed/>
    <w:rsid w:val="00627997"/>
    <w:rPr>
      <w:rFonts w:ascii="Times New Roman" w:hAnsi="Times New Roman" w:cs="Times New Roman"/>
      <w:sz w:val="24"/>
      <w:szCs w:val="24"/>
    </w:rPr>
  </w:style>
  <w:style w:type="character" w:styleId="aff4">
    <w:name w:val="Placeholder Text"/>
    <w:basedOn w:val="a2"/>
    <w:uiPriority w:val="99"/>
    <w:semiHidden/>
    <w:rsid w:val="003D038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tuik.gov.tr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FrogFromTheSwamp/information_processin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ata.tuik.gov.tr/Bulten/Index?p=Bitkisel-Uretim-2.Tahmini-2025-53938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0D968-BC7C-4BE4-95FB-F4EA4B896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</TotalTime>
  <Pages>18</Pages>
  <Words>4723</Words>
  <Characters>26924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Жукова</dc:creator>
  <cp:keywords/>
  <dc:description/>
  <cp:lastModifiedBy>Арина Жукова</cp:lastModifiedBy>
  <cp:revision>61</cp:revision>
  <cp:lastPrinted>2025-11-09T23:21:00Z</cp:lastPrinted>
  <dcterms:created xsi:type="dcterms:W3CDTF">2025-09-12T19:00:00Z</dcterms:created>
  <dcterms:modified xsi:type="dcterms:W3CDTF">2025-11-09T23:27:00Z</dcterms:modified>
</cp:coreProperties>
</file>