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4D3B" w:rsidRPr="004B131C" w:rsidRDefault="00AB53DA" w:rsidP="00B34D3B">
      <w:pPr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Практическая работа №2</w:t>
      </w:r>
    </w:p>
    <w:p w:rsidR="00B34D3B" w:rsidRDefault="00B34D3B" w:rsidP="00B34D3B">
      <w:pPr>
        <w:jc w:val="center"/>
        <w:rPr>
          <w:rFonts w:cs="Times New Roman"/>
          <w:b/>
          <w:szCs w:val="24"/>
        </w:rPr>
      </w:pPr>
      <w:r w:rsidRPr="004B131C">
        <w:rPr>
          <w:rFonts w:cs="Times New Roman"/>
          <w:b/>
          <w:szCs w:val="24"/>
        </w:rPr>
        <w:t>«</w:t>
      </w:r>
      <w:r w:rsidR="009F1934" w:rsidRPr="009F1934">
        <w:rPr>
          <w:rFonts w:cs="Times New Roman"/>
          <w:b/>
          <w:szCs w:val="24"/>
        </w:rPr>
        <w:t>Изучение устройств автоматизированного сбора информации</w:t>
      </w:r>
      <w:r w:rsidRPr="004B131C">
        <w:rPr>
          <w:rFonts w:cs="Times New Roman"/>
          <w:b/>
          <w:szCs w:val="24"/>
        </w:rPr>
        <w:t>»</w:t>
      </w:r>
    </w:p>
    <w:p w:rsidR="00B34D3B" w:rsidRDefault="00B34D3B" w:rsidP="00B34D3B">
      <w:pPr>
        <w:rPr>
          <w:rFonts w:cs="Times New Roman"/>
          <w:szCs w:val="24"/>
        </w:rPr>
      </w:pPr>
      <w:r w:rsidRPr="0003649D">
        <w:rPr>
          <w:rFonts w:cs="Times New Roman"/>
          <w:b/>
          <w:szCs w:val="24"/>
        </w:rPr>
        <w:t xml:space="preserve">Цель работы: </w:t>
      </w:r>
      <w:r w:rsidRPr="0003649D">
        <w:rPr>
          <w:rFonts w:cs="Times New Roman"/>
          <w:szCs w:val="24"/>
        </w:rPr>
        <w:t xml:space="preserve">приобрести навыки </w:t>
      </w:r>
      <w:r>
        <w:rPr>
          <w:rFonts w:cs="Times New Roman"/>
          <w:szCs w:val="24"/>
        </w:rPr>
        <w:t>р</w:t>
      </w:r>
      <w:r w:rsidRPr="00D46272">
        <w:rPr>
          <w:rFonts w:cs="Times New Roman"/>
          <w:szCs w:val="24"/>
        </w:rPr>
        <w:t>азработк</w:t>
      </w:r>
      <w:r>
        <w:rPr>
          <w:rFonts w:cs="Times New Roman"/>
          <w:szCs w:val="24"/>
        </w:rPr>
        <w:t>и</w:t>
      </w:r>
      <w:r w:rsidRPr="00D46272">
        <w:rPr>
          <w:rFonts w:cs="Times New Roman"/>
          <w:szCs w:val="24"/>
        </w:rPr>
        <w:t xml:space="preserve"> </w:t>
      </w:r>
    </w:p>
    <w:p w:rsidR="00B34D3B" w:rsidRPr="0003649D" w:rsidRDefault="00B34D3B" w:rsidP="00B34D3B">
      <w:pPr>
        <w:jc w:val="center"/>
        <w:rPr>
          <w:rFonts w:cs="Times New Roman"/>
          <w:b/>
          <w:szCs w:val="24"/>
        </w:rPr>
      </w:pPr>
      <w:r w:rsidRPr="0003649D">
        <w:rPr>
          <w:rFonts w:cs="Times New Roman"/>
          <w:b/>
          <w:szCs w:val="24"/>
        </w:rPr>
        <w:t>Порядок выполнения работы</w:t>
      </w:r>
    </w:p>
    <w:p w:rsidR="00B34D3B" w:rsidRPr="0003649D" w:rsidRDefault="00B34D3B" w:rsidP="00B34D3B">
      <w:pPr>
        <w:pStyle w:val="a3"/>
        <w:numPr>
          <w:ilvl w:val="0"/>
          <w:numId w:val="1"/>
        </w:numPr>
        <w:spacing w:line="276" w:lineRule="auto"/>
        <w:jc w:val="both"/>
        <w:rPr>
          <w:rFonts w:cs="Times New Roman"/>
          <w:szCs w:val="24"/>
        </w:rPr>
      </w:pPr>
      <w:r w:rsidRPr="0003649D">
        <w:rPr>
          <w:rFonts w:cs="Times New Roman"/>
          <w:szCs w:val="24"/>
        </w:rPr>
        <w:t>Ознакомиться с крат</w:t>
      </w:r>
      <w:r>
        <w:rPr>
          <w:rFonts w:cs="Times New Roman"/>
          <w:szCs w:val="24"/>
        </w:rPr>
        <w:t xml:space="preserve">кими теоретическими сведениями </w:t>
      </w:r>
      <w:r w:rsidRPr="0003649D">
        <w:rPr>
          <w:rFonts w:cs="Times New Roman"/>
          <w:szCs w:val="24"/>
        </w:rPr>
        <w:t>и заданиями к работе.</w:t>
      </w:r>
    </w:p>
    <w:p w:rsidR="00B34D3B" w:rsidRPr="0003649D" w:rsidRDefault="00B34D3B" w:rsidP="00B34D3B">
      <w:pPr>
        <w:pStyle w:val="a3"/>
        <w:numPr>
          <w:ilvl w:val="0"/>
          <w:numId w:val="1"/>
        </w:numPr>
        <w:spacing w:line="276" w:lineRule="auto"/>
        <w:jc w:val="both"/>
        <w:rPr>
          <w:rFonts w:cs="Times New Roman"/>
          <w:szCs w:val="24"/>
        </w:rPr>
      </w:pPr>
      <w:r w:rsidRPr="0003649D">
        <w:rPr>
          <w:rFonts w:cs="Times New Roman"/>
          <w:szCs w:val="24"/>
        </w:rPr>
        <w:t>Выполнить задания работы.</w:t>
      </w:r>
    </w:p>
    <w:p w:rsidR="00B34D3B" w:rsidRPr="0003649D" w:rsidRDefault="00B34D3B" w:rsidP="00B34D3B">
      <w:pPr>
        <w:pStyle w:val="a3"/>
        <w:numPr>
          <w:ilvl w:val="0"/>
          <w:numId w:val="1"/>
        </w:numPr>
        <w:spacing w:line="276" w:lineRule="auto"/>
        <w:jc w:val="both"/>
        <w:rPr>
          <w:rFonts w:cs="Times New Roman"/>
          <w:szCs w:val="24"/>
        </w:rPr>
      </w:pPr>
      <w:r w:rsidRPr="0003649D">
        <w:rPr>
          <w:rFonts w:cs="Times New Roman"/>
          <w:szCs w:val="24"/>
        </w:rPr>
        <w:t>Оформить отчет о выполнении.</w:t>
      </w:r>
    </w:p>
    <w:p w:rsidR="00B34D3B" w:rsidRPr="0003649D" w:rsidRDefault="00B34D3B" w:rsidP="00B34D3B">
      <w:pPr>
        <w:pStyle w:val="a3"/>
        <w:numPr>
          <w:ilvl w:val="0"/>
          <w:numId w:val="1"/>
        </w:numPr>
        <w:spacing w:line="276" w:lineRule="auto"/>
        <w:jc w:val="both"/>
        <w:rPr>
          <w:rFonts w:cs="Times New Roman"/>
          <w:szCs w:val="24"/>
        </w:rPr>
      </w:pPr>
      <w:r w:rsidRPr="0003649D">
        <w:rPr>
          <w:rFonts w:cs="Times New Roman"/>
          <w:szCs w:val="24"/>
        </w:rPr>
        <w:t>Сделать выводы.</w:t>
      </w:r>
    </w:p>
    <w:p w:rsidR="00B34D3B" w:rsidRDefault="00B34D3B" w:rsidP="00B34D3B">
      <w:pPr>
        <w:pStyle w:val="a3"/>
        <w:numPr>
          <w:ilvl w:val="0"/>
          <w:numId w:val="1"/>
        </w:numPr>
        <w:spacing w:line="276" w:lineRule="auto"/>
        <w:jc w:val="both"/>
        <w:rPr>
          <w:rFonts w:cs="Times New Roman"/>
          <w:szCs w:val="24"/>
        </w:rPr>
      </w:pPr>
      <w:r w:rsidRPr="0003649D">
        <w:rPr>
          <w:rFonts w:cs="Times New Roman"/>
          <w:szCs w:val="24"/>
        </w:rPr>
        <w:t>Ответить на контрольные вопросы.</w:t>
      </w:r>
    </w:p>
    <w:p w:rsidR="009F1934" w:rsidRPr="009F1934" w:rsidRDefault="009F1934" w:rsidP="009F1934">
      <w:pPr>
        <w:ind w:left="720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ТЕОРЕТИЧЕСКИЕ СВЕДЕНИ</w:t>
      </w:r>
      <w:r w:rsidRPr="009F1934">
        <w:rPr>
          <w:rFonts w:cs="Times New Roman"/>
          <w:b/>
          <w:szCs w:val="24"/>
        </w:rPr>
        <w:t>Я</w:t>
      </w:r>
    </w:p>
    <w:p w:rsidR="009F1934" w:rsidRDefault="009F1934" w:rsidP="009F1934">
      <w:pPr>
        <w:rPr>
          <w:rFonts w:cs="Times New Roman"/>
          <w:b/>
          <w:szCs w:val="24"/>
        </w:rPr>
      </w:pP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2"/>
        <w:gridCol w:w="1867"/>
        <w:gridCol w:w="5126"/>
      </w:tblGrid>
      <w:tr w:rsidR="009F1934" w:rsidTr="009F1934">
        <w:trPr>
          <w:tblCellSpacing w:w="15" w:type="dxa"/>
        </w:trPr>
        <w:tc>
          <w:tcPr>
            <w:tcW w:w="1234" w:type="pct"/>
            <w:vAlign w:val="center"/>
            <w:hideMark/>
          </w:tcPr>
          <w:p w:rsidR="009F1934" w:rsidRDefault="009F1934">
            <w:pPr>
              <w:jc w:val="center"/>
            </w:pPr>
            <w:r>
              <w:rPr>
                <w:rStyle w:val="a5"/>
              </w:rPr>
              <w:t>Наименование продукта</w:t>
            </w:r>
          </w:p>
        </w:tc>
        <w:tc>
          <w:tcPr>
            <w:tcW w:w="983" w:type="pct"/>
            <w:vAlign w:val="center"/>
            <w:hideMark/>
          </w:tcPr>
          <w:p w:rsidR="009F1934" w:rsidRDefault="009F1934">
            <w:pPr>
              <w:jc w:val="center"/>
            </w:pPr>
            <w:r>
              <w:rPr>
                <w:rStyle w:val="a5"/>
              </w:rPr>
              <w:t>Фирма-производитель</w:t>
            </w:r>
          </w:p>
        </w:tc>
        <w:tc>
          <w:tcPr>
            <w:tcW w:w="2719" w:type="pct"/>
            <w:vAlign w:val="center"/>
            <w:hideMark/>
          </w:tcPr>
          <w:p w:rsidR="009F1934" w:rsidRDefault="009F1934">
            <w:pPr>
              <w:jc w:val="center"/>
            </w:pPr>
            <w:r>
              <w:rPr>
                <w:rStyle w:val="a5"/>
              </w:rPr>
              <w:t>Краткое описание</w:t>
            </w:r>
          </w:p>
        </w:tc>
      </w:tr>
      <w:tr w:rsidR="009F1934" w:rsidTr="009F1934">
        <w:trPr>
          <w:tblCellSpacing w:w="15" w:type="dxa"/>
        </w:trPr>
        <w:tc>
          <w:tcPr>
            <w:tcW w:w="1234" w:type="pct"/>
            <w:vAlign w:val="center"/>
            <w:hideMark/>
          </w:tcPr>
          <w:p w:rsidR="009F1934" w:rsidRDefault="009F1934">
            <w:r>
              <w:rPr>
                <w:rStyle w:val="a5"/>
              </w:rPr>
              <w:t>R/3</w:t>
            </w:r>
            <w:bookmarkStart w:id="0" w:name="_GoBack"/>
            <w:bookmarkEnd w:id="0"/>
          </w:p>
        </w:tc>
        <w:tc>
          <w:tcPr>
            <w:tcW w:w="983" w:type="pct"/>
            <w:vAlign w:val="center"/>
            <w:hideMark/>
          </w:tcPr>
          <w:p w:rsidR="009F1934" w:rsidRPr="009F1934" w:rsidRDefault="009F1934">
            <w:pPr>
              <w:rPr>
                <w:lang w:val="en-US"/>
              </w:rPr>
            </w:pPr>
            <w:r w:rsidRPr="009F1934">
              <w:rPr>
                <w:lang w:val="en-US"/>
              </w:rPr>
              <w:t>SAP AG</w:t>
            </w:r>
            <w:r w:rsidRPr="009F1934">
              <w:rPr>
                <w:lang w:val="en-US"/>
              </w:rPr>
              <w:br/>
            </w:r>
            <w:hyperlink r:id="rId5" w:history="1">
              <w:r w:rsidRPr="009F1934">
                <w:rPr>
                  <w:rStyle w:val="a4"/>
                  <w:lang w:val="en-US"/>
                </w:rPr>
                <w:t>www.sap.com</w:t>
              </w:r>
            </w:hyperlink>
          </w:p>
        </w:tc>
        <w:tc>
          <w:tcPr>
            <w:tcW w:w="2719" w:type="pct"/>
            <w:vAlign w:val="center"/>
            <w:hideMark/>
          </w:tcPr>
          <w:p w:rsidR="009F1934" w:rsidRDefault="009F1934">
            <w:r>
              <w:t xml:space="preserve">SAP — безусловный лидер по объемам продаж ПО данного класса в России. Компания держит порядка 40% всего российского рынка ERP-систем. Система R/3 относится к классу крупных интегрированных систем и имеет в своем составе модули, которые существенно расширяют рамки традиционной ERP-системы. Стоимость решения на 50 рабочих мест составляет ориентировочно около $350 </w:t>
            </w:r>
            <w:proofErr w:type="spellStart"/>
            <w:r>
              <w:t>тыс</w:t>
            </w:r>
            <w:proofErr w:type="spellEnd"/>
            <w:r>
              <w:t xml:space="preserve"> Стоимость внедрения как минимум равна стоимости лицензий, а чаще всего в несколько раз превышает ее. Срок внедрения зависит от требуемых функциональных возможностей. Можно сказать, что для российских предприятий он в среднем составляет год-два. Один из наиболее полномасштабных проектов внедрения системы R/3 осуществлен на Омском нефтеперерабатывающем заводе.</w:t>
            </w:r>
          </w:p>
        </w:tc>
      </w:tr>
      <w:tr w:rsidR="009F1934" w:rsidTr="009F1934">
        <w:trPr>
          <w:tblCellSpacing w:w="15" w:type="dxa"/>
        </w:trPr>
        <w:tc>
          <w:tcPr>
            <w:tcW w:w="1234" w:type="pct"/>
            <w:vAlign w:val="center"/>
            <w:hideMark/>
          </w:tcPr>
          <w:p w:rsidR="009F1934" w:rsidRDefault="009F1934">
            <w:proofErr w:type="spellStart"/>
            <w:r>
              <w:rPr>
                <w:rStyle w:val="a5"/>
              </w:rPr>
              <w:t>Oracle</w:t>
            </w:r>
            <w:proofErr w:type="spellEnd"/>
            <w:r>
              <w:rPr>
                <w:rStyle w:val="a5"/>
              </w:rPr>
              <w:t xml:space="preserve"> </w:t>
            </w:r>
            <w:proofErr w:type="spellStart"/>
            <w:r>
              <w:rPr>
                <w:rStyle w:val="a5"/>
              </w:rPr>
              <w:t>Applications</w:t>
            </w:r>
            <w:proofErr w:type="spellEnd"/>
          </w:p>
        </w:tc>
        <w:tc>
          <w:tcPr>
            <w:tcW w:w="983" w:type="pct"/>
            <w:vAlign w:val="center"/>
            <w:hideMark/>
          </w:tcPr>
          <w:p w:rsidR="009F1934" w:rsidRDefault="009F1934">
            <w:proofErr w:type="spellStart"/>
            <w:r>
              <w:t>Oracle</w:t>
            </w:r>
            <w:proofErr w:type="spellEnd"/>
            <w:r>
              <w:br/>
            </w:r>
            <w:hyperlink r:id="rId6" w:history="1">
              <w:r>
                <w:rPr>
                  <w:rStyle w:val="a4"/>
                </w:rPr>
                <w:t>www.oracle.ru</w:t>
              </w:r>
            </w:hyperlink>
          </w:p>
        </w:tc>
        <w:tc>
          <w:tcPr>
            <w:tcW w:w="2719" w:type="pct"/>
            <w:vAlign w:val="center"/>
            <w:hideMark/>
          </w:tcPr>
          <w:p w:rsidR="009F1934" w:rsidRDefault="009F1934">
            <w:r>
              <w:t xml:space="preserve">Позиции компании </w:t>
            </w:r>
            <w:proofErr w:type="spellStart"/>
            <w:r>
              <w:t>Oracle</w:t>
            </w:r>
            <w:proofErr w:type="spellEnd"/>
            <w:r>
              <w:t xml:space="preserve"> в России существенно слабее, чем у ее основного конкурента. Однако в мире в рейтинге Top100 журнала </w:t>
            </w:r>
            <w:proofErr w:type="spellStart"/>
            <w:r>
              <w:t>Manufacturing</w:t>
            </w:r>
            <w:proofErr w:type="spellEnd"/>
            <w:r>
              <w:t xml:space="preserve"> </w:t>
            </w:r>
            <w:proofErr w:type="spellStart"/>
            <w:r>
              <w:t>Systems</w:t>
            </w:r>
            <w:proofErr w:type="spellEnd"/>
            <w:r>
              <w:t xml:space="preserve"> за 2000 год система </w:t>
            </w:r>
            <w:proofErr w:type="spellStart"/>
            <w:r>
              <w:t>Oracle</w:t>
            </w:r>
            <w:proofErr w:type="spellEnd"/>
            <w:r>
              <w:t xml:space="preserve"> </w:t>
            </w:r>
            <w:proofErr w:type="spellStart"/>
            <w:r>
              <w:t>Applications</w:t>
            </w:r>
            <w:proofErr w:type="spellEnd"/>
            <w:r>
              <w:t xml:space="preserve"> обошла по финансовым показателям R/3 и заняла первое место. Отставание в России можно объяснить отчасти тем, что данное решение значительно позднее вышло на отечественный рынок. Стоимость решения на базе </w:t>
            </w:r>
            <w:proofErr w:type="spellStart"/>
            <w:r>
              <w:t>Oracle</w:t>
            </w:r>
            <w:proofErr w:type="spellEnd"/>
            <w:r>
              <w:t xml:space="preserve"> </w:t>
            </w:r>
            <w:proofErr w:type="spellStart"/>
            <w:r>
              <w:t>Applications</w:t>
            </w:r>
            <w:proofErr w:type="spellEnd"/>
            <w:r>
              <w:t xml:space="preserve"> несколько ниже, чем на базе R/3 (конкретных цифр в открытой печати не приводилось). Срок внедрения у </w:t>
            </w:r>
            <w:proofErr w:type="spellStart"/>
            <w:r>
              <w:t>Oracle</w:t>
            </w:r>
            <w:proofErr w:type="spellEnd"/>
            <w:r>
              <w:t xml:space="preserve"> </w:t>
            </w:r>
            <w:proofErr w:type="spellStart"/>
            <w:r>
              <w:t>Applications</w:t>
            </w:r>
            <w:proofErr w:type="spellEnd"/>
            <w:r>
              <w:t xml:space="preserve"> и R/3 примерно одинаков1. Из наиболее известных проектов внедрения </w:t>
            </w:r>
            <w:proofErr w:type="spellStart"/>
            <w:r>
              <w:t>Oracle</w:t>
            </w:r>
            <w:proofErr w:type="spellEnd"/>
            <w:r>
              <w:t xml:space="preserve"> </w:t>
            </w:r>
            <w:proofErr w:type="spellStart"/>
            <w:r>
              <w:t>Applications</w:t>
            </w:r>
            <w:proofErr w:type="spellEnd"/>
            <w:r>
              <w:t xml:space="preserve"> можно отметить реализованный на Магнитогорском металлургическом комбинате.</w:t>
            </w:r>
          </w:p>
        </w:tc>
      </w:tr>
      <w:tr w:rsidR="009F1934" w:rsidTr="009F1934">
        <w:trPr>
          <w:tblCellSpacing w:w="15" w:type="dxa"/>
        </w:trPr>
        <w:tc>
          <w:tcPr>
            <w:tcW w:w="1234" w:type="pct"/>
            <w:vAlign w:val="center"/>
            <w:hideMark/>
          </w:tcPr>
          <w:p w:rsidR="009F1934" w:rsidRDefault="009F1934">
            <w:proofErr w:type="spellStart"/>
            <w:r>
              <w:rPr>
                <w:rStyle w:val="a5"/>
              </w:rPr>
              <w:t>Baan</w:t>
            </w:r>
            <w:proofErr w:type="spellEnd"/>
            <w:r>
              <w:rPr>
                <w:rStyle w:val="a5"/>
              </w:rPr>
              <w:t xml:space="preserve"> IV</w:t>
            </w:r>
          </w:p>
        </w:tc>
        <w:tc>
          <w:tcPr>
            <w:tcW w:w="983" w:type="pct"/>
            <w:vAlign w:val="center"/>
            <w:hideMark/>
          </w:tcPr>
          <w:p w:rsidR="009F1934" w:rsidRDefault="009F1934">
            <w:proofErr w:type="spellStart"/>
            <w:r>
              <w:t>Baan</w:t>
            </w:r>
            <w:proofErr w:type="spellEnd"/>
            <w:r>
              <w:br/>
            </w:r>
            <w:hyperlink r:id="rId7" w:history="1">
              <w:r>
                <w:rPr>
                  <w:rStyle w:val="a4"/>
                </w:rPr>
                <w:t>www.baan.ru</w:t>
              </w:r>
            </w:hyperlink>
          </w:p>
        </w:tc>
        <w:tc>
          <w:tcPr>
            <w:tcW w:w="2719" w:type="pct"/>
            <w:vAlign w:val="center"/>
            <w:hideMark/>
          </w:tcPr>
          <w:p w:rsidR="009F1934" w:rsidRDefault="009F1934">
            <w:r>
              <w:t xml:space="preserve">Еще одна из западных ERP-систем, присутствующих на российском рынке. Класс системы тот же, что и у двух предыдущих. </w:t>
            </w:r>
            <w:r>
              <w:lastRenderedPageBreak/>
              <w:t>Стоимость именованной лицензии (на одного конкретного пользователя) составляет $3000, стоимость конкурентной лицензии (вне зависимости от количества сотрудников указывает только на ограничения по одновременному подключению к базе данных) — $6000. Внедрение в России в 1–3 раза дороже стоимости лицензий. Пример реализации – “</w:t>
            </w:r>
            <w:proofErr w:type="spellStart"/>
            <w:r>
              <w:t>Нижфарм</w:t>
            </w:r>
            <w:proofErr w:type="spellEnd"/>
            <w:r>
              <w:t xml:space="preserve">”. К сожалению, в России в настоящее время активно продвигается устаревшая версия системы, несмотря на то, что уже давно появилась версия </w:t>
            </w:r>
            <w:proofErr w:type="spellStart"/>
            <w:r>
              <w:t>iBaanERP</w:t>
            </w:r>
            <w:proofErr w:type="spellEnd"/>
            <w:r>
              <w:t>.</w:t>
            </w:r>
          </w:p>
        </w:tc>
      </w:tr>
      <w:tr w:rsidR="009F1934" w:rsidTr="009F1934">
        <w:trPr>
          <w:tblCellSpacing w:w="15" w:type="dxa"/>
        </w:trPr>
        <w:tc>
          <w:tcPr>
            <w:tcW w:w="1234" w:type="pct"/>
            <w:vAlign w:val="center"/>
            <w:hideMark/>
          </w:tcPr>
          <w:p w:rsidR="009F1934" w:rsidRDefault="009F1934">
            <w:hyperlink r:id="rId8" w:history="1">
              <w:proofErr w:type="spellStart"/>
              <w:r>
                <w:rPr>
                  <w:rStyle w:val="a4"/>
                  <w:b/>
                  <w:bCs/>
                </w:rPr>
                <w:t>iRenaissance</w:t>
              </w:r>
              <w:proofErr w:type="spellEnd"/>
            </w:hyperlink>
            <w:r>
              <w:rPr>
                <w:rStyle w:val="a5"/>
              </w:rPr>
              <w:t>*</w:t>
            </w:r>
          </w:p>
        </w:tc>
        <w:tc>
          <w:tcPr>
            <w:tcW w:w="983" w:type="pct"/>
            <w:vAlign w:val="center"/>
            <w:hideMark/>
          </w:tcPr>
          <w:p w:rsidR="009F1934" w:rsidRPr="009F1934" w:rsidRDefault="009F1934">
            <w:pPr>
              <w:rPr>
                <w:lang w:val="en-US"/>
              </w:rPr>
            </w:pPr>
            <w:r w:rsidRPr="009F1934">
              <w:rPr>
                <w:lang w:val="en-US"/>
              </w:rPr>
              <w:t>ROSS Systems</w:t>
            </w:r>
            <w:r w:rsidRPr="009F1934">
              <w:rPr>
                <w:lang w:val="en-US"/>
              </w:rPr>
              <w:br/>
            </w:r>
            <w:hyperlink r:id="rId9" w:history="1">
              <w:r w:rsidRPr="009F1934">
                <w:rPr>
                  <w:rStyle w:val="a4"/>
                  <w:lang w:val="en-US"/>
                </w:rPr>
                <w:t>www.rossinc.com</w:t>
              </w:r>
            </w:hyperlink>
          </w:p>
        </w:tc>
        <w:tc>
          <w:tcPr>
            <w:tcW w:w="2719" w:type="pct"/>
            <w:vAlign w:val="center"/>
            <w:hideMark/>
          </w:tcPr>
          <w:p w:rsidR="009F1934" w:rsidRDefault="009F1934">
            <w:r>
              <w:t>Система ERP-класса для предприятий с процессным (непрерывным) типом производства. Полностью локализована, успешно внедряется в России с 1998 г. В мире – 3500 законченных внедрений, есть внедрения в России (</w:t>
            </w:r>
            <w:proofErr w:type="spellStart"/>
            <w:r>
              <w:t>Mary</w:t>
            </w:r>
            <w:proofErr w:type="spellEnd"/>
            <w:r>
              <w:t xml:space="preserve"> </w:t>
            </w:r>
            <w:proofErr w:type="spellStart"/>
            <w:r>
              <w:t>Kay</w:t>
            </w:r>
            <w:proofErr w:type="spellEnd"/>
            <w:r>
              <w:t xml:space="preserve">, </w:t>
            </w:r>
            <w:proofErr w:type="spellStart"/>
            <w:r>
              <w:t>Alcoa</w:t>
            </w:r>
            <w:proofErr w:type="spellEnd"/>
            <w:r>
              <w:t xml:space="preserve"> CSI </w:t>
            </w:r>
            <w:proofErr w:type="spellStart"/>
            <w:r>
              <w:t>Vostok</w:t>
            </w:r>
            <w:proofErr w:type="spellEnd"/>
            <w:r>
              <w:t xml:space="preserve"> и др.). Невысокая стоимость и сроки внедрения.*</w:t>
            </w:r>
          </w:p>
        </w:tc>
      </w:tr>
      <w:tr w:rsidR="009F1934" w:rsidTr="009F1934">
        <w:trPr>
          <w:tblCellSpacing w:w="15" w:type="dxa"/>
        </w:trPr>
        <w:tc>
          <w:tcPr>
            <w:tcW w:w="1234" w:type="pct"/>
            <w:vAlign w:val="center"/>
            <w:hideMark/>
          </w:tcPr>
          <w:p w:rsidR="009F1934" w:rsidRDefault="009F1934">
            <w:proofErr w:type="spellStart"/>
            <w:r>
              <w:rPr>
                <w:rStyle w:val="a5"/>
              </w:rPr>
              <w:t>SyteLine</w:t>
            </w:r>
            <w:proofErr w:type="spellEnd"/>
          </w:p>
        </w:tc>
        <w:tc>
          <w:tcPr>
            <w:tcW w:w="983" w:type="pct"/>
            <w:vAlign w:val="center"/>
            <w:hideMark/>
          </w:tcPr>
          <w:p w:rsidR="009F1934" w:rsidRDefault="009F1934">
            <w:r>
              <w:t>SYMIX</w:t>
            </w:r>
            <w:r>
              <w:br/>
            </w:r>
            <w:hyperlink r:id="rId10" w:history="1">
              <w:r>
                <w:rPr>
                  <w:rStyle w:val="a4"/>
                </w:rPr>
                <w:t>www.frontstep.ru</w:t>
              </w:r>
            </w:hyperlink>
          </w:p>
        </w:tc>
        <w:tc>
          <w:tcPr>
            <w:tcW w:w="2719" w:type="pct"/>
            <w:vAlign w:val="center"/>
            <w:hideMark/>
          </w:tcPr>
          <w:p w:rsidR="009F1934" w:rsidRDefault="009F1934">
            <w:r>
              <w:t>Данная система относится к классу средних интегрированных систем. Имеет довольно много внедрений на предприятиях пищевой промышленности России. В их числе можно назвать Воронежскую кондитерскую фабрику.</w:t>
            </w:r>
          </w:p>
        </w:tc>
      </w:tr>
      <w:tr w:rsidR="009F1934" w:rsidTr="009F1934">
        <w:trPr>
          <w:tblCellSpacing w:w="15" w:type="dxa"/>
        </w:trPr>
        <w:tc>
          <w:tcPr>
            <w:tcW w:w="1234" w:type="pct"/>
            <w:vAlign w:val="center"/>
            <w:hideMark/>
          </w:tcPr>
          <w:p w:rsidR="009F1934" w:rsidRDefault="009F1934">
            <w:proofErr w:type="spellStart"/>
            <w:r>
              <w:rPr>
                <w:rStyle w:val="a5"/>
              </w:rPr>
              <w:t>Axapta</w:t>
            </w:r>
            <w:proofErr w:type="spellEnd"/>
          </w:p>
        </w:tc>
        <w:tc>
          <w:tcPr>
            <w:tcW w:w="983" w:type="pct"/>
            <w:vAlign w:val="center"/>
            <w:hideMark/>
          </w:tcPr>
          <w:p w:rsidR="009F1934" w:rsidRPr="009F1934" w:rsidRDefault="009F1934">
            <w:pPr>
              <w:rPr>
                <w:lang w:val="en-US"/>
              </w:rPr>
            </w:pPr>
            <w:proofErr w:type="spellStart"/>
            <w:r w:rsidRPr="009F1934">
              <w:rPr>
                <w:lang w:val="en-US"/>
              </w:rPr>
              <w:t>Damgaard</w:t>
            </w:r>
            <w:proofErr w:type="spellEnd"/>
            <w:r w:rsidRPr="009F1934">
              <w:rPr>
                <w:lang w:val="en-US"/>
              </w:rPr>
              <w:t xml:space="preserve"> Data Int. </w:t>
            </w:r>
            <w:hyperlink r:id="rId11" w:history="1">
              <w:r w:rsidRPr="009F1934">
                <w:rPr>
                  <w:rStyle w:val="a4"/>
                  <w:lang w:val="en-US"/>
                </w:rPr>
                <w:t>www.damgaard.ru</w:t>
              </w:r>
            </w:hyperlink>
          </w:p>
        </w:tc>
        <w:tc>
          <w:tcPr>
            <w:tcW w:w="2719" w:type="pct"/>
            <w:vAlign w:val="center"/>
            <w:hideMark/>
          </w:tcPr>
          <w:p w:rsidR="009F1934" w:rsidRDefault="009F1934">
            <w:r>
              <w:t xml:space="preserve">Система класса ERP, предназначенная для автоматизации средних и крупных производственных и торговых предприятий. Это первая ERP-система, полностью ориентированная для работы в </w:t>
            </w:r>
            <w:proofErr w:type="spellStart"/>
            <w:r>
              <w:t>Интернете.Пример</w:t>
            </w:r>
            <w:proofErr w:type="spellEnd"/>
            <w:r>
              <w:t xml:space="preserve"> внедрения системы — холдинг “РУССО (Русские сорочки)”. Общее количество установленных рабочих мест — 30. Стоимость внедрения ориентировочно может составлять несколько сот тысяч долларов.</w:t>
            </w:r>
          </w:p>
        </w:tc>
      </w:tr>
      <w:tr w:rsidR="009F1934" w:rsidTr="009F1934">
        <w:trPr>
          <w:tblCellSpacing w:w="15" w:type="dxa"/>
        </w:trPr>
        <w:tc>
          <w:tcPr>
            <w:tcW w:w="1234" w:type="pct"/>
            <w:vAlign w:val="center"/>
            <w:hideMark/>
          </w:tcPr>
          <w:p w:rsidR="009F1934" w:rsidRDefault="009F1934">
            <w:hyperlink r:id="rId12" w:history="1">
              <w:r>
                <w:rPr>
                  <w:rStyle w:val="a4"/>
                  <w:b/>
                  <w:bCs/>
                </w:rPr>
                <w:t>MFG/PRO</w:t>
              </w:r>
            </w:hyperlink>
            <w:r>
              <w:rPr>
                <w:rStyle w:val="a5"/>
              </w:rPr>
              <w:t>*</w:t>
            </w:r>
          </w:p>
        </w:tc>
        <w:tc>
          <w:tcPr>
            <w:tcW w:w="983" w:type="pct"/>
            <w:vAlign w:val="center"/>
            <w:hideMark/>
          </w:tcPr>
          <w:p w:rsidR="009F1934" w:rsidRDefault="009F1934">
            <w:r>
              <w:t xml:space="preserve">QAD </w:t>
            </w:r>
            <w:hyperlink r:id="rId13" w:history="1">
              <w:r>
                <w:rPr>
                  <w:rStyle w:val="a4"/>
                </w:rPr>
                <w:t>www.qad.com</w:t>
              </w:r>
            </w:hyperlink>
          </w:p>
        </w:tc>
        <w:tc>
          <w:tcPr>
            <w:tcW w:w="2719" w:type="pct"/>
            <w:vAlign w:val="center"/>
            <w:hideMark/>
          </w:tcPr>
          <w:p w:rsidR="009F1934" w:rsidRDefault="009F1934">
            <w:r>
              <w:t>ERP-система для крупных и средних предприятий с дискретным типом производства. 5200 законченных внедрений в мире, 8 – в России. Полностью локализована. По мнению различных экспертов, система является одним из самых сильных решений для дискретных производств (машиностроение, легкая промышленность, автомобилестроение, электроника и т.д.).*</w:t>
            </w:r>
          </w:p>
        </w:tc>
      </w:tr>
      <w:tr w:rsidR="009F1934" w:rsidTr="009F1934">
        <w:trPr>
          <w:tblCellSpacing w:w="15" w:type="dxa"/>
        </w:trPr>
        <w:tc>
          <w:tcPr>
            <w:tcW w:w="1234" w:type="pct"/>
            <w:vAlign w:val="center"/>
            <w:hideMark/>
          </w:tcPr>
          <w:p w:rsidR="009F1934" w:rsidRDefault="009F1934">
            <w:r>
              <w:t>“ПАРУС”</w:t>
            </w:r>
          </w:p>
        </w:tc>
        <w:tc>
          <w:tcPr>
            <w:tcW w:w="983" w:type="pct"/>
            <w:vAlign w:val="center"/>
            <w:hideMark/>
          </w:tcPr>
          <w:p w:rsidR="009F1934" w:rsidRDefault="009F1934">
            <w:r>
              <w:t xml:space="preserve">Корпорация “Парус” </w:t>
            </w:r>
            <w:hyperlink r:id="rId14" w:history="1">
              <w:r>
                <w:rPr>
                  <w:rStyle w:val="a4"/>
                </w:rPr>
                <w:t>www.parus.ru</w:t>
              </w:r>
            </w:hyperlink>
          </w:p>
        </w:tc>
        <w:tc>
          <w:tcPr>
            <w:tcW w:w="2719" w:type="pct"/>
            <w:vAlign w:val="center"/>
            <w:hideMark/>
          </w:tcPr>
          <w:p w:rsidR="009F1934" w:rsidRDefault="009F1934">
            <w:r>
              <w:t xml:space="preserve">Относится к классу финансово-управленческих систем. С точки зрения производства имеет возможности учета и простейшего </w:t>
            </w:r>
            <w:proofErr w:type="spellStart"/>
            <w:r>
              <w:t>планирования.Традиционно</w:t>
            </w:r>
            <w:proofErr w:type="spellEnd"/>
            <w:r>
              <w:t xml:space="preserve"> очень сильны позиции корпорации в бюджетных организациях.</w:t>
            </w:r>
          </w:p>
        </w:tc>
      </w:tr>
      <w:tr w:rsidR="009F1934" w:rsidTr="009F1934">
        <w:trPr>
          <w:tblCellSpacing w:w="15" w:type="dxa"/>
        </w:trPr>
        <w:tc>
          <w:tcPr>
            <w:tcW w:w="1234" w:type="pct"/>
            <w:vAlign w:val="center"/>
            <w:hideMark/>
          </w:tcPr>
          <w:p w:rsidR="009F1934" w:rsidRDefault="009F1934">
            <w:r>
              <w:lastRenderedPageBreak/>
              <w:t>“Галактика”</w:t>
            </w:r>
          </w:p>
        </w:tc>
        <w:tc>
          <w:tcPr>
            <w:tcW w:w="983" w:type="pct"/>
            <w:vAlign w:val="center"/>
            <w:hideMark/>
          </w:tcPr>
          <w:p w:rsidR="009F1934" w:rsidRDefault="009F1934">
            <w:r>
              <w:t xml:space="preserve">Корпорация “Галактика” </w:t>
            </w:r>
            <w:hyperlink r:id="rId15" w:history="1">
              <w:r>
                <w:rPr>
                  <w:rStyle w:val="a4"/>
                </w:rPr>
                <w:t>www.galaktika.ru</w:t>
              </w:r>
            </w:hyperlink>
          </w:p>
        </w:tc>
        <w:tc>
          <w:tcPr>
            <w:tcW w:w="2719" w:type="pct"/>
            <w:vAlign w:val="center"/>
            <w:hideMark/>
          </w:tcPr>
          <w:p w:rsidR="009F1934" w:rsidRDefault="009F1934">
            <w:r>
              <w:t>Данная система является лидером среди российских систем управления предприятием. По отдельным оценкам, ее доля составляет около 40% от всех российских поставщиков. По объемам продаж система уступает только R/</w:t>
            </w:r>
            <w:proofErr w:type="gramStart"/>
            <w:r>
              <w:t>3.Срок</w:t>
            </w:r>
            <w:proofErr w:type="gramEnd"/>
            <w:r>
              <w:t xml:space="preserve"> внедрения сильно зависит от выбранной функциональности и масштабов предприятия. Например, внедрение 100 рабочих мест на ОАО “Русский продукт” заняло около полутора лет.</w:t>
            </w:r>
          </w:p>
        </w:tc>
      </w:tr>
      <w:tr w:rsidR="009F1934" w:rsidTr="009F1934">
        <w:trPr>
          <w:tblCellSpacing w:w="15" w:type="dxa"/>
        </w:trPr>
        <w:tc>
          <w:tcPr>
            <w:tcW w:w="1234" w:type="pct"/>
            <w:vAlign w:val="center"/>
            <w:hideMark/>
          </w:tcPr>
          <w:p w:rsidR="009F1934" w:rsidRDefault="009F1934">
            <w:r>
              <w:t>“БОСС-Корпорация”</w:t>
            </w:r>
          </w:p>
        </w:tc>
        <w:tc>
          <w:tcPr>
            <w:tcW w:w="983" w:type="pct"/>
            <w:vAlign w:val="center"/>
            <w:hideMark/>
          </w:tcPr>
          <w:p w:rsidR="009F1934" w:rsidRDefault="009F1934">
            <w:r>
              <w:t>Компания “</w:t>
            </w:r>
            <w:proofErr w:type="spellStart"/>
            <w:r>
              <w:t>АйТи</w:t>
            </w:r>
            <w:proofErr w:type="spellEnd"/>
            <w:r>
              <w:t>”</w:t>
            </w:r>
            <w:r>
              <w:br/>
            </w:r>
            <w:hyperlink r:id="rId16" w:history="1">
              <w:r>
                <w:rPr>
                  <w:rStyle w:val="a4"/>
                </w:rPr>
                <w:t>www.it.ru</w:t>
              </w:r>
            </w:hyperlink>
          </w:p>
        </w:tc>
        <w:tc>
          <w:tcPr>
            <w:tcW w:w="2719" w:type="pct"/>
            <w:vAlign w:val="center"/>
            <w:hideMark/>
          </w:tcPr>
          <w:p w:rsidR="009F1934" w:rsidRDefault="009F1934">
            <w:r>
              <w:t xml:space="preserve">Интеграция учетных функций с производственной системой позволит данному продукту ускорить переход к классу средних интегрированных </w:t>
            </w:r>
            <w:proofErr w:type="spellStart"/>
            <w:r>
              <w:t>систем.Из</w:t>
            </w:r>
            <w:proofErr w:type="spellEnd"/>
            <w:r>
              <w:t xml:space="preserve"> наиболее успешных проектов отмечается проект по созданию системы управления финансами на Красноярском алюминиевом заводе.</w:t>
            </w:r>
          </w:p>
        </w:tc>
      </w:tr>
      <w:tr w:rsidR="009F1934" w:rsidTr="009F1934">
        <w:trPr>
          <w:tblCellSpacing w:w="15" w:type="dxa"/>
        </w:trPr>
        <w:tc>
          <w:tcPr>
            <w:tcW w:w="1234" w:type="pct"/>
            <w:vAlign w:val="center"/>
            <w:hideMark/>
          </w:tcPr>
          <w:p w:rsidR="009F1934" w:rsidRDefault="009F1934">
            <w:r>
              <w:t>“1С:ERP+Управление проектами”</w:t>
            </w:r>
          </w:p>
        </w:tc>
        <w:tc>
          <w:tcPr>
            <w:tcW w:w="983" w:type="pct"/>
            <w:vAlign w:val="center"/>
            <w:hideMark/>
          </w:tcPr>
          <w:p w:rsidR="009F1934" w:rsidRDefault="009F1934">
            <w:r>
              <w:t>Компания 1С</w:t>
            </w:r>
            <w:r>
              <w:br/>
            </w:r>
            <w:hyperlink r:id="rId17" w:history="1">
              <w:r>
                <w:rPr>
                  <w:rStyle w:val="a4"/>
                </w:rPr>
                <w:t>www.1c.ru</w:t>
              </w:r>
            </w:hyperlink>
          </w:p>
        </w:tc>
        <w:tc>
          <w:tcPr>
            <w:tcW w:w="2719" w:type="pct"/>
            <w:vAlign w:val="center"/>
            <w:hideMark/>
          </w:tcPr>
          <w:p w:rsidR="009F1934" w:rsidRDefault="009F1934">
            <w:r>
              <w:t>Продукция компании 1С относится к классу локальных систем. В своем классе 1С занимает лидирующее положение, далеко опережая конкурентов. В составе продукции 1С есть и система “1С:Производство”, которая позволяет в некотором объеме решить задачи производственного учета и планирования.</w:t>
            </w:r>
          </w:p>
        </w:tc>
      </w:tr>
    </w:tbl>
    <w:p w:rsidR="009F1934" w:rsidRDefault="009F1934" w:rsidP="009F1934">
      <w:pPr>
        <w:rPr>
          <w:rFonts w:cs="Times New Roman"/>
          <w:b/>
          <w:szCs w:val="24"/>
        </w:rPr>
      </w:pPr>
    </w:p>
    <w:p w:rsidR="00B34D3B" w:rsidRDefault="00B34D3B" w:rsidP="00B34D3B">
      <w:pPr>
        <w:tabs>
          <w:tab w:val="left" w:pos="8407"/>
        </w:tabs>
        <w:ind w:left="360"/>
        <w:jc w:val="center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/>
          <w:szCs w:val="24"/>
        </w:rPr>
        <w:t>ЗАДАНИЕ К ПРАКТИЧЕСКОЙ РАБОТЕ</w:t>
      </w:r>
    </w:p>
    <w:p w:rsidR="009F1934" w:rsidRDefault="009F1934" w:rsidP="00B34D3B">
      <w:pPr>
        <w:tabs>
          <w:tab w:val="left" w:pos="8407"/>
        </w:tabs>
        <w:ind w:left="360"/>
        <w:jc w:val="center"/>
        <w:rPr>
          <w:rFonts w:eastAsia="Times New Roman" w:cs="Times New Roman"/>
          <w:b/>
          <w:szCs w:val="24"/>
        </w:rPr>
      </w:pPr>
    </w:p>
    <w:p w:rsidR="009F1934" w:rsidRDefault="009F1934" w:rsidP="009F1934">
      <w:pPr>
        <w:spacing w:after="145"/>
        <w:ind w:left="562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b/>
          <w:color w:val="000000"/>
          <w:szCs w:val="24"/>
        </w:rPr>
        <w:t xml:space="preserve">Постановка задачи для самостоятельной работы </w:t>
      </w:r>
    </w:p>
    <w:p w:rsidR="009F1934" w:rsidRDefault="009F1934" w:rsidP="009F1934">
      <w:pPr>
        <w:numPr>
          <w:ilvl w:val="0"/>
          <w:numId w:val="2"/>
        </w:numPr>
        <w:spacing w:line="386" w:lineRule="auto"/>
        <w:ind w:right="71"/>
        <w:jc w:val="both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 xml:space="preserve">Выбрать 3 информационных системы одной тематики для сравнения. Составить небольшое описание выбранных ИС. </w:t>
      </w:r>
    </w:p>
    <w:p w:rsidR="009F1934" w:rsidRDefault="009F1934" w:rsidP="009F1934">
      <w:pPr>
        <w:numPr>
          <w:ilvl w:val="0"/>
          <w:numId w:val="2"/>
        </w:numPr>
        <w:spacing w:line="386" w:lineRule="auto"/>
        <w:ind w:right="71"/>
        <w:jc w:val="both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 xml:space="preserve">Составить список критериев сравнения (не менее 10) и шкалу их оценивания. Опишите правила оценки по вашей шкале и обоснование выбора каждого критерия. </w:t>
      </w:r>
    </w:p>
    <w:p w:rsidR="009F1934" w:rsidRDefault="009F1934" w:rsidP="009F1934">
      <w:pPr>
        <w:numPr>
          <w:ilvl w:val="0"/>
          <w:numId w:val="2"/>
        </w:numPr>
        <w:spacing w:line="386" w:lineRule="auto"/>
        <w:ind w:right="71"/>
        <w:jc w:val="both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Заполни</w:t>
      </w:r>
      <w:r>
        <w:rPr>
          <w:rFonts w:eastAsia="Times New Roman" w:cs="Times New Roman"/>
          <w:szCs w:val="24"/>
        </w:rPr>
        <w:t>ть</w:t>
      </w:r>
      <w:r>
        <w:rPr>
          <w:rFonts w:eastAsia="Times New Roman" w:cs="Times New Roman"/>
          <w:color w:val="000000"/>
          <w:szCs w:val="24"/>
        </w:rPr>
        <w:t xml:space="preserve"> таблицу 1. И напишите выводы по проделанной работе. </w:t>
      </w:r>
    </w:p>
    <w:p w:rsidR="009F1934" w:rsidRDefault="009F1934" w:rsidP="009F1934">
      <w:pPr>
        <w:numPr>
          <w:ilvl w:val="0"/>
          <w:numId w:val="2"/>
        </w:numPr>
        <w:spacing w:after="240" w:line="36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Оформить отчет по работе. </w:t>
      </w:r>
      <w:r>
        <w:rPr>
          <w:rFonts w:eastAsia="Times New Roman" w:cs="Times New Roman"/>
          <w:b/>
          <w:szCs w:val="24"/>
        </w:rPr>
        <w:t>Отчет должен быть оформлен по</w:t>
      </w:r>
      <w:hyperlink r:id="rId18" w:history="1">
        <w:r>
          <w:rPr>
            <w:rStyle w:val="a4"/>
            <w:rFonts w:eastAsia="Times New Roman" w:cs="Times New Roman"/>
            <w:b/>
            <w:szCs w:val="24"/>
          </w:rPr>
          <w:t xml:space="preserve"> </w:t>
        </w:r>
      </w:hyperlink>
      <w:hyperlink r:id="rId19" w:history="1">
        <w:r>
          <w:rPr>
            <w:rStyle w:val="a4"/>
            <w:rFonts w:eastAsia="Times New Roman" w:cs="Times New Roman"/>
            <w:b/>
            <w:color w:val="1155CC"/>
            <w:szCs w:val="24"/>
          </w:rPr>
          <w:t>ГОСТ 7.32-2017</w:t>
        </w:r>
      </w:hyperlink>
    </w:p>
    <w:p w:rsidR="009F1934" w:rsidRPr="009F1934" w:rsidRDefault="009F1934" w:rsidP="009F1934">
      <w:pPr>
        <w:spacing w:after="16" w:line="386" w:lineRule="auto"/>
        <w:ind w:right="71"/>
        <w:jc w:val="both"/>
        <w:rPr>
          <w:rFonts w:eastAsia="Times New Roman" w:cs="Times New Roman"/>
          <w:szCs w:val="24"/>
          <w:lang w:val="en-US"/>
        </w:rPr>
      </w:pPr>
      <w:bookmarkStart w:id="1" w:name="_heading=h.gjdgxs"/>
      <w:bookmarkEnd w:id="1"/>
      <w:r>
        <w:rPr>
          <w:rFonts w:eastAsia="Times New Roman" w:cs="Times New Roman"/>
          <w:color w:val="000000"/>
          <w:szCs w:val="24"/>
        </w:rPr>
        <w:t xml:space="preserve">Таблица 1 – </w:t>
      </w:r>
      <w:r>
        <w:rPr>
          <w:rFonts w:eastAsia="Times New Roman" w:cs="Times New Roman"/>
          <w:szCs w:val="24"/>
        </w:rPr>
        <w:t>Сравнительный анализ информационных систем «»</w:t>
      </w:r>
    </w:p>
    <w:tbl>
      <w:tblPr>
        <w:tblW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2974"/>
        <w:gridCol w:w="1987"/>
        <w:gridCol w:w="1985"/>
        <w:gridCol w:w="1695"/>
      </w:tblGrid>
      <w:tr w:rsidR="009F1934" w:rsidTr="009F1934">
        <w:tc>
          <w:tcPr>
            <w:tcW w:w="367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1934" w:rsidRDefault="009F1934">
            <w:pPr>
              <w:jc w:val="center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 </w:t>
            </w:r>
            <w:r>
              <w:rPr>
                <w:rFonts w:eastAsia="Times New Roman" w:cs="Times New Roman"/>
                <w:b/>
                <w:szCs w:val="24"/>
              </w:rPr>
              <w:t>Критерий для сравнения</w:t>
            </w:r>
          </w:p>
        </w:tc>
        <w:tc>
          <w:tcPr>
            <w:tcW w:w="56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1934" w:rsidRDefault="009F1934">
            <w:pPr>
              <w:jc w:val="center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Название</w:t>
            </w:r>
          </w:p>
        </w:tc>
      </w:tr>
      <w:tr w:rsidR="009F1934" w:rsidTr="009F1934">
        <w:tc>
          <w:tcPr>
            <w:tcW w:w="665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F1934" w:rsidRDefault="009F1934">
            <w:pPr>
              <w:rPr>
                <w:rFonts w:eastAsia="Times New Roman" w:cs="Times New Roman"/>
                <w:b/>
                <w:szCs w:val="24"/>
              </w:rPr>
            </w:pP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934" w:rsidRDefault="009F1934">
            <w:pPr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934" w:rsidRDefault="009F1934">
            <w:pPr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934" w:rsidRDefault="009F1934">
            <w:pPr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9F1934" w:rsidTr="009F1934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1934" w:rsidRDefault="009F1934">
            <w:pPr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1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934" w:rsidRDefault="009F1934">
            <w:pPr>
              <w:rPr>
                <w:rFonts w:eastAsia="Times New Roman" w:cs="Times New Roman"/>
                <w:szCs w:val="24"/>
              </w:rPr>
            </w:pP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934" w:rsidRDefault="009F1934">
            <w:pPr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934" w:rsidRDefault="009F1934">
            <w:pPr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934" w:rsidRDefault="009F1934">
            <w:pPr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9F1934" w:rsidTr="009F1934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1934" w:rsidRDefault="009F1934">
            <w:pPr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2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934" w:rsidRDefault="009F1934">
            <w:pPr>
              <w:rPr>
                <w:rFonts w:eastAsia="Times New Roman" w:cs="Times New Roman"/>
                <w:szCs w:val="24"/>
              </w:rPr>
            </w:pP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934" w:rsidRDefault="009F1934">
            <w:pPr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934" w:rsidRDefault="009F1934">
            <w:pPr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934" w:rsidRDefault="009F1934">
            <w:pPr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9F1934" w:rsidTr="009F1934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1934" w:rsidRDefault="009F1934">
            <w:pPr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3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934" w:rsidRDefault="009F1934">
            <w:pPr>
              <w:rPr>
                <w:rFonts w:eastAsia="Times New Roman" w:cs="Times New Roman"/>
                <w:szCs w:val="24"/>
              </w:rPr>
            </w:pP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934" w:rsidRDefault="009F1934">
            <w:pPr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934" w:rsidRDefault="009F1934">
            <w:pPr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934" w:rsidRDefault="009F1934">
            <w:pPr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9F1934" w:rsidTr="009F1934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1934" w:rsidRDefault="009F1934">
            <w:pPr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4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934" w:rsidRDefault="009F1934">
            <w:pPr>
              <w:rPr>
                <w:rFonts w:eastAsia="Times New Roman" w:cs="Times New Roman"/>
                <w:szCs w:val="24"/>
              </w:rPr>
            </w:pP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934" w:rsidRDefault="009F1934">
            <w:pPr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934" w:rsidRDefault="009F1934">
            <w:pPr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934" w:rsidRDefault="009F1934">
            <w:pPr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9F1934" w:rsidTr="009F1934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1934" w:rsidRDefault="009F1934">
            <w:pPr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5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934" w:rsidRDefault="009F1934">
            <w:pPr>
              <w:rPr>
                <w:rFonts w:eastAsia="Times New Roman" w:cs="Times New Roman"/>
                <w:szCs w:val="24"/>
              </w:rPr>
            </w:pP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934" w:rsidRDefault="009F1934">
            <w:pPr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934" w:rsidRDefault="009F1934">
            <w:pPr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934" w:rsidRDefault="009F1934">
            <w:pPr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9F1934" w:rsidTr="009F1934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1934" w:rsidRDefault="009F1934">
            <w:pPr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6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934" w:rsidRDefault="009F1934">
            <w:pPr>
              <w:rPr>
                <w:rFonts w:eastAsia="Times New Roman" w:cs="Times New Roman"/>
                <w:szCs w:val="24"/>
              </w:rPr>
            </w:pP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934" w:rsidRDefault="009F1934">
            <w:pPr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934" w:rsidRDefault="009F1934">
            <w:pPr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934" w:rsidRDefault="009F1934">
            <w:pPr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9F1934" w:rsidTr="009F1934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1934" w:rsidRDefault="009F1934">
            <w:pPr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7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934" w:rsidRDefault="009F1934">
            <w:pPr>
              <w:rPr>
                <w:rFonts w:eastAsia="Times New Roman" w:cs="Times New Roman"/>
                <w:szCs w:val="24"/>
              </w:rPr>
            </w:pP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934" w:rsidRDefault="009F1934">
            <w:pPr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934" w:rsidRDefault="009F1934">
            <w:pPr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934" w:rsidRDefault="009F1934">
            <w:pPr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9F1934" w:rsidTr="009F1934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1934" w:rsidRDefault="009F1934">
            <w:pPr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lastRenderedPageBreak/>
              <w:t>8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934" w:rsidRDefault="009F1934">
            <w:pPr>
              <w:rPr>
                <w:rFonts w:eastAsia="Times New Roman" w:cs="Times New Roman"/>
                <w:szCs w:val="24"/>
              </w:rPr>
            </w:pP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934" w:rsidRDefault="009F1934">
            <w:pPr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934" w:rsidRDefault="009F1934">
            <w:pPr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934" w:rsidRDefault="009F1934">
            <w:pPr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9F1934" w:rsidTr="009F1934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1934" w:rsidRDefault="009F1934">
            <w:pPr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9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934" w:rsidRDefault="009F1934">
            <w:pPr>
              <w:rPr>
                <w:rFonts w:eastAsia="Times New Roman" w:cs="Times New Roman"/>
                <w:szCs w:val="24"/>
              </w:rPr>
            </w:pP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934" w:rsidRDefault="009F1934">
            <w:pPr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934" w:rsidRDefault="009F1934">
            <w:pPr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934" w:rsidRDefault="009F1934">
            <w:pPr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9F1934" w:rsidTr="009F1934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1934" w:rsidRDefault="009F1934">
            <w:pPr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10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934" w:rsidRDefault="009F1934">
            <w:pPr>
              <w:rPr>
                <w:rFonts w:eastAsia="Times New Roman" w:cs="Times New Roman"/>
                <w:szCs w:val="24"/>
              </w:rPr>
            </w:pP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934" w:rsidRDefault="009F1934">
            <w:pPr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934" w:rsidRDefault="009F1934">
            <w:pPr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934" w:rsidRDefault="009F1934">
            <w:pPr>
              <w:jc w:val="center"/>
              <w:rPr>
                <w:rFonts w:eastAsia="Times New Roman" w:cs="Times New Roman"/>
                <w:szCs w:val="24"/>
              </w:rPr>
            </w:pPr>
          </w:p>
        </w:tc>
      </w:tr>
    </w:tbl>
    <w:p w:rsidR="009F1934" w:rsidRDefault="009F1934" w:rsidP="009F1934"/>
    <w:sectPr w:rsidR="009F19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0B4422"/>
    <w:multiLevelType w:val="hybridMultilevel"/>
    <w:tmpl w:val="AB80C5E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1A73630"/>
    <w:multiLevelType w:val="multilevel"/>
    <w:tmpl w:val="3CB8B744"/>
    <w:lvl w:ilvl="0">
      <w:start w:val="1"/>
      <w:numFmt w:val="decimal"/>
      <w:lvlText w:val="%1."/>
      <w:lvlJc w:val="left"/>
      <w:pPr>
        <w:ind w:left="911" w:hanging="360"/>
      </w:pPr>
    </w:lvl>
    <w:lvl w:ilvl="1">
      <w:start w:val="1"/>
      <w:numFmt w:val="lowerLetter"/>
      <w:lvlText w:val="%2."/>
      <w:lvlJc w:val="left"/>
      <w:pPr>
        <w:ind w:left="1631" w:hanging="360"/>
      </w:pPr>
    </w:lvl>
    <w:lvl w:ilvl="2">
      <w:start w:val="1"/>
      <w:numFmt w:val="lowerRoman"/>
      <w:lvlText w:val="%3."/>
      <w:lvlJc w:val="right"/>
      <w:pPr>
        <w:ind w:left="2351" w:hanging="180"/>
      </w:pPr>
    </w:lvl>
    <w:lvl w:ilvl="3">
      <w:start w:val="1"/>
      <w:numFmt w:val="decimal"/>
      <w:lvlText w:val="%4."/>
      <w:lvlJc w:val="left"/>
      <w:pPr>
        <w:ind w:left="3071" w:hanging="360"/>
      </w:pPr>
    </w:lvl>
    <w:lvl w:ilvl="4">
      <w:start w:val="1"/>
      <w:numFmt w:val="lowerLetter"/>
      <w:lvlText w:val="%5."/>
      <w:lvlJc w:val="left"/>
      <w:pPr>
        <w:ind w:left="3791" w:hanging="360"/>
      </w:pPr>
    </w:lvl>
    <w:lvl w:ilvl="5">
      <w:start w:val="1"/>
      <w:numFmt w:val="lowerRoman"/>
      <w:lvlText w:val="%6."/>
      <w:lvlJc w:val="right"/>
      <w:pPr>
        <w:ind w:left="4511" w:hanging="180"/>
      </w:pPr>
    </w:lvl>
    <w:lvl w:ilvl="6">
      <w:start w:val="1"/>
      <w:numFmt w:val="decimal"/>
      <w:lvlText w:val="%7."/>
      <w:lvlJc w:val="left"/>
      <w:pPr>
        <w:ind w:left="5231" w:hanging="360"/>
      </w:pPr>
    </w:lvl>
    <w:lvl w:ilvl="7">
      <w:start w:val="1"/>
      <w:numFmt w:val="lowerLetter"/>
      <w:lvlText w:val="%8."/>
      <w:lvlJc w:val="left"/>
      <w:pPr>
        <w:ind w:left="5951" w:hanging="360"/>
      </w:pPr>
    </w:lvl>
    <w:lvl w:ilvl="8">
      <w:start w:val="1"/>
      <w:numFmt w:val="lowerRoman"/>
      <w:lvlText w:val="%9."/>
      <w:lvlJc w:val="right"/>
      <w:pPr>
        <w:ind w:left="6671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A46"/>
    <w:rsid w:val="009D76F4"/>
    <w:rsid w:val="009F1934"/>
    <w:rsid w:val="00A95A46"/>
    <w:rsid w:val="00AB53DA"/>
    <w:rsid w:val="00B34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D306E"/>
  <w15:chartTrackingRefBased/>
  <w15:docId w15:val="{7ACD41DC-FFCE-4AAD-911A-B6117FED2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4D3B"/>
    <w:pPr>
      <w:spacing w:after="0" w:line="240" w:lineRule="auto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4D3B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9F1934"/>
    <w:rPr>
      <w:color w:val="0563C1" w:themeColor="hyperlink"/>
      <w:u w:val="single"/>
    </w:rPr>
  </w:style>
  <w:style w:type="character" w:styleId="a5">
    <w:name w:val="Strong"/>
    <w:basedOn w:val="a0"/>
    <w:uiPriority w:val="22"/>
    <w:qFormat/>
    <w:rsid w:val="009F19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terface.ru/ross/ross_h.htm" TargetMode="External"/><Relationship Id="rId13" Type="http://schemas.openxmlformats.org/officeDocument/2006/relationships/hyperlink" Target="http://www.qad.com" TargetMode="External"/><Relationship Id="rId18" Type="http://schemas.openxmlformats.org/officeDocument/2006/relationships/hyperlink" Target="http://www.tsu.ru/upload/medialibrary/8cf/gost_7.32_2017.pdf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baan.ru" TargetMode="External"/><Relationship Id="rId12" Type="http://schemas.openxmlformats.org/officeDocument/2006/relationships/hyperlink" Target="http://www.interface.ru/qad/mfg.htm" TargetMode="External"/><Relationship Id="rId17" Type="http://schemas.openxmlformats.org/officeDocument/2006/relationships/hyperlink" Target="http://www.1c.ru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it.ru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oracle.ru" TargetMode="External"/><Relationship Id="rId11" Type="http://schemas.openxmlformats.org/officeDocument/2006/relationships/hyperlink" Target="http://www.damgaard.ru" TargetMode="External"/><Relationship Id="rId5" Type="http://schemas.openxmlformats.org/officeDocument/2006/relationships/hyperlink" Target="http://www.sap.com" TargetMode="External"/><Relationship Id="rId15" Type="http://schemas.openxmlformats.org/officeDocument/2006/relationships/hyperlink" Target="http://www.galaktika.ru" TargetMode="External"/><Relationship Id="rId10" Type="http://schemas.openxmlformats.org/officeDocument/2006/relationships/hyperlink" Target="http://www.frontstep.ru" TargetMode="External"/><Relationship Id="rId19" Type="http://schemas.openxmlformats.org/officeDocument/2006/relationships/hyperlink" Target="http://www.tsu.ru/upload/medialibrary/8cf/gost_7.32_2017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rossinc.com" TargetMode="External"/><Relationship Id="rId14" Type="http://schemas.openxmlformats.org/officeDocument/2006/relationships/hyperlink" Target="http://www.parus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970</Words>
  <Characters>5529</Characters>
  <Application>Microsoft Office Word</Application>
  <DocSecurity>0</DocSecurity>
  <Lines>46</Lines>
  <Paragraphs>12</Paragraphs>
  <ScaleCrop>false</ScaleCrop>
  <Company/>
  <LinksUpToDate>false</LinksUpToDate>
  <CharactersWithSpaces>6487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2021-09-13T04:11:00Z</dcterms:created>
  <dcterms:modified xsi:type="dcterms:W3CDTF">2021-09-13T04:50:00Z</dcterms:modified>
</cp:coreProperties>
</file>