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7E1" w:rsidRDefault="00747932">
      <w:pPr>
        <w:spacing w:after="0" w:line="240" w:lineRule="auto"/>
        <w:jc w:val="center"/>
      </w:pPr>
      <w:r>
        <w:rPr>
          <w:rFonts w:ascii="Times New Roman" w:hAnsi="Times New Roman" w:cs="Times New Roman"/>
          <w:b/>
          <w:sz w:val="32"/>
          <w:szCs w:val="32"/>
        </w:rPr>
        <w:t>Практическая работа №3</w:t>
      </w:r>
    </w:p>
    <w:p w:rsidR="00CE77E1" w:rsidRDefault="00747932">
      <w:pPr>
        <w:spacing w:after="0" w:line="240" w:lineRule="auto"/>
        <w:jc w:val="center"/>
        <w:rPr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</w:t>
      </w:r>
      <w:r>
        <w:rPr>
          <w:rFonts w:ascii="Times New Roman" w:hAnsi="Times New Roman"/>
          <w:color w:val="000000"/>
          <w:sz w:val="32"/>
          <w:szCs w:val="32"/>
        </w:rPr>
        <w:t>остроение моделей IDEF0 и декомпозиция процессов в программной среде</w:t>
      </w:r>
    </w:p>
    <w:p w:rsidR="00CE77E1" w:rsidRDefault="00CE77E1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CE77E1" w:rsidRDefault="0074793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Цель работы: </w:t>
      </w:r>
      <w:r>
        <w:rPr>
          <w:rFonts w:ascii="Times New Roman" w:hAnsi="Times New Roman" w:cs="Times New Roman"/>
          <w:sz w:val="32"/>
          <w:szCs w:val="32"/>
        </w:rPr>
        <w:t>изучить особенности построения IDEF0 в BPWIN и построить соответствующую модель для выбранной предметной области.</w:t>
      </w:r>
    </w:p>
    <w:p w:rsidR="00CE77E1" w:rsidRDefault="00747932">
      <w:pPr>
        <w:spacing w:after="0" w:line="240" w:lineRule="auto"/>
      </w:pPr>
      <w:r>
        <w:rPr>
          <w:rFonts w:ascii="Times New Roman" w:hAnsi="Times New Roman" w:cs="Times New Roman"/>
          <w:b/>
          <w:sz w:val="32"/>
          <w:szCs w:val="32"/>
        </w:rPr>
        <w:t>Электронные источники:</w:t>
      </w:r>
      <w:r>
        <w:t xml:space="preserve"> </w:t>
      </w:r>
    </w:p>
    <w:p w:rsidR="00CE77E1" w:rsidRDefault="00747932">
      <w:pPr>
        <w:pStyle w:val="a3"/>
        <w:spacing w:after="0" w:line="240" w:lineRule="auto"/>
      </w:pPr>
      <w:hyperlink r:id="rId5">
        <w:r>
          <w:rPr>
            <w:rStyle w:val="InternetLink"/>
            <w:rFonts w:ascii="Times New Roman" w:hAnsi="Times New Roman" w:cs="Times New Roman"/>
            <w:b/>
            <w:sz w:val="32"/>
            <w:szCs w:val="32"/>
          </w:rPr>
          <w:t>http://information-technology.ru/articles/20-it/26-bpwin-laboratornaya-rabota-1</w:t>
        </w:r>
      </w:hyperlink>
    </w:p>
    <w:p w:rsidR="00CE77E1" w:rsidRDefault="00747932">
      <w:pPr>
        <w:spacing w:after="0" w:line="240" w:lineRule="auto"/>
        <w:jc w:val="center"/>
      </w:pPr>
      <w:r>
        <w:rPr>
          <w:rFonts w:ascii="Times New Roman" w:hAnsi="Times New Roman" w:cs="Times New Roman"/>
          <w:b/>
          <w:sz w:val="28"/>
        </w:rPr>
        <w:t>Методические указания:</w:t>
      </w:r>
    </w:p>
    <w:p w:rsidR="00CE77E1" w:rsidRDefault="00747932">
      <w:pPr>
        <w:pStyle w:val="Normal1"/>
        <w:spacing w:before="0" w:after="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Действия:</w:t>
      </w:r>
    </w:p>
    <w:p w:rsidR="00CE77E1" w:rsidRDefault="00CE77E1">
      <w:pPr>
        <w:pStyle w:val="Normal1"/>
        <w:spacing w:before="0" w:after="0"/>
        <w:jc w:val="both"/>
        <w:rPr>
          <w:b/>
          <w:bCs/>
          <w:i/>
          <w:iCs/>
        </w:rPr>
      </w:pPr>
    </w:p>
    <w:p w:rsidR="00CE77E1" w:rsidRDefault="00747932">
      <w:pPr>
        <w:pStyle w:val="Normal1"/>
        <w:numPr>
          <w:ilvl w:val="0"/>
          <w:numId w:val="2"/>
        </w:numPr>
        <w:spacing w:before="0" w:after="0"/>
        <w:jc w:val="both"/>
      </w:pPr>
      <w:r>
        <w:t xml:space="preserve">Создадим новую модель. </w:t>
      </w:r>
    </w:p>
    <w:p w:rsidR="00CE77E1" w:rsidRDefault="00747932">
      <w:pPr>
        <w:pStyle w:val="Normal1"/>
        <w:numPr>
          <w:ilvl w:val="0"/>
          <w:numId w:val="2"/>
        </w:numPr>
        <w:spacing w:before="0" w:after="0"/>
        <w:jc w:val="both"/>
      </w:pPr>
      <w:r>
        <w:t>Разработаем диаграмму</w:t>
      </w:r>
      <w:r>
        <w:t xml:space="preserve"> верхнего уровня модели (контекстную).</w:t>
      </w:r>
    </w:p>
    <w:p w:rsidR="00CE77E1" w:rsidRDefault="00CE77E1">
      <w:pPr>
        <w:pStyle w:val="Normal1"/>
        <w:spacing w:before="0" w:after="0"/>
        <w:jc w:val="both"/>
      </w:pPr>
    </w:p>
    <w:p w:rsidR="00CE77E1" w:rsidRDefault="00747932">
      <w:pPr>
        <w:pStyle w:val="Normal1"/>
        <w:spacing w:before="0" w:after="0"/>
        <w:jc w:val="both"/>
      </w:pPr>
      <w:r>
        <w:rPr>
          <w:noProof/>
          <w:lang w:eastAsia="ru-RU"/>
        </w:rPr>
        <w:drawing>
          <wp:inline distT="0" distB="0" distL="0" distR="0">
            <wp:extent cx="5939790" cy="445452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" t="-4" r="-3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7E1" w:rsidRDefault="00CE77E1">
      <w:pPr>
        <w:pStyle w:val="Normal1"/>
        <w:spacing w:before="0" w:after="0"/>
        <w:jc w:val="both"/>
      </w:pPr>
    </w:p>
    <w:p w:rsidR="00CE77E1" w:rsidRDefault="00747932">
      <w:pPr>
        <w:pStyle w:val="Normal1"/>
        <w:spacing w:before="0" w:after="0"/>
        <w:jc w:val="both"/>
      </w:pPr>
      <w:r>
        <w:t xml:space="preserve">                                                            </w:t>
      </w:r>
    </w:p>
    <w:p w:rsidR="00CE77E1" w:rsidRDefault="00747932">
      <w:pPr>
        <w:pStyle w:val="Normal1"/>
        <w:numPr>
          <w:ilvl w:val="0"/>
          <w:numId w:val="2"/>
        </w:numPr>
        <w:spacing w:before="0" w:after="0"/>
        <w:jc w:val="both"/>
      </w:pPr>
      <w:r>
        <w:t xml:space="preserve">Определим функции, на которые может быть </w:t>
      </w:r>
      <w:proofErr w:type="gramStart"/>
      <w:r>
        <w:t>разложена  функция</w:t>
      </w:r>
      <w:proofErr w:type="gramEnd"/>
      <w:r>
        <w:t>, обозначенная  на контекстной странице модели. Это:</w:t>
      </w:r>
    </w:p>
    <w:p w:rsidR="00CE77E1" w:rsidRDefault="00747932">
      <w:pPr>
        <w:pStyle w:val="Normal1"/>
        <w:numPr>
          <w:ilvl w:val="1"/>
          <w:numId w:val="2"/>
        </w:numPr>
        <w:spacing w:before="0" w:after="0"/>
        <w:jc w:val="both"/>
      </w:pPr>
      <w:r>
        <w:t>подготовка участка под строительство;</w:t>
      </w:r>
    </w:p>
    <w:p w:rsidR="00CE77E1" w:rsidRDefault="00747932">
      <w:pPr>
        <w:pStyle w:val="Normal1"/>
        <w:numPr>
          <w:ilvl w:val="1"/>
          <w:numId w:val="2"/>
        </w:numPr>
        <w:spacing w:before="0" w:after="0"/>
        <w:jc w:val="both"/>
      </w:pPr>
      <w:r>
        <w:t>строительство и обустройство дома;</w:t>
      </w:r>
    </w:p>
    <w:p w:rsidR="00CE77E1" w:rsidRDefault="00747932">
      <w:pPr>
        <w:pStyle w:val="Normal1"/>
        <w:numPr>
          <w:ilvl w:val="1"/>
          <w:numId w:val="2"/>
        </w:numPr>
        <w:spacing w:before="0" w:after="0"/>
        <w:jc w:val="both"/>
      </w:pPr>
      <w:r>
        <w:t>обустройство участка.</w:t>
      </w:r>
    </w:p>
    <w:p w:rsidR="00CE77E1" w:rsidRDefault="00CE77E1">
      <w:pPr>
        <w:pStyle w:val="Normal1"/>
        <w:spacing w:before="0" w:after="0"/>
        <w:jc w:val="both"/>
      </w:pPr>
    </w:p>
    <w:p w:rsidR="00CE77E1" w:rsidRDefault="00747932">
      <w:pPr>
        <w:pStyle w:val="Normal1"/>
        <w:numPr>
          <w:ilvl w:val="0"/>
          <w:numId w:val="2"/>
        </w:numPr>
        <w:spacing w:before="0" w:after="0"/>
        <w:jc w:val="both"/>
      </w:pPr>
      <w:r>
        <w:lastRenderedPageBreak/>
        <w:t>Создадим диаграмму декомпозиции первого уровня. Для этого</w:t>
      </w:r>
      <w:r>
        <w:rPr>
          <w:lang w:val="en-US"/>
        </w:rPr>
        <w:t>:</w:t>
      </w:r>
      <w:r>
        <w:t xml:space="preserve"> </w:t>
      </w:r>
    </w:p>
    <w:p w:rsidR="00CE77E1" w:rsidRDefault="00747932">
      <w:pPr>
        <w:pStyle w:val="Normal1"/>
        <w:numPr>
          <w:ilvl w:val="1"/>
          <w:numId w:val="2"/>
        </w:numPr>
        <w:spacing w:before="0" w:after="0"/>
        <w:jc w:val="both"/>
      </w:pPr>
      <w:r>
        <w:t>выделим функциональный блок на контекстной странице;</w:t>
      </w:r>
    </w:p>
    <w:p w:rsidR="00CE77E1" w:rsidRDefault="00747932">
      <w:pPr>
        <w:pStyle w:val="Normal1"/>
        <w:numPr>
          <w:ilvl w:val="1"/>
          <w:numId w:val="2"/>
        </w:numPr>
        <w:spacing w:before="0" w:after="0"/>
        <w:jc w:val="both"/>
      </w:pPr>
      <w:r>
        <w:t xml:space="preserve">на панели инструментов щелкнем по кнопке с изображением черного </w:t>
      </w:r>
      <w:proofErr w:type="gramStart"/>
      <w:r>
        <w:t xml:space="preserve">треугольника,   </w:t>
      </w:r>
      <w:proofErr w:type="gramEnd"/>
      <w:r>
        <w:t>напра</w:t>
      </w:r>
      <w:r>
        <w:t xml:space="preserve">вленного вершиной вниз (декомпозиция) </w:t>
      </w:r>
    </w:p>
    <w:p w:rsidR="00CE77E1" w:rsidRDefault="00747932">
      <w:pPr>
        <w:pStyle w:val="Normal1"/>
        <w:spacing w:before="0" w:after="0"/>
        <w:ind w:left="360"/>
        <w:jc w:val="both"/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935" distR="114935" simplePos="0" relativeHeight="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16510</wp:posOffset>
                </wp:positionV>
                <wp:extent cx="457835" cy="457835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263B56" id="Прямоугольник 2" o:spid="_x0000_s1026" style="position:absolute;margin-left:3in;margin-top:1.3pt;width:36.05pt;height:36.05pt;z-index: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" fillcolor="silver" strokeweight=".26mm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935" distR="114935" simplePos="0" relativeHeight="7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130810</wp:posOffset>
                </wp:positionV>
                <wp:extent cx="229235" cy="229235"/>
                <wp:effectExtent l="0" t="0" r="0" b="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8600" cy="22860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362" h="362">
                              <a:moveTo>
                                <a:pt x="180" y="0"/>
                              </a:moveTo>
                              <a:lnTo>
                                <a:pt x="361" y="361"/>
                              </a:lnTo>
                              <a:lnTo>
                                <a:pt x="0" y="361"/>
                              </a:lnTo>
                              <a:lnTo>
                                <a:pt x="18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8DA60" id="Полилиния 3" o:spid="_x0000_s1026" style="position:absolute;margin-left:225pt;margin-top:10.3pt;width:18.05pt;height:18.05pt;rotation:180;z-index:7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coordsize="362,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" path="m180,l361,361,,361,180,e" fillcolor="black" strokeweight=".26mm">
                <v:stroke joinstyle="miter"/>
                <v:path arrowok="t"/>
              </v:shape>
            </w:pict>
          </mc:Fallback>
        </mc:AlternateContent>
      </w:r>
    </w:p>
    <w:p w:rsidR="00CE77E1" w:rsidRDefault="00CE77E1">
      <w:pPr>
        <w:pStyle w:val="Normal1"/>
        <w:spacing w:before="0" w:after="0"/>
        <w:ind w:left="360"/>
        <w:jc w:val="both"/>
      </w:pPr>
    </w:p>
    <w:p w:rsidR="00CE77E1" w:rsidRDefault="00CE77E1">
      <w:pPr>
        <w:pStyle w:val="Normal1"/>
        <w:spacing w:before="0" w:after="0"/>
        <w:ind w:left="360"/>
        <w:jc w:val="both"/>
      </w:pPr>
    </w:p>
    <w:p w:rsidR="00CE77E1" w:rsidRDefault="00CE77E1">
      <w:pPr>
        <w:pStyle w:val="Normal1"/>
        <w:spacing w:before="0" w:after="0"/>
        <w:ind w:left="360"/>
        <w:jc w:val="both"/>
      </w:pPr>
    </w:p>
    <w:p w:rsidR="00CE77E1" w:rsidRDefault="00747932">
      <w:pPr>
        <w:pStyle w:val="Normal1"/>
        <w:numPr>
          <w:ilvl w:val="1"/>
          <w:numId w:val="2"/>
        </w:numPr>
        <w:spacing w:before="0" w:after="0"/>
        <w:jc w:val="both"/>
      </w:pPr>
      <w:r>
        <w:t>в диалоговом окне укажем нотацию создаваемой диаграммы (</w:t>
      </w:r>
      <w:r>
        <w:rPr>
          <w:lang w:val="en-US"/>
        </w:rPr>
        <w:t>IDEF</w:t>
      </w:r>
      <w:r>
        <w:t xml:space="preserve">0) и число функциональных блоков, которые она должна содержать (3 - по числу </w:t>
      </w:r>
      <w:proofErr w:type="gramStart"/>
      <w:r>
        <w:t>выделенных  функций</w:t>
      </w:r>
      <w:proofErr w:type="gramEnd"/>
      <w:r>
        <w:t>).</w:t>
      </w:r>
    </w:p>
    <w:p w:rsidR="00CE77E1" w:rsidRDefault="00CE77E1">
      <w:pPr>
        <w:pStyle w:val="Normal1"/>
        <w:spacing w:before="0" w:after="0"/>
        <w:jc w:val="both"/>
      </w:pPr>
    </w:p>
    <w:p w:rsidR="00CE77E1" w:rsidRDefault="00747932">
      <w:pPr>
        <w:pStyle w:val="Normal1"/>
        <w:numPr>
          <w:ilvl w:val="0"/>
          <w:numId w:val="2"/>
        </w:numPr>
        <w:spacing w:before="0" w:after="0"/>
        <w:jc w:val="both"/>
      </w:pPr>
      <w:r>
        <w:t xml:space="preserve">На диаграмме декомпозиции впишем названия </w:t>
      </w:r>
      <w:r>
        <w:t>выделенных функций в функциональные блоки.</w:t>
      </w:r>
    </w:p>
    <w:p w:rsidR="00CE77E1" w:rsidRDefault="00CE77E1">
      <w:pPr>
        <w:pStyle w:val="Normal1"/>
        <w:spacing w:before="0" w:after="0"/>
        <w:jc w:val="both"/>
      </w:pPr>
    </w:p>
    <w:p w:rsidR="00CE77E1" w:rsidRDefault="00CE77E1">
      <w:pPr>
        <w:pStyle w:val="Normal1"/>
        <w:spacing w:before="0" w:after="0"/>
        <w:jc w:val="both"/>
      </w:pPr>
    </w:p>
    <w:p w:rsidR="00CE77E1" w:rsidRDefault="00747932">
      <w:pPr>
        <w:pStyle w:val="Normal1"/>
        <w:numPr>
          <w:ilvl w:val="0"/>
          <w:numId w:val="2"/>
        </w:numPr>
        <w:spacing w:before="0" w:after="0"/>
        <w:jc w:val="both"/>
      </w:pPr>
      <w:r>
        <w:t xml:space="preserve"> Соединим с функциональными блоками </w:t>
      </w:r>
      <w:proofErr w:type="spellStart"/>
      <w:r>
        <w:t>интефейсные</w:t>
      </w:r>
      <w:proofErr w:type="spellEnd"/>
      <w:r>
        <w:t xml:space="preserve"> дуги, которые мигрировали на созданную диаграмму декомпозиции с контекстной диаграммы.</w:t>
      </w:r>
    </w:p>
    <w:p w:rsidR="00CE77E1" w:rsidRDefault="00CE77E1">
      <w:pPr>
        <w:pStyle w:val="Normal1"/>
        <w:spacing w:before="0" w:after="0"/>
        <w:jc w:val="both"/>
      </w:pPr>
    </w:p>
    <w:p w:rsidR="00CE77E1" w:rsidRDefault="00747932">
      <w:pPr>
        <w:pStyle w:val="Normal1"/>
        <w:numPr>
          <w:ilvl w:val="0"/>
          <w:numId w:val="2"/>
        </w:numPr>
        <w:spacing w:before="0" w:after="0"/>
        <w:jc w:val="both"/>
      </w:pPr>
      <w:r>
        <w:t>Создадим внутренние дуги для связи функциональных блоков между собой.</w:t>
      </w:r>
    </w:p>
    <w:p w:rsidR="00CE77E1" w:rsidRDefault="00CE77E1">
      <w:pPr>
        <w:pStyle w:val="Normal1"/>
        <w:spacing w:before="0" w:after="0"/>
        <w:jc w:val="both"/>
      </w:pPr>
    </w:p>
    <w:p w:rsidR="00CE77E1" w:rsidRDefault="00CE77E1">
      <w:pPr>
        <w:pStyle w:val="Normal1"/>
        <w:spacing w:before="0" w:after="0"/>
        <w:jc w:val="both"/>
      </w:pPr>
    </w:p>
    <w:p w:rsidR="00CE77E1" w:rsidRPr="00747932" w:rsidRDefault="00CE77E1">
      <w:pPr>
        <w:pStyle w:val="Normal1"/>
        <w:spacing w:before="0" w:after="0"/>
        <w:jc w:val="both"/>
      </w:pPr>
    </w:p>
    <w:p w:rsidR="00CE77E1" w:rsidRPr="00747932" w:rsidRDefault="00CE77E1">
      <w:pPr>
        <w:pStyle w:val="Normal1"/>
        <w:spacing w:before="0" w:after="0"/>
        <w:jc w:val="both"/>
      </w:pPr>
    </w:p>
    <w:p w:rsidR="00CE77E1" w:rsidRPr="00747932" w:rsidRDefault="00CE77E1">
      <w:pPr>
        <w:pStyle w:val="Normal1"/>
        <w:spacing w:before="0" w:after="0"/>
        <w:jc w:val="both"/>
      </w:pPr>
    </w:p>
    <w:p w:rsidR="00CE77E1" w:rsidRDefault="00747932">
      <w:pPr>
        <w:pStyle w:val="Normal1"/>
        <w:numPr>
          <w:ilvl w:val="0"/>
          <w:numId w:val="2"/>
        </w:numPr>
        <w:spacing w:before="0" w:after="0"/>
        <w:jc w:val="both"/>
      </w:pPr>
      <w:r>
        <w:t xml:space="preserve">Аналогично создадим диаграммы декомпозиции </w:t>
      </w:r>
      <w:proofErr w:type="gramStart"/>
      <w:r>
        <w:t>для  функциональных</w:t>
      </w:r>
      <w:proofErr w:type="gramEnd"/>
      <w:r>
        <w:t xml:space="preserve"> блоков А1, А2, А3. </w:t>
      </w:r>
    </w:p>
    <w:p w:rsidR="00CE77E1" w:rsidRDefault="00CE77E1">
      <w:pPr>
        <w:pStyle w:val="Normal1"/>
        <w:spacing w:before="0" w:after="0"/>
        <w:ind w:left="420" w:firstLine="60"/>
        <w:jc w:val="both"/>
      </w:pPr>
    </w:p>
    <w:p w:rsidR="00CE77E1" w:rsidRDefault="00CE77E1">
      <w:pPr>
        <w:pStyle w:val="Normal1"/>
        <w:spacing w:before="0" w:after="0"/>
        <w:ind w:left="420" w:firstLine="60"/>
        <w:jc w:val="both"/>
      </w:pPr>
    </w:p>
    <w:p w:rsidR="00CE77E1" w:rsidRDefault="00CE77E1">
      <w:pPr>
        <w:pStyle w:val="Normal1"/>
        <w:spacing w:before="0" w:after="0"/>
        <w:ind w:left="420" w:firstLine="60"/>
        <w:jc w:val="both"/>
      </w:pPr>
    </w:p>
    <w:p w:rsidR="00CE77E1" w:rsidRDefault="00CE77E1">
      <w:pPr>
        <w:pStyle w:val="Normal1"/>
        <w:spacing w:before="0" w:after="0"/>
        <w:ind w:left="420" w:firstLine="60"/>
        <w:jc w:val="both"/>
      </w:pPr>
    </w:p>
    <w:p w:rsidR="00CE77E1" w:rsidRDefault="00CE77E1">
      <w:pPr>
        <w:pStyle w:val="Normal1"/>
        <w:spacing w:before="0" w:after="0"/>
        <w:ind w:left="420" w:firstLine="60"/>
        <w:jc w:val="both"/>
      </w:pPr>
    </w:p>
    <w:p w:rsidR="00CE77E1" w:rsidRDefault="00CE77E1">
      <w:pPr>
        <w:pStyle w:val="Normal1"/>
        <w:spacing w:before="0" w:after="0"/>
        <w:ind w:left="420"/>
        <w:jc w:val="both"/>
      </w:pPr>
    </w:p>
    <w:p w:rsidR="00CE77E1" w:rsidRDefault="00CE77E1">
      <w:pPr>
        <w:pStyle w:val="Normal1"/>
        <w:spacing w:before="0" w:after="0"/>
        <w:ind w:left="420"/>
        <w:jc w:val="both"/>
      </w:pPr>
    </w:p>
    <w:p w:rsidR="00CE77E1" w:rsidRDefault="00747932">
      <w:pPr>
        <w:pStyle w:val="Normal1"/>
        <w:spacing w:before="0" w:after="0"/>
        <w:ind w:left="420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4454525"/>
            <wp:effectExtent l="0" t="0" r="0" b="0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" t="-4" r="-3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7E1" w:rsidRDefault="00CE77E1">
      <w:pPr>
        <w:pStyle w:val="Normal1"/>
        <w:spacing w:before="0" w:after="0"/>
        <w:ind w:left="420"/>
        <w:jc w:val="both"/>
      </w:pPr>
    </w:p>
    <w:p w:rsidR="00CE77E1" w:rsidRDefault="00CE77E1">
      <w:pPr>
        <w:pStyle w:val="Normal1"/>
        <w:spacing w:before="0" w:after="0"/>
        <w:ind w:left="420"/>
        <w:jc w:val="both"/>
      </w:pPr>
    </w:p>
    <w:p w:rsidR="00CE77E1" w:rsidRDefault="00747932">
      <w:pPr>
        <w:pStyle w:val="Normal1"/>
        <w:spacing w:before="0" w:after="0"/>
        <w:ind w:left="420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4454525"/>
            <wp:effectExtent l="0" t="0" r="0" b="0"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3" t="-4" r="-3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7E1" w:rsidRDefault="00CE77E1">
      <w:pPr>
        <w:pStyle w:val="Normal1"/>
        <w:spacing w:before="0" w:after="0"/>
        <w:ind w:left="420"/>
        <w:jc w:val="both"/>
      </w:pPr>
    </w:p>
    <w:p w:rsidR="00CE77E1" w:rsidRDefault="00CE77E1">
      <w:pPr>
        <w:pStyle w:val="Normal1"/>
        <w:spacing w:before="0" w:after="0"/>
        <w:ind w:left="420"/>
        <w:jc w:val="both"/>
      </w:pPr>
    </w:p>
    <w:p w:rsidR="00CE77E1" w:rsidRDefault="00747932">
      <w:pPr>
        <w:pStyle w:val="Normal1"/>
        <w:spacing w:before="0" w:after="0"/>
        <w:ind w:left="420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4454525"/>
            <wp:effectExtent l="0" t="0" r="0" b="0"/>
            <wp:docPr id="6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" t="-4" r="-3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7E1" w:rsidRDefault="00747932">
      <w:pPr>
        <w:pStyle w:val="Normal1"/>
        <w:spacing w:before="0" w:after="0"/>
        <w:ind w:left="420"/>
        <w:jc w:val="both"/>
      </w:pPr>
      <w:r>
        <w:t xml:space="preserve">  </w:t>
      </w:r>
    </w:p>
    <w:p w:rsidR="00CE77E1" w:rsidRDefault="00747932">
      <w:pPr>
        <w:pStyle w:val="Normal1"/>
        <w:spacing w:before="0" w:after="0"/>
        <w:ind w:left="420"/>
        <w:jc w:val="both"/>
        <w:rPr>
          <w:b/>
          <w:bCs/>
        </w:rPr>
      </w:pPr>
      <w:r>
        <w:rPr>
          <w:b/>
          <w:bCs/>
        </w:rPr>
        <w:t>Достигнутый результат.</w:t>
      </w:r>
    </w:p>
    <w:p w:rsidR="00CE77E1" w:rsidRDefault="00747932">
      <w:pPr>
        <w:pStyle w:val="Normal1"/>
        <w:spacing w:before="0" w:after="0" w:line="216" w:lineRule="auto"/>
        <w:jc w:val="both"/>
      </w:pPr>
      <w:r>
        <w:rPr>
          <w:bCs/>
          <w:color w:val="000000"/>
          <w:kern w:val="2"/>
          <w:sz w:val="28"/>
          <w:szCs w:val="28"/>
        </w:rPr>
        <w:t xml:space="preserve">       В результате работы средствами редактора </w:t>
      </w:r>
      <w:proofErr w:type="spellStart"/>
      <w:r>
        <w:rPr>
          <w:bCs/>
          <w:color w:val="000000"/>
          <w:kern w:val="2"/>
          <w:sz w:val="28"/>
          <w:szCs w:val="28"/>
          <w:lang w:val="en-US"/>
        </w:rPr>
        <w:t>BPwin</w:t>
      </w:r>
      <w:proofErr w:type="spellEnd"/>
      <w:r>
        <w:rPr>
          <w:bCs/>
          <w:color w:val="000000"/>
          <w:kern w:val="2"/>
          <w:sz w:val="28"/>
          <w:szCs w:val="28"/>
        </w:rPr>
        <w:t xml:space="preserve"> создана трехуровневая функциональная модель системы в нотации </w:t>
      </w:r>
      <w:r>
        <w:rPr>
          <w:bCs/>
          <w:color w:val="000000"/>
          <w:kern w:val="2"/>
          <w:sz w:val="28"/>
          <w:szCs w:val="28"/>
          <w:lang w:val="en-US"/>
        </w:rPr>
        <w:t>IDEF</w:t>
      </w:r>
      <w:r>
        <w:rPr>
          <w:bCs/>
          <w:color w:val="000000"/>
          <w:kern w:val="2"/>
          <w:sz w:val="28"/>
          <w:szCs w:val="28"/>
        </w:rPr>
        <w:t>0.</w:t>
      </w:r>
    </w:p>
    <w:p w:rsidR="00CE77E1" w:rsidRDefault="00CE77E1">
      <w:pPr>
        <w:spacing w:after="0" w:line="240" w:lineRule="auto"/>
        <w:jc w:val="center"/>
        <w:rPr>
          <w:rFonts w:cs="Times New Roman"/>
          <w:color w:val="000000"/>
          <w:kern w:val="2"/>
          <w:sz w:val="28"/>
          <w:szCs w:val="28"/>
        </w:rPr>
      </w:pPr>
    </w:p>
    <w:p w:rsidR="00CE77E1" w:rsidRDefault="0074793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К ПРАКТИЧЕСКОЙ РАБОТЕ:</w:t>
      </w:r>
    </w:p>
    <w:p w:rsidR="00747932" w:rsidRPr="00747932" w:rsidRDefault="00747932" w:rsidP="00747932">
      <w:pPr>
        <w:pStyle w:val="a6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6"/>
        </w:rPr>
      </w:pPr>
      <w:bookmarkStart w:id="0" w:name="_GoBack"/>
      <w:r w:rsidRPr="00747932">
        <w:rPr>
          <w:rFonts w:ascii="Times New Roman" w:hAnsi="Times New Roman" w:cs="Times New Roman"/>
          <w:b/>
          <w:sz w:val="28"/>
          <w:szCs w:val="26"/>
        </w:rPr>
        <w:t>Отдел кадров университета</w:t>
      </w:r>
    </w:p>
    <w:p w:rsidR="00747932" w:rsidRPr="00747932" w:rsidRDefault="00747932" w:rsidP="00747932">
      <w:pPr>
        <w:pStyle w:val="a6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6"/>
        </w:rPr>
      </w:pPr>
      <w:r w:rsidRPr="00747932">
        <w:rPr>
          <w:rFonts w:ascii="Times New Roman" w:hAnsi="Times New Roman" w:cs="Times New Roman"/>
          <w:b/>
          <w:sz w:val="28"/>
          <w:szCs w:val="26"/>
        </w:rPr>
        <w:t>Методический отдел</w:t>
      </w:r>
    </w:p>
    <w:p w:rsidR="00747932" w:rsidRPr="00747932" w:rsidRDefault="00747932" w:rsidP="00747932">
      <w:pPr>
        <w:pStyle w:val="a6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6"/>
        </w:rPr>
      </w:pPr>
      <w:r w:rsidRPr="00747932">
        <w:rPr>
          <w:rFonts w:ascii="Times New Roman" w:hAnsi="Times New Roman" w:cs="Times New Roman"/>
          <w:b/>
          <w:sz w:val="28"/>
          <w:szCs w:val="26"/>
        </w:rPr>
        <w:t>Грузоперевозки</w:t>
      </w:r>
    </w:p>
    <w:p w:rsidR="00747932" w:rsidRPr="00747932" w:rsidRDefault="00747932" w:rsidP="00747932">
      <w:pPr>
        <w:pStyle w:val="a6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6"/>
        </w:rPr>
      </w:pPr>
      <w:r w:rsidRPr="00747932">
        <w:rPr>
          <w:rFonts w:ascii="Times New Roman" w:hAnsi="Times New Roman" w:cs="Times New Roman"/>
          <w:b/>
          <w:sz w:val="28"/>
          <w:szCs w:val="26"/>
        </w:rPr>
        <w:t>Технический архив</w:t>
      </w:r>
    </w:p>
    <w:p w:rsidR="00747932" w:rsidRPr="00747932" w:rsidRDefault="00747932" w:rsidP="00747932">
      <w:pPr>
        <w:pStyle w:val="a6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6"/>
        </w:rPr>
      </w:pPr>
      <w:r w:rsidRPr="00747932">
        <w:rPr>
          <w:rFonts w:ascii="Times New Roman" w:hAnsi="Times New Roman" w:cs="Times New Roman"/>
          <w:b/>
          <w:sz w:val="28"/>
          <w:szCs w:val="26"/>
        </w:rPr>
        <w:t>НИИ</w:t>
      </w:r>
    </w:p>
    <w:p w:rsidR="00747932" w:rsidRPr="00747932" w:rsidRDefault="00747932" w:rsidP="00747932">
      <w:pPr>
        <w:pStyle w:val="a6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6"/>
        </w:rPr>
      </w:pPr>
      <w:r w:rsidRPr="00747932">
        <w:rPr>
          <w:rFonts w:ascii="Times New Roman" w:hAnsi="Times New Roman" w:cs="Times New Roman"/>
          <w:b/>
          <w:sz w:val="28"/>
          <w:szCs w:val="26"/>
        </w:rPr>
        <w:t>Агентство по трудоустройству</w:t>
      </w:r>
    </w:p>
    <w:p w:rsidR="00747932" w:rsidRPr="00747932" w:rsidRDefault="00747932" w:rsidP="00747932">
      <w:pPr>
        <w:pStyle w:val="a6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6"/>
        </w:rPr>
      </w:pPr>
      <w:r w:rsidRPr="00747932">
        <w:rPr>
          <w:rFonts w:ascii="Times New Roman" w:hAnsi="Times New Roman" w:cs="Times New Roman"/>
          <w:b/>
          <w:sz w:val="28"/>
          <w:szCs w:val="26"/>
        </w:rPr>
        <w:t>Агентство недвижимостью</w:t>
      </w:r>
    </w:p>
    <w:p w:rsidR="00747932" w:rsidRPr="00747932" w:rsidRDefault="00747932" w:rsidP="00747932">
      <w:pPr>
        <w:pStyle w:val="a6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6"/>
        </w:rPr>
      </w:pPr>
      <w:r w:rsidRPr="00747932">
        <w:rPr>
          <w:rFonts w:ascii="Times New Roman" w:hAnsi="Times New Roman" w:cs="Times New Roman"/>
          <w:b/>
          <w:sz w:val="28"/>
          <w:szCs w:val="26"/>
        </w:rPr>
        <w:t>Учет материальных ценностей</w:t>
      </w:r>
    </w:p>
    <w:p w:rsidR="00747932" w:rsidRPr="00747932" w:rsidRDefault="00747932" w:rsidP="00747932">
      <w:pPr>
        <w:pStyle w:val="a6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6"/>
        </w:rPr>
      </w:pPr>
      <w:r w:rsidRPr="00747932">
        <w:rPr>
          <w:rFonts w:ascii="Times New Roman" w:hAnsi="Times New Roman" w:cs="Times New Roman"/>
          <w:b/>
          <w:sz w:val="28"/>
          <w:szCs w:val="26"/>
        </w:rPr>
        <w:t>Студенческое общежитие</w:t>
      </w:r>
    </w:p>
    <w:p w:rsidR="00747932" w:rsidRPr="00747932" w:rsidRDefault="00747932" w:rsidP="00747932">
      <w:pPr>
        <w:pStyle w:val="a6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6"/>
        </w:rPr>
      </w:pPr>
      <w:r w:rsidRPr="00747932">
        <w:rPr>
          <w:rFonts w:ascii="Times New Roman" w:hAnsi="Times New Roman" w:cs="Times New Roman"/>
          <w:b/>
          <w:sz w:val="28"/>
          <w:szCs w:val="26"/>
        </w:rPr>
        <w:t>Фирма-производитель мебели</w:t>
      </w:r>
    </w:p>
    <w:p w:rsidR="00CE77E1" w:rsidRPr="00747932" w:rsidRDefault="00747932" w:rsidP="00747932">
      <w:pPr>
        <w:pStyle w:val="a6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proofErr w:type="spellStart"/>
      <w:r w:rsidRPr="00747932">
        <w:rPr>
          <w:rFonts w:ascii="Times New Roman" w:hAnsi="Times New Roman" w:cs="Times New Roman"/>
          <w:b/>
          <w:sz w:val="28"/>
          <w:szCs w:val="26"/>
        </w:rPr>
        <w:t>Хлеб.комбинат</w:t>
      </w:r>
      <w:proofErr w:type="spellEnd"/>
    </w:p>
    <w:bookmarkEnd w:id="0"/>
    <w:p w:rsidR="00CE77E1" w:rsidRDefault="00CE77E1">
      <w:pPr>
        <w:jc w:val="center"/>
        <w:rPr>
          <w:rFonts w:ascii="Times New Roman" w:hAnsi="Times New Roman" w:cs="Times New Roman"/>
          <w:sz w:val="28"/>
        </w:rPr>
      </w:pPr>
    </w:p>
    <w:p w:rsidR="00CE77E1" w:rsidRDefault="00CE77E1">
      <w:pPr>
        <w:jc w:val="center"/>
        <w:rPr>
          <w:rFonts w:ascii="Times New Roman" w:hAnsi="Times New Roman" w:cs="Times New Roman"/>
          <w:sz w:val="28"/>
        </w:rPr>
      </w:pPr>
    </w:p>
    <w:p w:rsidR="00CE77E1" w:rsidRDefault="00CE77E1">
      <w:pPr>
        <w:jc w:val="center"/>
        <w:rPr>
          <w:rFonts w:ascii="Times New Roman" w:hAnsi="Times New Roman" w:cs="Times New Roman"/>
          <w:sz w:val="28"/>
        </w:rPr>
      </w:pPr>
    </w:p>
    <w:p w:rsidR="00CE77E1" w:rsidRDefault="00CE77E1">
      <w:pPr>
        <w:jc w:val="center"/>
        <w:rPr>
          <w:rFonts w:ascii="Times New Roman" w:hAnsi="Times New Roman" w:cs="Times New Roman"/>
          <w:sz w:val="28"/>
        </w:rPr>
      </w:pPr>
    </w:p>
    <w:p w:rsidR="00CE77E1" w:rsidRDefault="00CE77E1">
      <w:pPr>
        <w:jc w:val="center"/>
        <w:rPr>
          <w:rFonts w:ascii="Times New Roman" w:hAnsi="Times New Roman" w:cs="Times New Roman"/>
          <w:sz w:val="28"/>
        </w:rPr>
      </w:pPr>
    </w:p>
    <w:p w:rsidR="00CE77E1" w:rsidRDefault="00CE77E1">
      <w:pPr>
        <w:jc w:val="center"/>
        <w:rPr>
          <w:rFonts w:ascii="Times New Roman" w:hAnsi="Times New Roman" w:cs="Times New Roman"/>
          <w:sz w:val="28"/>
        </w:rPr>
      </w:pPr>
    </w:p>
    <w:p w:rsidR="00CE77E1" w:rsidRDefault="00CE77E1">
      <w:pPr>
        <w:jc w:val="center"/>
        <w:rPr>
          <w:rFonts w:ascii="Times New Roman" w:hAnsi="Times New Roman" w:cs="Times New Roman"/>
          <w:sz w:val="28"/>
        </w:rPr>
      </w:pPr>
    </w:p>
    <w:p w:rsidR="00CE77E1" w:rsidRDefault="00CE77E1">
      <w:pPr>
        <w:jc w:val="center"/>
        <w:rPr>
          <w:rFonts w:ascii="Times New Roman" w:hAnsi="Times New Roman" w:cs="Times New Roman"/>
          <w:sz w:val="28"/>
        </w:rPr>
      </w:pPr>
    </w:p>
    <w:p w:rsidR="00CE77E1" w:rsidRDefault="00CE77E1">
      <w:pPr>
        <w:jc w:val="center"/>
        <w:rPr>
          <w:rFonts w:ascii="Times New Roman" w:hAnsi="Times New Roman" w:cs="Times New Roman"/>
          <w:sz w:val="28"/>
        </w:rPr>
      </w:pPr>
    </w:p>
    <w:p w:rsidR="00CE77E1" w:rsidRDefault="00CE77E1">
      <w:pPr>
        <w:jc w:val="center"/>
        <w:rPr>
          <w:rFonts w:ascii="Times New Roman" w:hAnsi="Times New Roman" w:cs="Times New Roman"/>
          <w:sz w:val="28"/>
        </w:rPr>
      </w:pPr>
    </w:p>
    <w:p w:rsidR="00CE77E1" w:rsidRDefault="00CE77E1">
      <w:pPr>
        <w:jc w:val="center"/>
        <w:rPr>
          <w:rFonts w:ascii="Times New Roman" w:hAnsi="Times New Roman" w:cs="Times New Roman"/>
          <w:sz w:val="28"/>
        </w:rPr>
      </w:pPr>
    </w:p>
    <w:p w:rsidR="00CE77E1" w:rsidRDefault="00CE77E1">
      <w:pPr>
        <w:jc w:val="center"/>
        <w:rPr>
          <w:rFonts w:ascii="Times New Roman" w:hAnsi="Times New Roman" w:cs="Times New Roman"/>
          <w:sz w:val="28"/>
        </w:rPr>
      </w:pPr>
    </w:p>
    <w:p w:rsidR="00CE77E1" w:rsidRDefault="00CE77E1">
      <w:pPr>
        <w:jc w:val="center"/>
        <w:rPr>
          <w:rFonts w:ascii="Times New Roman" w:hAnsi="Times New Roman" w:cs="Times New Roman"/>
          <w:sz w:val="28"/>
        </w:rPr>
      </w:pPr>
    </w:p>
    <w:p w:rsidR="00CE77E1" w:rsidRDefault="00CE77E1">
      <w:pPr>
        <w:jc w:val="center"/>
        <w:rPr>
          <w:rFonts w:ascii="Times New Roman" w:hAnsi="Times New Roman" w:cs="Times New Roman"/>
          <w:sz w:val="28"/>
        </w:rPr>
      </w:pPr>
    </w:p>
    <w:p w:rsidR="00CE77E1" w:rsidRDefault="00CE77E1">
      <w:pPr>
        <w:jc w:val="center"/>
        <w:rPr>
          <w:rFonts w:ascii="Times New Roman" w:hAnsi="Times New Roman" w:cs="Times New Roman"/>
          <w:sz w:val="28"/>
        </w:rPr>
      </w:pPr>
    </w:p>
    <w:p w:rsidR="00CE77E1" w:rsidRDefault="00CE77E1">
      <w:pPr>
        <w:jc w:val="center"/>
        <w:rPr>
          <w:rFonts w:ascii="Times New Roman" w:hAnsi="Times New Roman" w:cs="Times New Roman"/>
          <w:sz w:val="28"/>
        </w:rPr>
      </w:pPr>
    </w:p>
    <w:p w:rsidR="00CE77E1" w:rsidRDefault="00CE77E1">
      <w:pPr>
        <w:jc w:val="center"/>
        <w:rPr>
          <w:rFonts w:ascii="Times New Roman" w:hAnsi="Times New Roman" w:cs="Times New Roman"/>
          <w:sz w:val="28"/>
        </w:rPr>
      </w:pPr>
    </w:p>
    <w:p w:rsidR="00CE77E1" w:rsidRDefault="00CE77E1">
      <w:pPr>
        <w:jc w:val="center"/>
        <w:rPr>
          <w:rFonts w:ascii="Times New Roman" w:hAnsi="Times New Roman" w:cs="Times New Roman"/>
          <w:sz w:val="28"/>
        </w:rPr>
      </w:pPr>
    </w:p>
    <w:p w:rsidR="00CE77E1" w:rsidRDefault="00CE77E1">
      <w:pPr>
        <w:jc w:val="center"/>
        <w:rPr>
          <w:rFonts w:ascii="Times New Roman" w:hAnsi="Times New Roman" w:cs="Times New Roman"/>
          <w:sz w:val="28"/>
        </w:rPr>
      </w:pPr>
    </w:p>
    <w:p w:rsidR="00CE77E1" w:rsidRDefault="00CE77E1">
      <w:pPr>
        <w:jc w:val="center"/>
        <w:rPr>
          <w:rFonts w:ascii="Times New Roman" w:hAnsi="Times New Roman" w:cs="Times New Roman"/>
          <w:sz w:val="28"/>
        </w:rPr>
      </w:pPr>
    </w:p>
    <w:p w:rsidR="00CE77E1" w:rsidRDefault="00CE77E1">
      <w:pPr>
        <w:jc w:val="center"/>
        <w:rPr>
          <w:rFonts w:ascii="Times New Roman" w:hAnsi="Times New Roman" w:cs="Times New Roman"/>
          <w:sz w:val="28"/>
        </w:rPr>
      </w:pPr>
    </w:p>
    <w:p w:rsidR="00CE77E1" w:rsidRDefault="00CE77E1">
      <w:pPr>
        <w:jc w:val="center"/>
        <w:rPr>
          <w:rFonts w:ascii="Times New Roman" w:hAnsi="Times New Roman" w:cs="Times New Roman"/>
          <w:sz w:val="28"/>
        </w:rPr>
      </w:pPr>
    </w:p>
    <w:p w:rsidR="00CE77E1" w:rsidRDefault="00CE77E1">
      <w:pPr>
        <w:jc w:val="center"/>
      </w:pPr>
    </w:p>
    <w:sectPr w:rsidR="00CE77E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B525B"/>
    <w:multiLevelType w:val="multilevel"/>
    <w:tmpl w:val="7DC68A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9084077"/>
    <w:multiLevelType w:val="hybridMultilevel"/>
    <w:tmpl w:val="9056A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F34BA"/>
    <w:multiLevelType w:val="multilevel"/>
    <w:tmpl w:val="030C5B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74A65"/>
    <w:multiLevelType w:val="multilevel"/>
    <w:tmpl w:val="8DEE6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327"/>
  <w:characterSpacingControl w:val="doNotCompress"/>
  <w:compat>
    <w:compatSetting w:name="compatibilityMode" w:uri="http://schemas.microsoft.com/office/word" w:val="12"/>
  </w:compat>
  <w:rsids>
    <w:rsidRoot w:val="00CE77E1"/>
    <w:rsid w:val="00747932"/>
    <w:rsid w:val="00CE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2DF6C"/>
  <w15:docId w15:val="{63269932-5320-47AB-8ED7-A16F78938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A75252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Calibri"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ascii="Times New Roman" w:hAnsi="Times New Roman" w:cs="Times New Roman"/>
      <w:b/>
      <w:sz w:val="32"/>
      <w:szCs w:val="32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  <w:rPr>
      <w:rFonts w:ascii="Symbol" w:hAnsi="Symbol" w:cs="Symbol"/>
    </w:rPr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520B0A"/>
    <w:pPr>
      <w:ind w:left="720"/>
      <w:contextualSpacing/>
    </w:pPr>
  </w:style>
  <w:style w:type="paragraph" w:customStyle="1" w:styleId="Default">
    <w:name w:val="Default"/>
    <w:qFormat/>
    <w:pPr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  <w:szCs w:val="24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TitleContentLTGliederung1">
    <w:name w:val="Title;Content~LT~Gliederung 1"/>
    <w:qFormat/>
    <w:pPr>
      <w:spacing w:before="283"/>
    </w:pPr>
    <w:rPr>
      <w:rFonts w:ascii="Lohit Devanagari" w:eastAsia="DejaVu Sans" w:hAnsi="Lohit Devanagari" w:cs="Liberation Sans"/>
      <w:color w:val="000000"/>
      <w:kern w:val="2"/>
      <w:sz w:val="63"/>
      <w:szCs w:val="24"/>
    </w:rPr>
  </w:style>
  <w:style w:type="paragraph" w:customStyle="1" w:styleId="TitleContentLTGliederung2">
    <w:name w:val="Title;Content~LT~Gliederung 2"/>
    <w:basedOn w:val="TitleContentLTGliederung1"/>
    <w:qFormat/>
    <w:pPr>
      <w:spacing w:before="227"/>
    </w:pPr>
    <w:rPr>
      <w:sz w:val="56"/>
    </w:rPr>
  </w:style>
  <w:style w:type="paragraph" w:customStyle="1" w:styleId="TitleContentLTGliederung3">
    <w:name w:val="Title;Content~LT~Gliederung 3"/>
    <w:basedOn w:val="TitleContentLTGliederung2"/>
    <w:qFormat/>
    <w:pPr>
      <w:spacing w:before="170"/>
    </w:pPr>
    <w:rPr>
      <w:sz w:val="48"/>
    </w:rPr>
  </w:style>
  <w:style w:type="paragraph" w:customStyle="1" w:styleId="TitleContentLTGliederung4">
    <w:name w:val="Title;Content~LT~Gliederung 4"/>
    <w:basedOn w:val="TitleContentLTGliederung3"/>
    <w:qFormat/>
    <w:pPr>
      <w:spacing w:before="113"/>
    </w:pPr>
    <w:rPr>
      <w:sz w:val="40"/>
    </w:rPr>
  </w:style>
  <w:style w:type="paragraph" w:customStyle="1" w:styleId="TitleContentLTGliederung5">
    <w:name w:val="Title;Content~LT~Gliederung 5"/>
    <w:basedOn w:val="TitleContentLTGliederung4"/>
    <w:qFormat/>
    <w:pPr>
      <w:spacing w:before="57"/>
    </w:pPr>
  </w:style>
  <w:style w:type="paragraph" w:customStyle="1" w:styleId="TitleContentLTGliederung6">
    <w:name w:val="Title;Content~LT~Gliederung 6"/>
    <w:basedOn w:val="TitleContentLTGliederung5"/>
    <w:qFormat/>
  </w:style>
  <w:style w:type="paragraph" w:customStyle="1" w:styleId="TitleContentLTGliederung7">
    <w:name w:val="Title;Content~LT~Gliederung 7"/>
    <w:basedOn w:val="TitleContentLTGliederung6"/>
    <w:qFormat/>
  </w:style>
  <w:style w:type="paragraph" w:customStyle="1" w:styleId="TitleContentLTGliederung8">
    <w:name w:val="Title;Content~LT~Gliederung 8"/>
    <w:basedOn w:val="TitleContentLTGliederung7"/>
    <w:qFormat/>
  </w:style>
  <w:style w:type="paragraph" w:customStyle="1" w:styleId="TitleContentLTGliederung9">
    <w:name w:val="Title;Content~LT~Gliederung 9"/>
    <w:basedOn w:val="TitleContentLTGliederung8"/>
    <w:qFormat/>
  </w:style>
  <w:style w:type="paragraph" w:customStyle="1" w:styleId="TitleContentLTTitel">
    <w:name w:val="Title;Content~LT~Titel"/>
    <w:qFormat/>
    <w:pPr>
      <w:jc w:val="center"/>
    </w:pPr>
    <w:rPr>
      <w:rFonts w:ascii="Lohit Devanagari" w:eastAsia="DejaVu Sans" w:hAnsi="Lohit Devanagari" w:cs="Liberation Sans"/>
      <w:color w:val="000000"/>
      <w:kern w:val="2"/>
      <w:sz w:val="88"/>
      <w:szCs w:val="24"/>
    </w:rPr>
  </w:style>
  <w:style w:type="paragraph" w:customStyle="1" w:styleId="TitleContentLTUntertitel">
    <w:name w:val="Title;Content~LT~Untertitel"/>
    <w:qFormat/>
    <w:pPr>
      <w:jc w:val="center"/>
    </w:pPr>
    <w:rPr>
      <w:rFonts w:ascii="Lohit Devanagari" w:eastAsia="DejaVu Sans" w:hAnsi="Lohit Devanagari" w:cs="Liberation Sans"/>
      <w:color w:val="000000"/>
      <w:kern w:val="2"/>
      <w:sz w:val="64"/>
      <w:szCs w:val="24"/>
    </w:rPr>
  </w:style>
  <w:style w:type="paragraph" w:customStyle="1" w:styleId="TitleContentLTNotizen">
    <w:name w:val="Title;Content~LT~Notizen"/>
    <w:qFormat/>
    <w:pPr>
      <w:ind w:left="340" w:hanging="340"/>
    </w:pPr>
    <w:rPr>
      <w:rFonts w:ascii="Lohit Devanagari" w:eastAsia="DejaVu Sans" w:hAnsi="Lohit Devanagari" w:cs="Liberation Sans"/>
      <w:color w:val="000000"/>
      <w:kern w:val="2"/>
      <w:sz w:val="40"/>
      <w:szCs w:val="24"/>
    </w:rPr>
  </w:style>
  <w:style w:type="paragraph" w:customStyle="1" w:styleId="TitleContentLTHintergrundobjekte">
    <w:name w:val="Title;Content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itleContentLTHintergrund">
    <w:name w:val="Title;Content~LT~Hintergr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default0">
    <w:name w:val="default"/>
    <w:qFormat/>
    <w:pPr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  <w:szCs w:val="24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Background">
    <w:name w:val="Backgro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Notes">
    <w:name w:val="Notes"/>
    <w:qFormat/>
    <w:pPr>
      <w:ind w:left="340" w:hanging="340"/>
    </w:pPr>
    <w:rPr>
      <w:rFonts w:ascii="Lohit Devanagari" w:eastAsia="DejaVu Sans" w:hAnsi="Lohit Devanagari" w:cs="Liberation Sans"/>
      <w:color w:val="000000"/>
      <w:kern w:val="2"/>
      <w:sz w:val="40"/>
      <w:szCs w:val="24"/>
    </w:rPr>
  </w:style>
  <w:style w:type="paragraph" w:customStyle="1" w:styleId="Outline1">
    <w:name w:val="Outline 1"/>
    <w:qFormat/>
    <w:pPr>
      <w:spacing w:before="283"/>
    </w:pPr>
    <w:rPr>
      <w:rFonts w:ascii="Lohit Devanagari" w:eastAsia="DejaVu Sans" w:hAnsi="Lohit Devanagari" w:cs="Liberation Sans"/>
      <w:color w:val="000000"/>
      <w:kern w:val="2"/>
      <w:sz w:val="63"/>
      <w:szCs w:val="2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BlankSlideLTGliederung1">
    <w:name w:val="Blank Slide~LT~Gliederung 1"/>
    <w:qFormat/>
    <w:pPr>
      <w:spacing w:before="283"/>
    </w:pPr>
    <w:rPr>
      <w:rFonts w:ascii="Lohit Devanagari" w:eastAsia="DejaVu Sans" w:hAnsi="Lohit Devanagari" w:cs="Liberation Sans"/>
      <w:color w:val="000000"/>
      <w:kern w:val="2"/>
      <w:sz w:val="63"/>
      <w:szCs w:val="24"/>
    </w:rPr>
  </w:style>
  <w:style w:type="paragraph" w:customStyle="1" w:styleId="BlankSlideLTGliederung2">
    <w:name w:val="Blank Slide~LT~Gliederung 2"/>
    <w:basedOn w:val="BlankSlideLTGliederung1"/>
    <w:qFormat/>
    <w:pPr>
      <w:spacing w:before="227"/>
    </w:pPr>
    <w:rPr>
      <w:sz w:val="56"/>
    </w:rPr>
  </w:style>
  <w:style w:type="paragraph" w:customStyle="1" w:styleId="BlankSlideLTGliederung3">
    <w:name w:val="Blank Slide~LT~Gliederung 3"/>
    <w:basedOn w:val="BlankSlideLTGliederung2"/>
    <w:qFormat/>
    <w:pPr>
      <w:spacing w:before="170"/>
    </w:pPr>
    <w:rPr>
      <w:sz w:val="48"/>
    </w:rPr>
  </w:style>
  <w:style w:type="paragraph" w:customStyle="1" w:styleId="BlankSlideLTGliederung4">
    <w:name w:val="Blank Slide~LT~Gliederung 4"/>
    <w:basedOn w:val="BlankSlideLTGliederung3"/>
    <w:qFormat/>
    <w:pPr>
      <w:spacing w:before="113"/>
    </w:pPr>
    <w:rPr>
      <w:sz w:val="40"/>
    </w:rPr>
  </w:style>
  <w:style w:type="paragraph" w:customStyle="1" w:styleId="BlankSlideLTGliederung5">
    <w:name w:val="Blank Slide~LT~Gliederung 5"/>
    <w:basedOn w:val="BlankSlideLTGliederung4"/>
    <w:qFormat/>
    <w:pPr>
      <w:spacing w:before="57"/>
    </w:pPr>
  </w:style>
  <w:style w:type="paragraph" w:customStyle="1" w:styleId="BlankSlideLTGliederung6">
    <w:name w:val="Blank Slide~LT~Gliederung 6"/>
    <w:basedOn w:val="BlankSlideLTGliederung5"/>
    <w:qFormat/>
  </w:style>
  <w:style w:type="paragraph" w:customStyle="1" w:styleId="BlankSlideLTGliederung7">
    <w:name w:val="Blank Slide~LT~Gliederung 7"/>
    <w:basedOn w:val="BlankSlideLTGliederung6"/>
    <w:qFormat/>
  </w:style>
  <w:style w:type="paragraph" w:customStyle="1" w:styleId="BlankSlideLTGliederung8">
    <w:name w:val="Blank Slide~LT~Gliederung 8"/>
    <w:basedOn w:val="BlankSlideLTGliederung7"/>
    <w:qFormat/>
  </w:style>
  <w:style w:type="paragraph" w:customStyle="1" w:styleId="BlankSlideLTGliederung9">
    <w:name w:val="Blank Slide~LT~Gliederung 9"/>
    <w:basedOn w:val="BlankSlideLTGliederung8"/>
    <w:qFormat/>
  </w:style>
  <w:style w:type="paragraph" w:customStyle="1" w:styleId="BlankSlideLTTitel">
    <w:name w:val="Blank Slide~LT~Titel"/>
    <w:qFormat/>
    <w:pPr>
      <w:jc w:val="center"/>
    </w:pPr>
    <w:rPr>
      <w:rFonts w:ascii="Lohit Devanagari" w:eastAsia="DejaVu Sans" w:hAnsi="Lohit Devanagari" w:cs="Liberation Sans"/>
      <w:color w:val="000000"/>
      <w:kern w:val="2"/>
      <w:sz w:val="88"/>
      <w:szCs w:val="24"/>
    </w:rPr>
  </w:style>
  <w:style w:type="paragraph" w:customStyle="1" w:styleId="BlankSlideLTUntertitel">
    <w:name w:val="Blank Slide~LT~Untertitel"/>
    <w:qFormat/>
    <w:pPr>
      <w:jc w:val="center"/>
    </w:pPr>
    <w:rPr>
      <w:rFonts w:ascii="Lohit Devanagari" w:eastAsia="DejaVu Sans" w:hAnsi="Lohit Devanagari" w:cs="Liberation Sans"/>
      <w:color w:val="000000"/>
      <w:kern w:val="2"/>
      <w:sz w:val="64"/>
      <w:szCs w:val="24"/>
    </w:rPr>
  </w:style>
  <w:style w:type="paragraph" w:customStyle="1" w:styleId="BlankSlideLTNotizen">
    <w:name w:val="Blank Slide~LT~Notizen"/>
    <w:qFormat/>
    <w:pPr>
      <w:ind w:left="340" w:hanging="340"/>
    </w:pPr>
    <w:rPr>
      <w:rFonts w:ascii="Lohit Devanagari" w:eastAsia="DejaVu Sans" w:hAnsi="Lohit Devanagari" w:cs="Liberation Sans"/>
      <w:color w:val="000000"/>
      <w:kern w:val="2"/>
      <w:sz w:val="40"/>
      <w:szCs w:val="24"/>
    </w:rPr>
  </w:style>
  <w:style w:type="paragraph" w:customStyle="1" w:styleId="BlankSlideLTHintergrundobjekte">
    <w:name w:val="Blank Slide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BlankSlideLTHintergrund">
    <w:name w:val="Blank Slide~LT~Hintergr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Normal1">
    <w:name w:val="Normal1"/>
    <w:qFormat/>
    <w:pPr>
      <w:snapToGrid w:val="0"/>
      <w:spacing w:before="100" w:after="100"/>
    </w:pPr>
    <w:rPr>
      <w:rFonts w:ascii="Times New Roman" w:eastAsia="Times New Roman" w:hAnsi="Times New Roman" w:cs="Times New Roman"/>
      <w:sz w:val="24"/>
      <w:szCs w:val="20"/>
    </w:rPr>
  </w:style>
  <w:style w:type="numbering" w:customStyle="1" w:styleId="WW8Num2">
    <w:name w:val="WW8Num2"/>
    <w:qFormat/>
  </w:style>
  <w:style w:type="table" w:styleId="a7">
    <w:name w:val="Table Grid"/>
    <w:basedOn w:val="a1"/>
    <w:uiPriority w:val="59"/>
    <w:rsid w:val="00520B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information-technology.ru/articles/20-it/26-bpwin-laboratornaya-rabota-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 Gavrilov</dc:creator>
  <dc:description/>
  <cp:lastModifiedBy>Admin</cp:lastModifiedBy>
  <cp:revision>8</cp:revision>
  <dcterms:created xsi:type="dcterms:W3CDTF">2018-01-12T19:33:00Z</dcterms:created>
  <dcterms:modified xsi:type="dcterms:W3CDTF">2021-10-04T09:20:00Z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