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76287" w14:textId="45D2BBF0" w:rsidR="001E2F54" w:rsidRPr="00E57698" w:rsidRDefault="001E2F54" w:rsidP="001F7EEF">
      <w:pPr>
        <w:pStyle w:val="Heading1"/>
        <w:jc w:val="center"/>
        <w:rPr>
          <w:sz w:val="40"/>
          <w:szCs w:val="40"/>
        </w:rPr>
      </w:pPr>
      <w:r w:rsidRPr="00E57698">
        <w:rPr>
          <w:sz w:val="40"/>
          <w:szCs w:val="40"/>
        </w:rPr>
        <w:t>Business Rules</w:t>
      </w:r>
    </w:p>
    <w:p w14:paraId="4C218E21" w14:textId="77777777" w:rsidR="00E665D0" w:rsidRDefault="00E665D0" w:rsidP="001E2F54"/>
    <w:p w14:paraId="1076BCC2" w14:textId="69E5C049" w:rsidR="00230B11" w:rsidRDefault="00230B11" w:rsidP="00230B11">
      <w:r w:rsidRPr="00230B11">
        <w:t>With the development of fisheries, overfishing has many areas of marine ecosystems produce a significant impact. Th</w:t>
      </w:r>
      <w:r w:rsidR="00E57698">
        <w:t>e</w:t>
      </w:r>
      <w:r w:rsidRPr="00230B11">
        <w:t>s</w:t>
      </w:r>
      <w:r w:rsidR="00E57698">
        <w:t>e</w:t>
      </w:r>
      <w:r w:rsidRPr="00230B11">
        <w:t xml:space="preserve"> not only </w:t>
      </w:r>
      <w:r w:rsidR="00E57698">
        <w:t xml:space="preserve">cover </w:t>
      </w:r>
      <w:r w:rsidRPr="00230B11">
        <w:t xml:space="preserve">environmental trends and global advocacy contrary, </w:t>
      </w:r>
      <w:r w:rsidR="00E57698">
        <w:t xml:space="preserve">but also </w:t>
      </w:r>
      <w:r w:rsidR="00F851E9">
        <w:t xml:space="preserve">for </w:t>
      </w:r>
      <w:r w:rsidRPr="00230B11">
        <w:t>a particular region of the fishery</w:t>
      </w:r>
      <w:r w:rsidR="00F851E9">
        <w:t xml:space="preserve">, the quality and </w:t>
      </w:r>
      <w:r w:rsidRPr="00230B11">
        <w:t xml:space="preserve">sustainability will </w:t>
      </w:r>
      <w:r w:rsidR="00F851E9">
        <w:t xml:space="preserve">also have </w:t>
      </w:r>
      <w:r w:rsidR="00F851E9" w:rsidRPr="00230B11">
        <w:t>adverse effects</w:t>
      </w:r>
      <w:r w:rsidR="00F851E9">
        <w:t>.</w:t>
      </w:r>
    </w:p>
    <w:p w14:paraId="36341B65" w14:textId="77777777" w:rsidR="00230B11" w:rsidRDefault="00230B11" w:rsidP="00230B11"/>
    <w:p w14:paraId="562FC20E" w14:textId="3E5E363C" w:rsidR="00230B11" w:rsidRDefault="002E7126" w:rsidP="00230B11">
      <w:r w:rsidRPr="002E7126">
        <w:t>In order to allow more fishing suppliers and customers clearer obtain such information, to ensure the quality of fish and fishery long-term development requirements, a fishing and trading gather feedback system came into being.</w:t>
      </w:r>
    </w:p>
    <w:p w14:paraId="01346D27" w14:textId="77777777" w:rsidR="00230B11" w:rsidRDefault="00230B11" w:rsidP="00230B11"/>
    <w:p w14:paraId="6247CB8C" w14:textId="4DCD089F" w:rsidR="002E7126" w:rsidRDefault="00230B11" w:rsidP="00230B11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t xml:space="preserve">his system is to build up a platform for fish professors got a chance to look at most recent fish transactions. </w:t>
      </w:r>
      <w:r>
        <w:rPr>
          <w:rFonts w:hint="eastAsia"/>
          <w:lang w:eastAsia="zh-CN"/>
        </w:rPr>
        <w:t>Then</w:t>
      </w:r>
      <w:r>
        <w:t xml:space="preserve"> they can have more data to analyze </w:t>
      </w:r>
      <w:r w:rsidRPr="0025602D">
        <w:t>ecological environment</w:t>
      </w:r>
      <w:r>
        <w:t xml:space="preserve">. </w:t>
      </w:r>
      <w:proofErr w:type="gramStart"/>
      <w:r>
        <w:t>By the way provided by this platform, the information impacting suppliers and customers.</w:t>
      </w:r>
      <w:proofErr w:type="gramEnd"/>
      <w:r w:rsidR="002E7126">
        <w:t xml:space="preserve"> In some case, due t</w:t>
      </w:r>
      <w:r w:rsidR="003965B2">
        <w:t>o internal information channels of fishery</w:t>
      </w:r>
      <w:r w:rsidR="002E6D67">
        <w:rPr>
          <w:rFonts w:eastAsia="SimSun"/>
          <w:lang w:eastAsia="zh-CN"/>
        </w:rPr>
        <w:t>,</w:t>
      </w:r>
      <w:r w:rsidR="003965B2">
        <w:t xml:space="preserve"> some issues (</w:t>
      </w:r>
      <w:r w:rsidR="003965B2">
        <w:rPr>
          <w:lang w:eastAsia="zh-CN"/>
        </w:rPr>
        <w:t>i.e. plague</w:t>
      </w:r>
      <w:r w:rsidR="003965B2">
        <w:t>) can also be parsed to the customer/supplier, so that more serious impact can be prevented.</w:t>
      </w:r>
    </w:p>
    <w:p w14:paraId="43EC5421" w14:textId="2CDCEA4D" w:rsidR="00230B11" w:rsidRDefault="00230B11" w:rsidP="001E2F54"/>
    <w:p w14:paraId="2C5DBD85" w14:textId="77777777" w:rsidR="002E6D67" w:rsidRPr="002E6D67" w:rsidRDefault="002E6D67" w:rsidP="001E2F54">
      <w:pPr>
        <w:rPr>
          <w:b/>
        </w:rPr>
      </w:pPr>
      <w:r w:rsidRPr="002E6D67">
        <w:rPr>
          <w:b/>
        </w:rPr>
        <w:t xml:space="preserve">Attention: </w:t>
      </w:r>
    </w:p>
    <w:p w14:paraId="20E9A714" w14:textId="146B66B6" w:rsidR="00DB6EAD" w:rsidRDefault="00DB6EAD" w:rsidP="001E2F54">
      <w:pPr>
        <w:rPr>
          <w:lang w:eastAsia="zh-CN"/>
        </w:rPr>
      </w:pPr>
      <w:r w:rsidRPr="002E6D67">
        <w:rPr>
          <w:b/>
          <w:color w:val="548DD4" w:themeColor="text2" w:themeTint="99"/>
        </w:rPr>
        <w:t>Fishery</w:t>
      </w:r>
      <w:r>
        <w:t xml:space="preserve"> – is not only a type of fish, but a type in a specific sea area. </w:t>
      </w:r>
      <w:r>
        <w:rPr>
          <w:lang w:eastAsia="zh-CN"/>
        </w:rPr>
        <w:t xml:space="preserve">Different </w:t>
      </w:r>
      <w:r>
        <w:rPr>
          <w:rFonts w:hint="eastAsia"/>
          <w:lang w:eastAsia="zh-CN"/>
        </w:rPr>
        <w:t xml:space="preserve">place </w:t>
      </w:r>
      <w:r>
        <w:rPr>
          <w:lang w:eastAsia="zh-CN"/>
        </w:rPr>
        <w:t xml:space="preserve">of origin will be </w:t>
      </w:r>
      <w:proofErr w:type="gramStart"/>
      <w:r>
        <w:rPr>
          <w:lang w:eastAsia="zh-CN"/>
        </w:rPr>
        <w:t>treat</w:t>
      </w:r>
      <w:proofErr w:type="gramEnd"/>
      <w:r>
        <w:rPr>
          <w:lang w:eastAsia="zh-CN"/>
        </w:rPr>
        <w:t xml:space="preserve"> as different product unit. </w:t>
      </w:r>
      <w:r>
        <w:t>Like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</w:t>
      </w:r>
      <w:r>
        <w:rPr>
          <w:lang w:eastAsia="zh-CN"/>
        </w:rPr>
        <w:t>airtail</w:t>
      </w:r>
      <w:proofErr w:type="spellEnd"/>
      <w:r>
        <w:rPr>
          <w:lang w:eastAsia="zh-CN"/>
        </w:rPr>
        <w:t xml:space="preserve">, it’s not that like to </w:t>
      </w:r>
      <w:proofErr w:type="gramStart"/>
      <w:r>
        <w:rPr>
          <w:lang w:eastAsia="zh-CN"/>
        </w:rPr>
        <w:t>happen</w:t>
      </w:r>
      <w:proofErr w:type="gramEnd"/>
      <w:r>
        <w:rPr>
          <w:lang w:eastAsia="zh-CN"/>
        </w:rPr>
        <w:t xml:space="preserve"> that </w:t>
      </w:r>
      <w:proofErr w:type="spellStart"/>
      <w:r>
        <w:rPr>
          <w:rFonts w:hint="eastAsia"/>
          <w:lang w:eastAsia="zh-CN"/>
        </w:rPr>
        <w:t>h</w:t>
      </w:r>
      <w:r>
        <w:rPr>
          <w:lang w:eastAsia="zh-CN"/>
        </w:rPr>
        <w:t>airtail</w:t>
      </w:r>
      <w:proofErr w:type="spellEnd"/>
      <w:r>
        <w:rPr>
          <w:lang w:eastAsia="zh-CN"/>
        </w:rPr>
        <w:t xml:space="preserve"> all over the world was in a plague. Even much less possibility that </w:t>
      </w:r>
      <w:proofErr w:type="spellStart"/>
      <w:r>
        <w:rPr>
          <w:rFonts w:hint="eastAsia"/>
          <w:lang w:eastAsia="zh-CN"/>
        </w:rPr>
        <w:t>h</w:t>
      </w:r>
      <w:r>
        <w:rPr>
          <w:lang w:eastAsia="zh-CN"/>
        </w:rPr>
        <w:t>airtail</w:t>
      </w:r>
      <w:proofErr w:type="spellEnd"/>
      <w:r>
        <w:rPr>
          <w:lang w:eastAsia="zh-CN"/>
        </w:rPr>
        <w:t xml:space="preserve"> is overfishing anywhere. In most case, the situation will only occur in a specific type of fish within </w:t>
      </w:r>
      <w:proofErr w:type="gramStart"/>
      <w:r>
        <w:rPr>
          <w:lang w:eastAsia="zh-CN"/>
        </w:rPr>
        <w:t>an</w:t>
      </w:r>
      <w:proofErr w:type="gramEnd"/>
      <w:r>
        <w:rPr>
          <w:lang w:eastAsia="zh-CN"/>
        </w:rPr>
        <w:t xml:space="preserve"> sea area.</w:t>
      </w:r>
    </w:p>
    <w:p w14:paraId="775001BF" w14:textId="00842982" w:rsidR="002E6D67" w:rsidRPr="002E6D67" w:rsidRDefault="002E6D67" w:rsidP="002E6D67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2E6D67">
        <w:rPr>
          <w:rFonts w:eastAsia="SimSun"/>
          <w:lang w:eastAsia="zh-CN"/>
        </w:rPr>
        <w:t xml:space="preserve">(This concept applies </w:t>
      </w:r>
      <w:r>
        <w:rPr>
          <w:rFonts w:eastAsia="SimSun"/>
          <w:lang w:eastAsia="zh-CN"/>
        </w:rPr>
        <w:t xml:space="preserve">on the </w:t>
      </w:r>
      <w:r w:rsidRPr="002E6D67">
        <w:rPr>
          <w:rFonts w:eastAsia="SimSun"/>
          <w:lang w:eastAsia="zh-CN"/>
        </w:rPr>
        <w:t>rest of this document)</w:t>
      </w:r>
    </w:p>
    <w:p w14:paraId="535FEDFA" w14:textId="77777777" w:rsidR="002E6D67" w:rsidRPr="002E6D67" w:rsidRDefault="002E6D67" w:rsidP="001E2F54">
      <w:pPr>
        <w:rPr>
          <w:rFonts w:eastAsia="SimSun" w:hint="eastAsia"/>
          <w:lang w:eastAsia="zh-CN"/>
        </w:rPr>
      </w:pPr>
    </w:p>
    <w:p w14:paraId="3E5669EC" w14:textId="71B47420" w:rsidR="001E2F54" w:rsidRDefault="00B17226" w:rsidP="001E2F54">
      <w:r>
        <w:t>There are</w:t>
      </w:r>
      <w:r w:rsidR="001E2F54">
        <w:t xml:space="preserve"> </w:t>
      </w:r>
      <w:r w:rsidR="00917373">
        <w:t>3</w:t>
      </w:r>
      <w:r w:rsidR="001E2F54">
        <w:t xml:space="preserve"> types of User roles available on their application and they are as follows:</w:t>
      </w:r>
    </w:p>
    <w:p w14:paraId="5A133F3B" w14:textId="77777777" w:rsidR="0025602D" w:rsidRDefault="0025602D" w:rsidP="001E2F54"/>
    <w:p w14:paraId="25D654C9" w14:textId="17AE1AE8" w:rsidR="0040396B" w:rsidRDefault="002E7126" w:rsidP="002E6D67">
      <w:pPr>
        <w:spacing w:line="360" w:lineRule="auto"/>
      </w:pPr>
      <w:r>
        <w:t xml:space="preserve">1. </w:t>
      </w:r>
      <w:r w:rsidRPr="002E6D67">
        <w:rPr>
          <w:b/>
          <w:color w:val="548DD4" w:themeColor="text2" w:themeTint="99"/>
        </w:rPr>
        <w:t>Customer</w:t>
      </w:r>
      <w:r w:rsidRPr="002E6D67">
        <w:rPr>
          <w:color w:val="548DD4" w:themeColor="text2" w:themeTint="99"/>
        </w:rPr>
        <w:t xml:space="preserve"> </w:t>
      </w:r>
      <w:r>
        <w:t xml:space="preserve">– Like KFC, </w:t>
      </w:r>
      <w:r w:rsidR="00A54FF8">
        <w:t>C</w:t>
      </w:r>
      <w:r>
        <w:t>ar</w:t>
      </w:r>
      <w:r w:rsidR="00A54FF8">
        <w:t>r</w:t>
      </w:r>
      <w:r>
        <w:t>efour</w:t>
      </w:r>
      <w:r w:rsidR="0040396B">
        <w:t xml:space="preserve">, needs </w:t>
      </w:r>
      <w:r w:rsidR="0040396B" w:rsidRPr="0040396B">
        <w:t>purchase channel</w:t>
      </w:r>
      <w:r w:rsidR="0040396B">
        <w:t>.</w:t>
      </w:r>
    </w:p>
    <w:p w14:paraId="142A45B9" w14:textId="07DB3B72" w:rsidR="001E2F54" w:rsidRPr="002D53D9" w:rsidRDefault="0040396B" w:rsidP="002E6D67">
      <w:pPr>
        <w:spacing w:line="360" w:lineRule="auto"/>
      </w:pPr>
      <w:r w:rsidRPr="002D53D9">
        <w:t>2</w:t>
      </w:r>
      <w:r w:rsidR="001E2F54" w:rsidRPr="002D53D9">
        <w:t xml:space="preserve">. </w:t>
      </w:r>
      <w:r w:rsidR="00917373" w:rsidRPr="002E6D67">
        <w:rPr>
          <w:b/>
          <w:color w:val="548DD4" w:themeColor="text2" w:themeTint="99"/>
        </w:rPr>
        <w:t>Supplier</w:t>
      </w:r>
      <w:r w:rsidRPr="002D53D9">
        <w:t xml:space="preserve"> – Supply fishes to customers</w:t>
      </w:r>
      <w:r w:rsidR="002E6D67">
        <w:t xml:space="preserve"> – fishing ground</w:t>
      </w:r>
      <w:r w:rsidRPr="002D53D9">
        <w:t>.</w:t>
      </w:r>
    </w:p>
    <w:p w14:paraId="222A414A" w14:textId="7CB92733" w:rsidR="00917373" w:rsidRPr="002D53D9" w:rsidRDefault="00917373" w:rsidP="002E6D67">
      <w:pPr>
        <w:spacing w:line="360" w:lineRule="auto"/>
      </w:pPr>
      <w:r w:rsidRPr="002D53D9">
        <w:t xml:space="preserve">3. </w:t>
      </w:r>
      <w:r w:rsidR="002E6D67">
        <w:rPr>
          <w:b/>
          <w:color w:val="548DD4" w:themeColor="text2" w:themeTint="99"/>
        </w:rPr>
        <w:t>Profess</w:t>
      </w:r>
      <w:r w:rsidRPr="002E6D67">
        <w:rPr>
          <w:b/>
          <w:color w:val="548DD4" w:themeColor="text2" w:themeTint="99"/>
        </w:rPr>
        <w:t>o</w:t>
      </w:r>
      <w:r w:rsidR="002E6D67">
        <w:rPr>
          <w:b/>
          <w:color w:val="548DD4" w:themeColor="text2" w:themeTint="99"/>
        </w:rPr>
        <w:t>r</w:t>
      </w:r>
      <w:r w:rsidR="0040396B" w:rsidRPr="002D53D9">
        <w:t xml:space="preserve"> – Provide advice and health level to Customer/Supplier.</w:t>
      </w:r>
    </w:p>
    <w:p w14:paraId="76D72565" w14:textId="79E1A60B" w:rsidR="002E6D67" w:rsidRDefault="002E6D67">
      <w:r>
        <w:br w:type="page"/>
      </w:r>
    </w:p>
    <w:p w14:paraId="60ABE164" w14:textId="77777777" w:rsidR="00054B1E" w:rsidRDefault="00054B1E"/>
    <w:p w14:paraId="2C42284E" w14:textId="37C17C6E" w:rsidR="00917373" w:rsidRPr="0040396B" w:rsidRDefault="00917373" w:rsidP="00917373">
      <w:r w:rsidRPr="001A308F">
        <w:rPr>
          <w:rFonts w:asciiTheme="majorHAnsi" w:eastAsiaTheme="majorEastAsia" w:hAnsiTheme="majorHAnsi" w:cstheme="majorBidi"/>
          <w:b/>
          <w:bCs/>
          <w:color w:val="7030A0"/>
          <w:sz w:val="40"/>
          <w:szCs w:val="40"/>
        </w:rPr>
        <w:t>Supplier</w:t>
      </w:r>
      <w:r w:rsidR="001A308F">
        <w:t>,</w:t>
      </w:r>
      <w:r>
        <w:t xml:space="preserve"> who supplies fishes to customer, is responsible for get the transaction records input into the system. </w:t>
      </w:r>
      <w:r w:rsidR="002E7126">
        <w:t xml:space="preserve"> The professor will provide some grading and advice onto the system, so that suppliers </w:t>
      </w:r>
      <w:r w:rsidR="003965B2">
        <w:t xml:space="preserve">can get the summary and detail information of the healthy grading for all fisheries he sell. </w:t>
      </w:r>
    </w:p>
    <w:p w14:paraId="169154A1" w14:textId="2DB4BFD8" w:rsidR="001E2F54" w:rsidRPr="0040396B" w:rsidRDefault="001E2F54" w:rsidP="00481651">
      <w:pPr>
        <w:pStyle w:val="Heading2"/>
      </w:pPr>
      <w:r w:rsidRPr="0040396B">
        <w:t xml:space="preserve">#1: </w:t>
      </w:r>
      <w:r w:rsidR="00917373" w:rsidRPr="0040396B">
        <w:t>Data entry</w:t>
      </w:r>
    </w:p>
    <w:p w14:paraId="6068702A" w14:textId="0470EA42" w:rsidR="001E2F54" w:rsidRDefault="00917373" w:rsidP="001E2F54">
      <w:r>
        <w:t xml:space="preserve">Supplier will enter </w:t>
      </w:r>
      <w:r w:rsidR="00C85650">
        <w:t>transaction records. With following information:</w:t>
      </w:r>
    </w:p>
    <w:p w14:paraId="48E4E96D" w14:textId="10DBDAA9" w:rsidR="00C85650" w:rsidRDefault="00C85650" w:rsidP="00C85650">
      <w:pPr>
        <w:pStyle w:val="ListParagraph"/>
        <w:numPr>
          <w:ilvl w:val="0"/>
          <w:numId w:val="1"/>
        </w:numPr>
      </w:pPr>
      <w:r>
        <w:t>Customer</w:t>
      </w:r>
    </w:p>
    <w:p w14:paraId="49FB57E2" w14:textId="7B7DA7D5" w:rsidR="002E6D67" w:rsidRDefault="002E6D67" w:rsidP="00C85650">
      <w:pPr>
        <w:pStyle w:val="ListParagraph"/>
        <w:numPr>
          <w:ilvl w:val="0"/>
          <w:numId w:val="1"/>
        </w:numPr>
      </w:pPr>
      <w:r w:rsidRPr="0025662B">
        <w:t>Category</w:t>
      </w:r>
      <w:r>
        <w:t xml:space="preserve"> – </w:t>
      </w:r>
      <w:r w:rsidR="0025662B">
        <w:t>S</w:t>
      </w:r>
      <w:r>
        <w:t xml:space="preserve">almon, </w:t>
      </w:r>
      <w:r w:rsidR="0025662B">
        <w:t>T</w:t>
      </w:r>
      <w:r>
        <w:t xml:space="preserve">una, </w:t>
      </w:r>
      <w:proofErr w:type="spellStart"/>
      <w:r w:rsidR="0025662B">
        <w:t>H</w:t>
      </w:r>
      <w:r>
        <w:rPr>
          <w:lang w:eastAsia="zh-CN"/>
        </w:rPr>
        <w:t>airtail</w:t>
      </w:r>
      <w:proofErr w:type="spellEnd"/>
      <w:r>
        <w:rPr>
          <w:lang w:eastAsia="zh-CN"/>
        </w:rPr>
        <w:t xml:space="preserve"> ……</w:t>
      </w:r>
    </w:p>
    <w:p w14:paraId="7224AF95" w14:textId="3B6ED117" w:rsidR="00C85650" w:rsidRDefault="00C85650" w:rsidP="00C85650">
      <w:pPr>
        <w:pStyle w:val="ListParagraph"/>
        <w:numPr>
          <w:ilvl w:val="0"/>
          <w:numId w:val="1"/>
        </w:numPr>
      </w:pPr>
      <w:r>
        <w:t>Fishery</w:t>
      </w:r>
    </w:p>
    <w:p w14:paraId="2558341A" w14:textId="3F77B224" w:rsidR="00C85650" w:rsidRDefault="00C85650" w:rsidP="002E7126">
      <w:pPr>
        <w:pStyle w:val="ListParagraph"/>
        <w:numPr>
          <w:ilvl w:val="0"/>
          <w:numId w:val="1"/>
        </w:numPr>
      </w:pPr>
      <w:r>
        <w:t>Date</w:t>
      </w:r>
      <w:r w:rsidR="002E7126">
        <w:t xml:space="preserve"> – Date of this transaction input</w:t>
      </w:r>
    </w:p>
    <w:p w14:paraId="25ED3E92" w14:textId="5D6033A0" w:rsidR="00C85650" w:rsidRDefault="00C85650" w:rsidP="00C85650">
      <w:pPr>
        <w:pStyle w:val="ListParagraph"/>
        <w:numPr>
          <w:ilvl w:val="0"/>
          <w:numId w:val="1"/>
        </w:numPr>
      </w:pPr>
      <w:r>
        <w:t>Amount</w:t>
      </w:r>
    </w:p>
    <w:p w14:paraId="6DF9E9BD" w14:textId="40549D17" w:rsidR="002E7126" w:rsidRDefault="002E7126" w:rsidP="00C85650">
      <w:pPr>
        <w:pStyle w:val="ListParagraph"/>
        <w:numPr>
          <w:ilvl w:val="0"/>
          <w:numId w:val="1"/>
        </w:numPr>
      </w:pPr>
      <w:r>
        <w:t xml:space="preserve">Period – </w:t>
      </w:r>
      <w:r>
        <w:rPr>
          <w:rFonts w:hint="eastAsia"/>
          <w:lang w:eastAsia="zh-CN"/>
        </w:rPr>
        <w:t xml:space="preserve">express </w:t>
      </w:r>
      <w:r>
        <w:rPr>
          <w:lang w:eastAsia="zh-CN"/>
        </w:rPr>
        <w:t>the amount is with how many days, a month, a quarter or a year.</w:t>
      </w:r>
    </w:p>
    <w:p w14:paraId="190DB5C9" w14:textId="434CC5E3" w:rsidR="00606661" w:rsidRDefault="00606661" w:rsidP="00606661">
      <w:r>
        <w:t>For suppliers who have internal process and come out with existed report, system support importing transaction data from spreadsheet.</w:t>
      </w:r>
    </w:p>
    <w:p w14:paraId="1A048E00" w14:textId="77777777" w:rsidR="00A54FF8" w:rsidRDefault="00A54FF8" w:rsidP="00606661"/>
    <w:p w14:paraId="3BC84CD9" w14:textId="6C3D00EA" w:rsidR="00A54FF8" w:rsidRPr="00820083" w:rsidRDefault="00A54FF8" w:rsidP="00606661">
      <w:pPr>
        <w:rPr>
          <w:color w:val="943634" w:themeColor="accent2" w:themeShade="BF"/>
        </w:rPr>
      </w:pPr>
      <w:proofErr w:type="gramStart"/>
      <w:r w:rsidRPr="00820083">
        <w:rPr>
          <w:color w:val="943634" w:themeColor="accent2" w:themeShade="BF"/>
        </w:rPr>
        <w:t xml:space="preserve">Example </w:t>
      </w:r>
      <w:r w:rsidR="00427FF5" w:rsidRPr="00820083">
        <w:rPr>
          <w:color w:val="943634" w:themeColor="accent2" w:themeShade="BF"/>
        </w:rPr>
        <w:t xml:space="preserve">data - </w:t>
      </w:r>
      <w:r w:rsidRPr="00820083">
        <w:rPr>
          <w:color w:val="943634" w:themeColor="accent2" w:themeShade="BF"/>
        </w:rPr>
        <w:t>Hokkaido</w:t>
      </w:r>
      <w:r w:rsidR="00427FF5" w:rsidRPr="00820083">
        <w:rPr>
          <w:color w:val="943634" w:themeColor="accent2" w:themeShade="BF"/>
        </w:rPr>
        <w:t xml:space="preserve"> fishing </w:t>
      </w:r>
      <w:r w:rsidR="001A308F" w:rsidRPr="00820083">
        <w:rPr>
          <w:color w:val="943634" w:themeColor="accent2" w:themeShade="BF"/>
        </w:rPr>
        <w:t>Co. Ltd.</w:t>
      </w:r>
      <w:proofErr w:type="gramEnd"/>
    </w:p>
    <w:p w14:paraId="0AEE3CE8" w14:textId="77777777" w:rsidR="00A54FF8" w:rsidRDefault="00A54FF8" w:rsidP="006066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2312"/>
        <w:gridCol w:w="1284"/>
        <w:gridCol w:w="1350"/>
        <w:gridCol w:w="900"/>
        <w:gridCol w:w="1440"/>
      </w:tblGrid>
      <w:tr w:rsidR="00A54FF8" w14:paraId="61C8C401" w14:textId="77777777" w:rsidTr="00A54FF8">
        <w:tc>
          <w:tcPr>
            <w:tcW w:w="1174" w:type="dxa"/>
          </w:tcPr>
          <w:p w14:paraId="24A042EB" w14:textId="75D800A0" w:rsidR="00A54FF8" w:rsidRPr="00A54FF8" w:rsidRDefault="00A54FF8" w:rsidP="00606661">
            <w:pPr>
              <w:rPr>
                <w:b/>
                <w:color w:val="4F81BD" w:themeColor="accent1"/>
              </w:rPr>
            </w:pPr>
            <w:r w:rsidRPr="00A54FF8">
              <w:rPr>
                <w:b/>
                <w:color w:val="4F81BD" w:themeColor="accent1"/>
              </w:rPr>
              <w:t>Category</w:t>
            </w:r>
          </w:p>
        </w:tc>
        <w:tc>
          <w:tcPr>
            <w:tcW w:w="2312" w:type="dxa"/>
          </w:tcPr>
          <w:p w14:paraId="3333F568" w14:textId="6BC5B575" w:rsidR="00A54FF8" w:rsidRPr="00A54FF8" w:rsidRDefault="00A54FF8" w:rsidP="00606661">
            <w:pPr>
              <w:rPr>
                <w:b/>
                <w:color w:val="4F81BD" w:themeColor="accent1"/>
              </w:rPr>
            </w:pPr>
            <w:r w:rsidRPr="00A54FF8">
              <w:rPr>
                <w:b/>
                <w:color w:val="4F81BD" w:themeColor="accent1"/>
              </w:rPr>
              <w:t>Fishery</w:t>
            </w:r>
          </w:p>
        </w:tc>
        <w:tc>
          <w:tcPr>
            <w:tcW w:w="1212" w:type="dxa"/>
          </w:tcPr>
          <w:p w14:paraId="6B5A6DEC" w14:textId="3512D410" w:rsidR="00A54FF8" w:rsidRPr="00A54FF8" w:rsidRDefault="00A54FF8" w:rsidP="00606661">
            <w:pPr>
              <w:rPr>
                <w:b/>
                <w:color w:val="4F81BD" w:themeColor="accent1"/>
              </w:rPr>
            </w:pPr>
            <w:r w:rsidRPr="00A54FF8">
              <w:rPr>
                <w:b/>
                <w:color w:val="4F81BD" w:themeColor="accent1"/>
              </w:rPr>
              <w:t>Customer</w:t>
            </w:r>
          </w:p>
        </w:tc>
        <w:tc>
          <w:tcPr>
            <w:tcW w:w="1350" w:type="dxa"/>
          </w:tcPr>
          <w:p w14:paraId="0737DA18" w14:textId="2E5E332B" w:rsidR="00A54FF8" w:rsidRPr="00A54FF8" w:rsidRDefault="00A54FF8" w:rsidP="00606661">
            <w:pPr>
              <w:rPr>
                <w:b/>
                <w:color w:val="4F81BD" w:themeColor="accent1"/>
              </w:rPr>
            </w:pPr>
            <w:r w:rsidRPr="00A54FF8">
              <w:rPr>
                <w:b/>
                <w:color w:val="4F81BD" w:themeColor="accent1"/>
              </w:rPr>
              <w:t>Amount</w:t>
            </w:r>
          </w:p>
        </w:tc>
        <w:tc>
          <w:tcPr>
            <w:tcW w:w="900" w:type="dxa"/>
          </w:tcPr>
          <w:p w14:paraId="04B678CE" w14:textId="6EDDCBCA" w:rsidR="00A54FF8" w:rsidRPr="00A54FF8" w:rsidRDefault="00A54FF8" w:rsidP="00606661">
            <w:pPr>
              <w:rPr>
                <w:b/>
                <w:color w:val="4F81BD" w:themeColor="accent1"/>
              </w:rPr>
            </w:pPr>
            <w:r w:rsidRPr="00A54FF8">
              <w:rPr>
                <w:b/>
                <w:color w:val="4F81BD" w:themeColor="accent1"/>
              </w:rPr>
              <w:t>Date</w:t>
            </w:r>
          </w:p>
        </w:tc>
        <w:tc>
          <w:tcPr>
            <w:tcW w:w="1440" w:type="dxa"/>
          </w:tcPr>
          <w:p w14:paraId="67451F25" w14:textId="4DDFF60C" w:rsidR="00A54FF8" w:rsidRPr="00A54FF8" w:rsidRDefault="00A54FF8" w:rsidP="00606661">
            <w:pPr>
              <w:rPr>
                <w:b/>
                <w:color w:val="4F81BD" w:themeColor="accent1"/>
              </w:rPr>
            </w:pPr>
            <w:r w:rsidRPr="00A54FF8">
              <w:rPr>
                <w:b/>
                <w:color w:val="4F81BD" w:themeColor="accent1"/>
              </w:rPr>
              <w:t>Period</w:t>
            </w:r>
          </w:p>
        </w:tc>
      </w:tr>
      <w:tr w:rsidR="00A54FF8" w14:paraId="09D69682" w14:textId="77777777" w:rsidTr="00A54FF8">
        <w:tc>
          <w:tcPr>
            <w:tcW w:w="1174" w:type="dxa"/>
          </w:tcPr>
          <w:p w14:paraId="22B05A1C" w14:textId="4C09B06F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Salmon</w:t>
            </w:r>
          </w:p>
        </w:tc>
        <w:tc>
          <w:tcPr>
            <w:tcW w:w="2312" w:type="dxa"/>
          </w:tcPr>
          <w:p w14:paraId="627DA6B5" w14:textId="3E20196B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Caribbean Salmon</w:t>
            </w:r>
          </w:p>
        </w:tc>
        <w:tc>
          <w:tcPr>
            <w:tcW w:w="1212" w:type="dxa"/>
          </w:tcPr>
          <w:p w14:paraId="097152FC" w14:textId="21CA7556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Carrefour</w:t>
            </w:r>
          </w:p>
        </w:tc>
        <w:tc>
          <w:tcPr>
            <w:tcW w:w="1350" w:type="dxa"/>
          </w:tcPr>
          <w:p w14:paraId="5B89503B" w14:textId="24859A22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50000(t)</w:t>
            </w:r>
          </w:p>
        </w:tc>
        <w:tc>
          <w:tcPr>
            <w:tcW w:w="900" w:type="dxa"/>
          </w:tcPr>
          <w:p w14:paraId="3DD7DA99" w14:textId="366445BE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2012-3</w:t>
            </w:r>
          </w:p>
        </w:tc>
        <w:tc>
          <w:tcPr>
            <w:tcW w:w="1440" w:type="dxa"/>
          </w:tcPr>
          <w:p w14:paraId="1CEA0064" w14:textId="2FF3DB87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2012 - Q1</w:t>
            </w:r>
          </w:p>
        </w:tc>
      </w:tr>
      <w:tr w:rsidR="00A54FF8" w14:paraId="4869DB98" w14:textId="77777777" w:rsidTr="00A54FF8">
        <w:tc>
          <w:tcPr>
            <w:tcW w:w="1174" w:type="dxa"/>
          </w:tcPr>
          <w:p w14:paraId="08589D92" w14:textId="707BF4C9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Salmon</w:t>
            </w:r>
          </w:p>
        </w:tc>
        <w:tc>
          <w:tcPr>
            <w:tcW w:w="2312" w:type="dxa"/>
          </w:tcPr>
          <w:p w14:paraId="4AA1A130" w14:textId="6F5E1512" w:rsidR="00A54FF8" w:rsidRPr="00A54FF8" w:rsidRDefault="001A308F" w:rsidP="00606661">
            <w:pPr>
              <w:rPr>
                <w:sz w:val="22"/>
                <w:szCs w:val="22"/>
              </w:rPr>
            </w:pPr>
            <w:r w:rsidRPr="001A308F">
              <w:rPr>
                <w:sz w:val="22"/>
                <w:szCs w:val="22"/>
              </w:rPr>
              <w:t>Hokkaido</w:t>
            </w:r>
            <w:r w:rsidRPr="00A54FF8">
              <w:rPr>
                <w:sz w:val="22"/>
                <w:szCs w:val="22"/>
              </w:rPr>
              <w:t xml:space="preserve"> </w:t>
            </w:r>
            <w:r w:rsidR="00A54FF8" w:rsidRPr="00A54FF8">
              <w:rPr>
                <w:sz w:val="22"/>
                <w:szCs w:val="22"/>
              </w:rPr>
              <w:t>Salmon</w:t>
            </w:r>
          </w:p>
        </w:tc>
        <w:tc>
          <w:tcPr>
            <w:tcW w:w="1212" w:type="dxa"/>
          </w:tcPr>
          <w:p w14:paraId="35B17C4A" w14:textId="266D49A7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McDonald</w:t>
            </w:r>
          </w:p>
        </w:tc>
        <w:tc>
          <w:tcPr>
            <w:tcW w:w="1350" w:type="dxa"/>
          </w:tcPr>
          <w:p w14:paraId="74F9F227" w14:textId="24261E33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3</w:t>
            </w:r>
            <w:r w:rsidRPr="00A54FF8">
              <w:rPr>
                <w:sz w:val="22"/>
                <w:szCs w:val="22"/>
              </w:rPr>
              <w:t>0000(t)</w:t>
            </w:r>
          </w:p>
        </w:tc>
        <w:tc>
          <w:tcPr>
            <w:tcW w:w="900" w:type="dxa"/>
          </w:tcPr>
          <w:p w14:paraId="33CBC91D" w14:textId="20965FA2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2012-3</w:t>
            </w:r>
          </w:p>
        </w:tc>
        <w:tc>
          <w:tcPr>
            <w:tcW w:w="1440" w:type="dxa"/>
          </w:tcPr>
          <w:p w14:paraId="2BEF3C9F" w14:textId="5215F8BA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2012 - H1</w:t>
            </w:r>
          </w:p>
        </w:tc>
      </w:tr>
      <w:tr w:rsidR="00A54FF8" w14:paraId="2C5B77A5" w14:textId="77777777" w:rsidTr="00A54FF8">
        <w:tc>
          <w:tcPr>
            <w:tcW w:w="1174" w:type="dxa"/>
          </w:tcPr>
          <w:p w14:paraId="201A3EAC" w14:textId="6137AA5D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Tuna</w:t>
            </w:r>
          </w:p>
        </w:tc>
        <w:tc>
          <w:tcPr>
            <w:tcW w:w="2312" w:type="dxa"/>
          </w:tcPr>
          <w:p w14:paraId="29E307E7" w14:textId="73F36BD4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Mediterranean Tuna</w:t>
            </w:r>
          </w:p>
        </w:tc>
        <w:tc>
          <w:tcPr>
            <w:tcW w:w="1212" w:type="dxa"/>
          </w:tcPr>
          <w:p w14:paraId="05B30456" w14:textId="4D394599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McDonald</w:t>
            </w:r>
          </w:p>
        </w:tc>
        <w:tc>
          <w:tcPr>
            <w:tcW w:w="1350" w:type="dxa"/>
          </w:tcPr>
          <w:p w14:paraId="3FB9FB6F" w14:textId="1275047D" w:rsidR="00A54FF8" w:rsidRPr="00A54FF8" w:rsidRDefault="00A54FF8" w:rsidP="00A54FF8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68</w:t>
            </w:r>
            <w:r w:rsidRPr="00A54FF8">
              <w:rPr>
                <w:sz w:val="22"/>
                <w:szCs w:val="22"/>
              </w:rPr>
              <w:t>000(t)</w:t>
            </w:r>
          </w:p>
        </w:tc>
        <w:tc>
          <w:tcPr>
            <w:tcW w:w="900" w:type="dxa"/>
          </w:tcPr>
          <w:p w14:paraId="5CEFA0E6" w14:textId="43DF9947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2012-3</w:t>
            </w:r>
          </w:p>
        </w:tc>
        <w:tc>
          <w:tcPr>
            <w:tcW w:w="1440" w:type="dxa"/>
          </w:tcPr>
          <w:p w14:paraId="6FFC6DA5" w14:textId="4DE12A06" w:rsidR="00A54FF8" w:rsidRPr="00A54FF8" w:rsidRDefault="00A54FF8" w:rsidP="00606661">
            <w:pPr>
              <w:rPr>
                <w:sz w:val="22"/>
                <w:szCs w:val="22"/>
              </w:rPr>
            </w:pPr>
            <w:r w:rsidRPr="00A54FF8">
              <w:rPr>
                <w:sz w:val="22"/>
                <w:szCs w:val="22"/>
              </w:rPr>
              <w:t>2012</w:t>
            </w:r>
          </w:p>
        </w:tc>
      </w:tr>
    </w:tbl>
    <w:p w14:paraId="451D1C1C" w14:textId="77777777" w:rsidR="00A54FF8" w:rsidRDefault="00A54FF8" w:rsidP="00606661"/>
    <w:p w14:paraId="5DBD912D" w14:textId="7811EC02" w:rsidR="001E2F54" w:rsidRDefault="001E2F54" w:rsidP="00EF6460">
      <w:pPr>
        <w:pStyle w:val="Heading2"/>
      </w:pPr>
      <w:r>
        <w:t xml:space="preserve">#2: </w:t>
      </w:r>
      <w:r w:rsidR="00C85650">
        <w:t>Reporting</w:t>
      </w:r>
    </w:p>
    <w:p w14:paraId="6297F0CD" w14:textId="5BC8C663" w:rsidR="00C85650" w:rsidRDefault="00C85650" w:rsidP="00C85650">
      <w:r>
        <w:t>Supplier can get a report from what he input.</w:t>
      </w:r>
    </w:p>
    <w:p w14:paraId="5692E0D9" w14:textId="6B4544CE" w:rsidR="00C85650" w:rsidRDefault="00C85650" w:rsidP="00C85650">
      <w:pPr>
        <w:pStyle w:val="ListParagraph"/>
        <w:numPr>
          <w:ilvl w:val="0"/>
          <w:numId w:val="2"/>
        </w:numPr>
      </w:pPr>
      <w:r>
        <w:t>Detail information – for all records</w:t>
      </w:r>
    </w:p>
    <w:p w14:paraId="620EC26A" w14:textId="2503CE59" w:rsidR="00C85650" w:rsidRDefault="00C85650" w:rsidP="00C85650">
      <w:pPr>
        <w:pStyle w:val="ListParagraph"/>
        <w:numPr>
          <w:ilvl w:val="0"/>
          <w:numId w:val="2"/>
        </w:numPr>
      </w:pPr>
      <w:r>
        <w:t>Summary – by total amount</w:t>
      </w:r>
    </w:p>
    <w:p w14:paraId="3AB061ED" w14:textId="626CE635" w:rsidR="00C85650" w:rsidRDefault="00C85650" w:rsidP="00C85650">
      <w:pPr>
        <w:pStyle w:val="ListParagraph"/>
        <w:numPr>
          <w:ilvl w:val="0"/>
          <w:numId w:val="2"/>
        </w:numPr>
      </w:pPr>
      <w:r>
        <w:t>Summary – by fishery</w:t>
      </w:r>
    </w:p>
    <w:p w14:paraId="0F28A789" w14:textId="0F434279" w:rsidR="00606661" w:rsidRDefault="00606661" w:rsidP="00606661">
      <w:r>
        <w:t>As a short-term benefit for the suppliers who has existing IT system on transaction recording, it can be a way of verify</w:t>
      </w:r>
      <w:r w:rsidR="0009526A">
        <w:rPr>
          <w:rFonts w:hint="eastAsia"/>
          <w:lang w:eastAsia="zh-CN"/>
        </w:rPr>
        <w:t>ing</w:t>
      </w:r>
      <w:r>
        <w:t xml:space="preserve"> the input.</w:t>
      </w:r>
    </w:p>
    <w:p w14:paraId="6699E225" w14:textId="77777777" w:rsidR="00606661" w:rsidRDefault="00606661" w:rsidP="00606661"/>
    <w:p w14:paraId="5C401BF7" w14:textId="1E40FFF4" w:rsidR="003965B2" w:rsidRDefault="00606661" w:rsidP="00606661">
      <w:pPr>
        <w:rPr>
          <w:lang w:eastAsia="zh-CN"/>
        </w:rPr>
      </w:pPr>
      <w:r>
        <w:t xml:space="preserve">For longer-term, we’d like to advertise the system to serve more </w:t>
      </w:r>
      <w:r w:rsidRPr="00606661">
        <w:t>burgeoning</w:t>
      </w:r>
      <w:r>
        <w:rPr>
          <w:rFonts w:hint="eastAsia"/>
          <w:lang w:eastAsia="zh-CN"/>
        </w:rPr>
        <w:t xml:space="preserve"> s</w:t>
      </w:r>
      <w:r>
        <w:rPr>
          <w:lang w:eastAsia="zh-CN"/>
        </w:rPr>
        <w:t>upplier</w:t>
      </w:r>
      <w:r w:rsidR="0009526A">
        <w:rPr>
          <w:lang w:eastAsia="zh-CN"/>
        </w:rPr>
        <w:t>’s IT requirement.</w:t>
      </w:r>
    </w:p>
    <w:p w14:paraId="45C33E41" w14:textId="7ECD471C" w:rsidR="0025602D" w:rsidRDefault="001E2F54" w:rsidP="0025602D">
      <w:pPr>
        <w:pStyle w:val="Heading2"/>
      </w:pPr>
      <w:r>
        <w:t>#</w:t>
      </w:r>
      <w:r w:rsidR="00C85650">
        <w:t xml:space="preserve">3: </w:t>
      </w:r>
      <w:r w:rsidR="0025602D">
        <w:t>Professional advices</w:t>
      </w:r>
    </w:p>
    <w:p w14:paraId="3DD46636" w14:textId="767ED5A9" w:rsidR="0025602D" w:rsidRPr="0025602D" w:rsidRDefault="0025602D" w:rsidP="0025602D">
      <w:r>
        <w:t>There will be a UI (as a message center) showing advices from the system</w:t>
      </w:r>
    </w:p>
    <w:p w14:paraId="53821892" w14:textId="77777777" w:rsidR="0009526A" w:rsidRDefault="0009526A" w:rsidP="0009526A">
      <w:pPr>
        <w:pStyle w:val="ListParagraph"/>
        <w:numPr>
          <w:ilvl w:val="0"/>
          <w:numId w:val="2"/>
        </w:numPr>
      </w:pPr>
      <w:r>
        <w:t>List of advices related to the highest fishery in entered transactions</w:t>
      </w:r>
    </w:p>
    <w:p w14:paraId="40F575F3" w14:textId="6E0E9436" w:rsidR="0009526A" w:rsidRDefault="0009526A" w:rsidP="0009526A">
      <w:pPr>
        <w:pStyle w:val="ListParagraph"/>
        <w:numPr>
          <w:ilvl w:val="1"/>
          <w:numId w:val="2"/>
        </w:numPr>
      </w:pPr>
      <w:r>
        <w:t xml:space="preserve">Scenario 1: Salmon in </w:t>
      </w:r>
      <w:r w:rsidRPr="0009526A">
        <w:t>Mediterranean</w:t>
      </w:r>
      <w:r>
        <w:rPr>
          <w:rFonts w:hint="eastAsia"/>
          <w:lang w:eastAsia="zh-CN"/>
        </w:rPr>
        <w:t xml:space="preserve"> has a potential risk of plagues</w:t>
      </w:r>
      <w:r>
        <w:rPr>
          <w:lang w:eastAsia="zh-CN"/>
        </w:rPr>
        <w:t xml:space="preserve">. Professors </w:t>
      </w:r>
      <w:r w:rsidR="003109B4">
        <w:rPr>
          <w:lang w:eastAsia="zh-CN"/>
        </w:rPr>
        <w:t xml:space="preserve">Mark </w:t>
      </w:r>
      <w:r w:rsidR="003109B4" w:rsidRPr="0009526A">
        <w:t>Mediterranean</w:t>
      </w:r>
      <w:r w:rsidR="003109B4">
        <w:rPr>
          <w:rFonts w:hint="eastAsia"/>
          <w:lang w:eastAsia="zh-CN"/>
        </w:rPr>
        <w:t xml:space="preserve"> </w:t>
      </w:r>
      <w:r w:rsidR="003109B4">
        <w:rPr>
          <w:lang w:eastAsia="zh-CN"/>
        </w:rPr>
        <w:t>Salmon as High risk</w:t>
      </w:r>
      <w:r>
        <w:rPr>
          <w:lang w:eastAsia="zh-CN"/>
        </w:rPr>
        <w:t xml:space="preserve">, and due to my top transaction is </w:t>
      </w:r>
      <w:r w:rsidRPr="0009526A">
        <w:t>Mediterranean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Salmon, this message is very useful for</w:t>
      </w:r>
      <w:r w:rsidR="003109B4">
        <w:rPr>
          <w:lang w:eastAsia="zh-CN"/>
        </w:rPr>
        <w:t xml:space="preserve"> me. S</w:t>
      </w:r>
      <w:r>
        <w:rPr>
          <w:lang w:eastAsia="zh-CN"/>
        </w:rPr>
        <w:t>o that it popped up at the top of my message center.</w:t>
      </w:r>
    </w:p>
    <w:p w14:paraId="6199120F" w14:textId="4C788EFE" w:rsidR="0009526A" w:rsidRDefault="0009526A" w:rsidP="0009526A">
      <w:pPr>
        <w:pStyle w:val="ListParagraph"/>
        <w:numPr>
          <w:ilvl w:val="1"/>
          <w:numId w:val="2"/>
        </w:numPr>
      </w:pPr>
      <w:r>
        <w:t xml:space="preserve">Scenario 2: Tuna in </w:t>
      </w:r>
      <w:r w:rsidRPr="0009526A">
        <w:t>Caribbean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was oversea</w:t>
      </w:r>
      <w:r w:rsidR="00ED5AA9">
        <w:rPr>
          <w:lang w:eastAsia="zh-CN"/>
        </w:rPr>
        <w:t xml:space="preserve"> during this month. If supplier</w:t>
      </w:r>
      <w:r w:rsidR="00BB675E">
        <w:rPr>
          <w:lang w:eastAsia="zh-CN"/>
        </w:rPr>
        <w:t>s</w:t>
      </w:r>
      <w:r w:rsidR="00ED5AA9">
        <w:rPr>
          <w:lang w:eastAsia="zh-CN"/>
        </w:rPr>
        <w:t xml:space="preserve"> continue to do that, the breeding will be a big problem. The risk is maybe supplier can only get 1/3 during the next month. </w:t>
      </w:r>
      <w:r w:rsidR="003109B4">
        <w:rPr>
          <w:lang w:eastAsia="zh-CN"/>
        </w:rPr>
        <w:lastRenderedPageBreak/>
        <w:t xml:space="preserve">So the risk of </w:t>
      </w:r>
      <w:r w:rsidR="00ED5AA9" w:rsidRPr="0009526A">
        <w:t>Caribbean</w:t>
      </w:r>
      <w:r w:rsidR="00ED5AA9">
        <w:rPr>
          <w:lang w:eastAsia="zh-CN"/>
        </w:rPr>
        <w:t xml:space="preserve"> tuna as my second top transactions, popped up at the 2</w:t>
      </w:r>
      <w:r w:rsidR="00ED5AA9" w:rsidRPr="00ED5AA9">
        <w:rPr>
          <w:vertAlign w:val="superscript"/>
          <w:lang w:eastAsia="zh-CN"/>
        </w:rPr>
        <w:t>nd</w:t>
      </w:r>
      <w:r w:rsidR="00ED5AA9">
        <w:rPr>
          <w:lang w:eastAsia="zh-CN"/>
        </w:rPr>
        <w:t xml:space="preserve"> top of my message center.</w:t>
      </w:r>
    </w:p>
    <w:p w14:paraId="53B46FBD" w14:textId="741588A4" w:rsidR="0025602D" w:rsidRDefault="0025602D" w:rsidP="0025602D">
      <w:pPr>
        <w:pStyle w:val="ListParagraph"/>
        <w:numPr>
          <w:ilvl w:val="0"/>
          <w:numId w:val="2"/>
        </w:numPr>
      </w:pPr>
      <w:r>
        <w:t>List of advices specifically to “me”</w:t>
      </w:r>
    </w:p>
    <w:p w14:paraId="3EA8041D" w14:textId="4F251D77" w:rsidR="0009526A" w:rsidRDefault="00ED5AA9" w:rsidP="0009526A">
      <w:pPr>
        <w:pStyle w:val="ListParagraph"/>
        <w:numPr>
          <w:ilvl w:val="1"/>
          <w:numId w:val="2"/>
        </w:numPr>
      </w:pPr>
      <w:r>
        <w:t>Scenario: A prof</w:t>
      </w:r>
      <w:r w:rsidR="00684536">
        <w:t xml:space="preserve">essor found a specific supplier’s overfish is the root cause of an </w:t>
      </w:r>
      <w:r w:rsidR="00684536" w:rsidRPr="0025602D">
        <w:t>ecological environment</w:t>
      </w:r>
      <w:r w:rsidR="00684536">
        <w:t xml:space="preserve"> issue. Then he will just send a message to this supplier, notifying him if he </w:t>
      </w:r>
      <w:r w:rsidR="003109B4">
        <w:t>continues</w:t>
      </w:r>
      <w:r w:rsidR="00684536">
        <w:t xml:space="preserve"> to do in that way, next year it will be very difficult to get enough productivity in that</w:t>
      </w:r>
      <w:r w:rsidR="00684536">
        <w:rPr>
          <w:rFonts w:hint="eastAsia"/>
          <w:lang w:eastAsia="zh-CN"/>
        </w:rPr>
        <w:t xml:space="preserve"> </w:t>
      </w:r>
      <w:r w:rsidR="00684536">
        <w:rPr>
          <w:lang w:eastAsia="zh-CN"/>
        </w:rPr>
        <w:t>sea area.</w:t>
      </w:r>
    </w:p>
    <w:p w14:paraId="4C2F88B7" w14:textId="27B7AD1A" w:rsidR="0025602D" w:rsidRDefault="0025602D" w:rsidP="0025602D">
      <w:pPr>
        <w:pStyle w:val="ListParagraph"/>
        <w:numPr>
          <w:ilvl w:val="0"/>
          <w:numId w:val="2"/>
        </w:numPr>
      </w:pPr>
      <w:r>
        <w:t xml:space="preserve">List of generic </w:t>
      </w:r>
      <w:r w:rsidR="00BB675E">
        <w:t>messages</w:t>
      </w:r>
      <w:r>
        <w:t xml:space="preserve"> </w:t>
      </w:r>
    </w:p>
    <w:p w14:paraId="0C446ADB" w14:textId="12E27F13" w:rsidR="00684536" w:rsidRDefault="00684536" w:rsidP="00684536">
      <w:pPr>
        <w:pStyle w:val="ListParagraph"/>
        <w:numPr>
          <w:ilvl w:val="1"/>
          <w:numId w:val="2"/>
        </w:numPr>
      </w:pPr>
      <w:r>
        <w:t xml:space="preserve">Scenario: A professor found </w:t>
      </w:r>
      <w:r>
        <w:rPr>
          <w:rFonts w:hint="eastAsia"/>
          <w:lang w:eastAsia="zh-CN"/>
        </w:rPr>
        <w:t xml:space="preserve">tropical </w:t>
      </w:r>
      <w:r>
        <w:rPr>
          <w:lang w:eastAsia="zh-CN"/>
        </w:rPr>
        <w:t>fish is breeding much more than the other years. Not sure who will be interest to this information, but share as a useful note with everyone on the system.</w:t>
      </w:r>
    </w:p>
    <w:p w14:paraId="100D161D" w14:textId="77777777" w:rsidR="00427FF5" w:rsidRDefault="00427FF5" w:rsidP="00427FF5">
      <w:pPr>
        <w:ind w:left="360"/>
        <w:rPr>
          <w:color w:val="7F7F7F" w:themeColor="text1" w:themeTint="80"/>
        </w:rPr>
      </w:pPr>
    </w:p>
    <w:p w14:paraId="326CDE91" w14:textId="75F5EA46" w:rsidR="00427FF5" w:rsidRPr="00820083" w:rsidRDefault="00427FF5" w:rsidP="00427FF5">
      <w:pPr>
        <w:rPr>
          <w:color w:val="943634" w:themeColor="accent2" w:themeShade="BF"/>
        </w:rPr>
      </w:pPr>
      <w:r w:rsidRPr="00820083">
        <w:rPr>
          <w:color w:val="943634" w:themeColor="accent2" w:themeShade="BF"/>
        </w:rPr>
        <w:t xml:space="preserve">Example data: </w:t>
      </w:r>
      <w:r w:rsidRPr="00820083">
        <w:rPr>
          <w:color w:val="943634" w:themeColor="accent2" w:themeShade="BF"/>
        </w:rPr>
        <w:t xml:space="preserve">A message list of </w:t>
      </w:r>
      <w:r w:rsidRPr="00820083">
        <w:rPr>
          <w:color w:val="943634" w:themeColor="accent2" w:themeShade="BF"/>
        </w:rPr>
        <w:t xml:space="preserve">Hokkaido fishing </w:t>
      </w:r>
      <w:r w:rsidR="001A308F" w:rsidRPr="00820083">
        <w:rPr>
          <w:color w:val="943634" w:themeColor="accent2" w:themeShade="BF"/>
        </w:rPr>
        <w:t>Co. Ltd.</w:t>
      </w:r>
    </w:p>
    <w:p w14:paraId="4DD3ECC8" w14:textId="70ACDB7B" w:rsidR="00A54FF8" w:rsidRDefault="00A54FF8" w:rsidP="00A54F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170"/>
        <w:gridCol w:w="5130"/>
        <w:gridCol w:w="1028"/>
      </w:tblGrid>
      <w:tr w:rsidR="00427FF5" w:rsidRPr="00427FF5" w14:paraId="6860215E" w14:textId="77777777" w:rsidTr="00427FF5">
        <w:tc>
          <w:tcPr>
            <w:tcW w:w="1188" w:type="dxa"/>
          </w:tcPr>
          <w:p w14:paraId="1DE476D1" w14:textId="7ABC24C0" w:rsidR="00A54FF8" w:rsidRPr="00427FF5" w:rsidRDefault="00A54FF8" w:rsidP="00A54FF8">
            <w:pPr>
              <w:rPr>
                <w:b/>
                <w:color w:val="4F81BD" w:themeColor="accent1"/>
              </w:rPr>
            </w:pPr>
            <w:r w:rsidRPr="00427FF5">
              <w:rPr>
                <w:b/>
                <w:color w:val="4F81BD" w:themeColor="accent1"/>
              </w:rPr>
              <w:t>Sender</w:t>
            </w:r>
          </w:p>
        </w:tc>
        <w:tc>
          <w:tcPr>
            <w:tcW w:w="1170" w:type="dxa"/>
          </w:tcPr>
          <w:p w14:paraId="60AEE233" w14:textId="1EDAE019" w:rsidR="00A54FF8" w:rsidRPr="00427FF5" w:rsidRDefault="00A54FF8" w:rsidP="00A54FF8">
            <w:pPr>
              <w:rPr>
                <w:b/>
                <w:color w:val="4F81BD" w:themeColor="accent1"/>
              </w:rPr>
            </w:pPr>
            <w:r w:rsidRPr="00427FF5">
              <w:rPr>
                <w:b/>
                <w:color w:val="4F81BD" w:themeColor="accent1"/>
              </w:rPr>
              <w:t>Fishery</w:t>
            </w:r>
          </w:p>
        </w:tc>
        <w:tc>
          <w:tcPr>
            <w:tcW w:w="5130" w:type="dxa"/>
          </w:tcPr>
          <w:p w14:paraId="3028BA29" w14:textId="5BCD5233" w:rsidR="00A54FF8" w:rsidRPr="00427FF5" w:rsidRDefault="00A54FF8" w:rsidP="00A54FF8">
            <w:pPr>
              <w:rPr>
                <w:b/>
                <w:color w:val="4F81BD" w:themeColor="accent1"/>
              </w:rPr>
            </w:pPr>
            <w:r w:rsidRPr="00427FF5">
              <w:rPr>
                <w:b/>
                <w:color w:val="4F81BD" w:themeColor="accent1"/>
              </w:rPr>
              <w:t>Content</w:t>
            </w:r>
          </w:p>
        </w:tc>
        <w:tc>
          <w:tcPr>
            <w:tcW w:w="1028" w:type="dxa"/>
          </w:tcPr>
          <w:p w14:paraId="257A857F" w14:textId="6ED75F5E" w:rsidR="00A54FF8" w:rsidRPr="00427FF5" w:rsidRDefault="00A54FF8" w:rsidP="00A54FF8">
            <w:pPr>
              <w:rPr>
                <w:b/>
                <w:color w:val="4F81BD" w:themeColor="accent1"/>
              </w:rPr>
            </w:pPr>
            <w:r w:rsidRPr="00427FF5">
              <w:rPr>
                <w:b/>
                <w:color w:val="4F81BD" w:themeColor="accent1"/>
              </w:rPr>
              <w:t>Time</w:t>
            </w:r>
          </w:p>
        </w:tc>
      </w:tr>
      <w:tr w:rsidR="00427FF5" w:rsidRPr="00427FF5" w14:paraId="4DEA334E" w14:textId="77777777" w:rsidTr="00427FF5">
        <w:tc>
          <w:tcPr>
            <w:tcW w:w="1188" w:type="dxa"/>
          </w:tcPr>
          <w:p w14:paraId="4AECF0E2" w14:textId="3BE7FD6C" w:rsidR="00A54FF8" w:rsidRPr="00427FF5" w:rsidRDefault="00427FF5" w:rsidP="00427FF5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Professor1</w:t>
            </w:r>
          </w:p>
        </w:tc>
        <w:tc>
          <w:tcPr>
            <w:tcW w:w="1170" w:type="dxa"/>
          </w:tcPr>
          <w:p w14:paraId="7EE1F0DB" w14:textId="19AF6E81" w:rsidR="00A54FF8" w:rsidRPr="00427FF5" w:rsidRDefault="00427FF5" w:rsidP="00A54FF8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Caribbean Salmon</w:t>
            </w:r>
          </w:p>
        </w:tc>
        <w:tc>
          <w:tcPr>
            <w:tcW w:w="5130" w:type="dxa"/>
          </w:tcPr>
          <w:p w14:paraId="315C0888" w14:textId="77777777" w:rsidR="004312FC" w:rsidRDefault="004312FC" w:rsidP="00427FF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--- </w:t>
            </w:r>
            <w:r w:rsidRPr="00427FF5">
              <w:rPr>
                <w:sz w:val="20"/>
                <w:szCs w:val="20"/>
              </w:rPr>
              <w:t>Caribbean Salmon</w:t>
            </w:r>
            <w:r>
              <w:rPr>
                <w:sz w:val="20"/>
                <w:szCs w:val="20"/>
              </w:rPr>
              <w:t xml:space="preserve"> : </w:t>
            </w:r>
            <w:r w:rsidRPr="004312FC">
              <w:rPr>
                <w:b/>
                <w:color w:val="FF0000"/>
                <w:sz w:val="20"/>
                <w:szCs w:val="20"/>
              </w:rPr>
              <w:t>High Risk</w:t>
            </w:r>
            <w:r>
              <w:rPr>
                <w:sz w:val="20"/>
                <w:szCs w:val="20"/>
              </w:rPr>
              <w:t xml:space="preserve"> ---</w:t>
            </w:r>
          </w:p>
          <w:p w14:paraId="3CE1EAD5" w14:textId="0E714C72" w:rsidR="001A308F" w:rsidRPr="004312FC" w:rsidRDefault="00427FF5" w:rsidP="00427FF5">
            <w:pPr>
              <w:rPr>
                <w:sz w:val="18"/>
                <w:szCs w:val="18"/>
              </w:rPr>
            </w:pPr>
            <w:r w:rsidRPr="00427FF5">
              <w:rPr>
                <w:sz w:val="18"/>
                <w:szCs w:val="18"/>
              </w:rPr>
              <w:t>Caribbean Salmon</w:t>
            </w:r>
            <w:r w:rsidRPr="00427FF5">
              <w:rPr>
                <w:sz w:val="18"/>
                <w:szCs w:val="18"/>
              </w:rPr>
              <w:t xml:space="preserve"> i</w:t>
            </w:r>
            <w:r>
              <w:rPr>
                <w:sz w:val="18"/>
                <w:szCs w:val="18"/>
              </w:rPr>
              <w:t xml:space="preserve">s in a potential plague, I’d suggest you to take an exam of what you got from Jan to </w:t>
            </w:r>
            <w:r w:rsidR="00820083">
              <w:rPr>
                <w:sz w:val="18"/>
                <w:szCs w:val="18"/>
              </w:rPr>
              <w:t>Feb</w:t>
            </w:r>
            <w:r>
              <w:rPr>
                <w:sz w:val="18"/>
                <w:szCs w:val="18"/>
              </w:rPr>
              <w:t xml:space="preserve"> 2012</w:t>
            </w:r>
            <w:r w:rsidR="001A308F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28" w:type="dxa"/>
          </w:tcPr>
          <w:p w14:paraId="41FACF29" w14:textId="7A352DD5" w:rsidR="00A54FF8" w:rsidRPr="00427FF5" w:rsidRDefault="00820083" w:rsidP="002566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27FF5">
              <w:rPr>
                <w:sz w:val="20"/>
                <w:szCs w:val="20"/>
              </w:rPr>
              <w:t>.2</w:t>
            </w:r>
            <w:r w:rsidR="0025662B">
              <w:rPr>
                <w:sz w:val="20"/>
                <w:szCs w:val="20"/>
              </w:rPr>
              <w:t>3</w:t>
            </w:r>
          </w:p>
        </w:tc>
      </w:tr>
      <w:tr w:rsidR="00427FF5" w:rsidRPr="00427FF5" w14:paraId="75DD8D15" w14:textId="77777777" w:rsidTr="00427FF5">
        <w:tc>
          <w:tcPr>
            <w:tcW w:w="1188" w:type="dxa"/>
          </w:tcPr>
          <w:p w14:paraId="2CBF2841" w14:textId="28CC9439" w:rsidR="00A54FF8" w:rsidRPr="00427FF5" w:rsidRDefault="00427FF5" w:rsidP="00A54FF8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Professor</w:t>
            </w:r>
            <w:r w:rsidRPr="00427FF5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3C781530" w14:textId="569A86F9" w:rsidR="00A54FF8" w:rsidRPr="00427FF5" w:rsidRDefault="001A308F" w:rsidP="00A54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Hokkaido</w:t>
            </w:r>
            <w:r w:rsidR="00427FF5" w:rsidRPr="00427FF5">
              <w:rPr>
                <w:sz w:val="20"/>
                <w:szCs w:val="20"/>
              </w:rPr>
              <w:t xml:space="preserve"> Tuna</w:t>
            </w:r>
          </w:p>
        </w:tc>
        <w:tc>
          <w:tcPr>
            <w:tcW w:w="5130" w:type="dxa"/>
          </w:tcPr>
          <w:p w14:paraId="65D1A887" w14:textId="41FF9CED" w:rsidR="00A54FF8" w:rsidRPr="00427FF5" w:rsidRDefault="00427FF5" w:rsidP="00427FF5">
            <w:pPr>
              <w:rPr>
                <w:sz w:val="20"/>
                <w:szCs w:val="20"/>
              </w:rPr>
            </w:pPr>
            <w:r w:rsidRPr="001A308F">
              <w:rPr>
                <w:color w:val="00B050"/>
                <w:sz w:val="22"/>
                <w:szCs w:val="22"/>
              </w:rPr>
              <w:t>Hokkaido FG</w:t>
            </w:r>
            <w:r w:rsidRPr="001A308F">
              <w:rPr>
                <w:color w:val="00B050"/>
                <w:sz w:val="22"/>
                <w:szCs w:val="22"/>
              </w:rPr>
              <w:t xml:space="preserve">: </w:t>
            </w:r>
            <w:r w:rsidRPr="00427FF5">
              <w:rPr>
                <w:sz w:val="18"/>
                <w:szCs w:val="18"/>
              </w:rPr>
              <w:t xml:space="preserve">Due to the significant decrease of </w:t>
            </w:r>
            <w:r w:rsidR="001A308F" w:rsidRPr="001A308F">
              <w:rPr>
                <w:sz w:val="18"/>
                <w:szCs w:val="18"/>
              </w:rPr>
              <w:t xml:space="preserve">Hokkaido </w:t>
            </w:r>
            <w:r w:rsidRPr="00427FF5">
              <w:rPr>
                <w:sz w:val="18"/>
                <w:szCs w:val="18"/>
              </w:rPr>
              <w:t>Tuna</w:t>
            </w:r>
            <w:r w:rsidRPr="00427FF5">
              <w:rPr>
                <w:sz w:val="18"/>
                <w:szCs w:val="18"/>
              </w:rPr>
              <w:t>, we ‘d suggest to control your fishing to keep a sustainable  business</w:t>
            </w:r>
          </w:p>
        </w:tc>
        <w:tc>
          <w:tcPr>
            <w:tcW w:w="1028" w:type="dxa"/>
          </w:tcPr>
          <w:p w14:paraId="373B37EF" w14:textId="158DA694" w:rsidR="00A54FF8" w:rsidRPr="00427FF5" w:rsidRDefault="00427FF5" w:rsidP="00A54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3.18</w:t>
            </w:r>
          </w:p>
        </w:tc>
      </w:tr>
      <w:tr w:rsidR="00427FF5" w:rsidRPr="00427FF5" w14:paraId="740EB79C" w14:textId="77777777" w:rsidTr="00427FF5">
        <w:tc>
          <w:tcPr>
            <w:tcW w:w="1188" w:type="dxa"/>
          </w:tcPr>
          <w:p w14:paraId="09E6B343" w14:textId="15F2817E" w:rsidR="00427FF5" w:rsidRPr="00427FF5" w:rsidRDefault="00427FF5" w:rsidP="00A54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</w:t>
            </w:r>
            <w:proofErr w:type="spellStart"/>
            <w:r>
              <w:rPr>
                <w:sz w:val="20"/>
                <w:szCs w:val="20"/>
              </w:rPr>
              <w:t>Pr</w:t>
            </w:r>
            <w:proofErr w:type="spellEnd"/>
          </w:p>
        </w:tc>
        <w:tc>
          <w:tcPr>
            <w:tcW w:w="1170" w:type="dxa"/>
          </w:tcPr>
          <w:p w14:paraId="7277D6DF" w14:textId="43224CCA" w:rsidR="00427FF5" w:rsidRPr="00427FF5" w:rsidRDefault="00427FF5" w:rsidP="00A54FF8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14:paraId="7A7B2F6C" w14:textId="7420ABFB" w:rsidR="00427FF5" w:rsidRPr="001A308F" w:rsidRDefault="00427FF5" w:rsidP="001A308F">
            <w:pPr>
              <w:rPr>
                <w:sz w:val="18"/>
                <w:szCs w:val="18"/>
              </w:rPr>
            </w:pPr>
            <w:r w:rsidRPr="001A308F">
              <w:rPr>
                <w:sz w:val="18"/>
                <w:szCs w:val="18"/>
              </w:rPr>
              <w:t xml:space="preserve">Please pay attention to the </w:t>
            </w:r>
            <w:r w:rsidR="001A308F" w:rsidRPr="001A308F">
              <w:rPr>
                <w:sz w:val="18"/>
                <w:szCs w:val="18"/>
              </w:rPr>
              <w:t>breeding season of Sardine</w:t>
            </w:r>
            <w:r w:rsidR="00E57698">
              <w:rPr>
                <w:sz w:val="18"/>
                <w:szCs w:val="18"/>
              </w:rPr>
              <w:t xml:space="preserve"> and </w:t>
            </w:r>
            <w:proofErr w:type="spellStart"/>
            <w:r w:rsidR="00E57698">
              <w:rPr>
                <w:sz w:val="18"/>
                <w:szCs w:val="18"/>
              </w:rPr>
              <w:t>H</w:t>
            </w:r>
            <w:r w:rsidR="001A308F">
              <w:rPr>
                <w:sz w:val="18"/>
                <w:szCs w:val="18"/>
              </w:rPr>
              <w:t>airtail</w:t>
            </w:r>
            <w:proofErr w:type="spellEnd"/>
            <w:r w:rsidR="001A308F" w:rsidRPr="001A308F">
              <w:rPr>
                <w:sz w:val="18"/>
                <w:szCs w:val="18"/>
              </w:rPr>
              <w:t xml:space="preserve"> in May</w:t>
            </w:r>
            <w:r w:rsidR="001A308F">
              <w:rPr>
                <w:sz w:val="18"/>
                <w:szCs w:val="18"/>
              </w:rPr>
              <w:t>.</w:t>
            </w:r>
          </w:p>
        </w:tc>
        <w:tc>
          <w:tcPr>
            <w:tcW w:w="1028" w:type="dxa"/>
          </w:tcPr>
          <w:p w14:paraId="62D72E0E" w14:textId="763C2BA4" w:rsidR="00427FF5" w:rsidRPr="00427FF5" w:rsidRDefault="00427FF5" w:rsidP="00A54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3.15</w:t>
            </w:r>
          </w:p>
        </w:tc>
      </w:tr>
      <w:tr w:rsidR="00427FF5" w:rsidRPr="00427FF5" w14:paraId="4856127B" w14:textId="77777777" w:rsidTr="00427FF5">
        <w:tc>
          <w:tcPr>
            <w:tcW w:w="1188" w:type="dxa"/>
          </w:tcPr>
          <w:p w14:paraId="4F7A66D9" w14:textId="2F70A85F" w:rsidR="00A54FF8" w:rsidRPr="00427FF5" w:rsidRDefault="00427FF5" w:rsidP="00A54FF8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Customer1</w:t>
            </w:r>
          </w:p>
        </w:tc>
        <w:tc>
          <w:tcPr>
            <w:tcW w:w="1170" w:type="dxa"/>
          </w:tcPr>
          <w:p w14:paraId="25C8755D" w14:textId="5C3743E1" w:rsidR="00A54FF8" w:rsidRPr="00427FF5" w:rsidRDefault="00427FF5" w:rsidP="00A54FF8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Caribbean Salmon</w:t>
            </w:r>
          </w:p>
        </w:tc>
        <w:tc>
          <w:tcPr>
            <w:tcW w:w="5130" w:type="dxa"/>
          </w:tcPr>
          <w:p w14:paraId="164B4528" w14:textId="1FEE45F0" w:rsidR="00A54FF8" w:rsidRPr="00427FF5" w:rsidRDefault="00427FF5" w:rsidP="00427FF5">
            <w:pPr>
              <w:rPr>
                <w:sz w:val="20"/>
                <w:szCs w:val="20"/>
              </w:rPr>
            </w:pPr>
            <w:r w:rsidRPr="001A308F">
              <w:rPr>
                <w:color w:val="00B050"/>
                <w:sz w:val="22"/>
                <w:szCs w:val="22"/>
              </w:rPr>
              <w:t>Hokkaido FG:</w:t>
            </w:r>
            <w:r w:rsidRPr="001A308F">
              <w:rPr>
                <w:color w:val="00B050"/>
                <w:sz w:val="22"/>
                <w:szCs w:val="22"/>
              </w:rPr>
              <w:t xml:space="preserve"> </w:t>
            </w:r>
            <w:r>
              <w:rPr>
                <w:sz w:val="18"/>
                <w:szCs w:val="18"/>
              </w:rPr>
              <w:t xml:space="preserve">I was noticed the </w:t>
            </w:r>
            <w:r w:rsidRPr="00427FF5">
              <w:rPr>
                <w:sz w:val="18"/>
                <w:szCs w:val="18"/>
              </w:rPr>
              <w:t>Caribbean Salmon i</w:t>
            </w:r>
            <w:r>
              <w:rPr>
                <w:sz w:val="18"/>
                <w:szCs w:val="18"/>
              </w:rPr>
              <w:t>s in a potential plague</w:t>
            </w:r>
            <w:r>
              <w:rPr>
                <w:sz w:val="18"/>
                <w:szCs w:val="18"/>
              </w:rPr>
              <w:t>, can you get back to us when you have an exam result? Thanks.</w:t>
            </w:r>
          </w:p>
        </w:tc>
        <w:tc>
          <w:tcPr>
            <w:tcW w:w="1028" w:type="dxa"/>
          </w:tcPr>
          <w:p w14:paraId="60A8D73C" w14:textId="7D633566" w:rsidR="00A54FF8" w:rsidRPr="00427FF5" w:rsidRDefault="00427FF5" w:rsidP="00A54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3.19</w:t>
            </w:r>
          </w:p>
        </w:tc>
      </w:tr>
    </w:tbl>
    <w:p w14:paraId="40AEBA4F" w14:textId="4CC63B3F" w:rsidR="001A308F" w:rsidRDefault="001A308F" w:rsidP="0025602D">
      <w:pPr>
        <w:pStyle w:val="Heading2"/>
        <w:rPr>
          <w:rFonts w:asciiTheme="minorHAnsi" w:hAnsiTheme="minorHAnsi"/>
          <w:b w:val="0"/>
          <w:color w:val="auto"/>
          <w:sz w:val="22"/>
          <w:szCs w:val="22"/>
        </w:rPr>
      </w:pPr>
      <w:r w:rsidRPr="001A308F">
        <w:rPr>
          <w:rFonts w:asciiTheme="minorHAnsi" w:hAnsiTheme="minorHAnsi"/>
          <w:b w:val="0"/>
          <w:color w:val="auto"/>
          <w:sz w:val="22"/>
          <w:szCs w:val="22"/>
        </w:rPr>
        <w:t xml:space="preserve">Note: </w:t>
      </w:r>
      <w:r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Pr="001A308F">
        <w:rPr>
          <w:rFonts w:asciiTheme="minorHAnsi" w:hAnsiTheme="minorHAnsi"/>
          <w:b w:val="0"/>
          <w:color w:val="auto"/>
          <w:sz w:val="22"/>
          <w:szCs w:val="22"/>
        </w:rPr>
        <w:t>Row 1</w:t>
      </w:r>
      <w:proofErr w:type="gramStart"/>
      <w:r w:rsidRPr="001A308F">
        <w:rPr>
          <w:rFonts w:asciiTheme="minorHAnsi" w:hAnsiTheme="minorHAnsi"/>
          <w:b w:val="0"/>
          <w:color w:val="auto"/>
          <w:sz w:val="22"/>
          <w:szCs w:val="22"/>
        </w:rPr>
        <w:t>,2</w:t>
      </w:r>
      <w:proofErr w:type="gramEnd"/>
      <w:r w:rsidRPr="001A308F">
        <w:rPr>
          <w:rFonts w:asciiTheme="minorHAnsi" w:hAnsiTheme="minorHAnsi"/>
          <w:b w:val="0"/>
          <w:color w:val="auto"/>
          <w:sz w:val="22"/>
          <w:szCs w:val="22"/>
        </w:rPr>
        <w:t xml:space="preserve"> and 3 shows the example of 3 types in the list above. </w:t>
      </w:r>
    </w:p>
    <w:p w14:paraId="720B6E50" w14:textId="6BDBC809" w:rsidR="001A308F" w:rsidRPr="001A308F" w:rsidRDefault="001A308F" w:rsidP="0025602D">
      <w:pPr>
        <w:pStyle w:val="Heading2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 xml:space="preserve">             </w:t>
      </w:r>
      <w:r w:rsidRPr="001A308F">
        <w:rPr>
          <w:rFonts w:asciiTheme="minorHAnsi" w:hAnsiTheme="minorHAnsi"/>
          <w:b w:val="0"/>
          <w:color w:val="auto"/>
          <w:sz w:val="22"/>
          <w:szCs w:val="22"/>
        </w:rPr>
        <w:t xml:space="preserve">Row 4 comes from </w:t>
      </w:r>
      <w:r w:rsidRPr="001A308F">
        <w:rPr>
          <w:rFonts w:asciiTheme="minorHAnsi" w:hAnsiTheme="minorHAnsi"/>
          <w:b w:val="0"/>
          <w:i/>
          <w:color w:val="31849B" w:themeColor="accent5" w:themeShade="BF"/>
          <w:sz w:val="22"/>
          <w:szCs w:val="22"/>
          <w:u w:val="single"/>
        </w:rPr>
        <w:t>#Customer 3.4</w:t>
      </w:r>
    </w:p>
    <w:p w14:paraId="7B4B1BA5" w14:textId="62556BE7" w:rsidR="0025602D" w:rsidRDefault="0025602D" w:rsidP="0025602D">
      <w:pPr>
        <w:pStyle w:val="Heading2"/>
      </w:pPr>
      <w:r>
        <w:t>#4: Dashboard</w:t>
      </w:r>
    </w:p>
    <w:p w14:paraId="7AD7A1B6" w14:textId="4E43F8E0" w:rsidR="0025602D" w:rsidRPr="0025602D" w:rsidRDefault="0025602D" w:rsidP="0025602D">
      <w:r>
        <w:t xml:space="preserve">Healthy level summarization </w:t>
      </w:r>
    </w:p>
    <w:p w14:paraId="5DEFCDDF" w14:textId="6326FD2F" w:rsidR="0025602D" w:rsidRDefault="0025602D" w:rsidP="0025602D">
      <w:pPr>
        <w:pStyle w:val="ListParagraph"/>
        <w:numPr>
          <w:ilvl w:val="0"/>
          <w:numId w:val="1"/>
        </w:numPr>
      </w:pPr>
      <w:r>
        <w:t>Bar chart of High Risk/Moderate Risk/Low Risk/Unknown</w:t>
      </w:r>
    </w:p>
    <w:p w14:paraId="5DE835F8" w14:textId="1749FE42" w:rsidR="003109B4" w:rsidRDefault="003109B4" w:rsidP="003109B4">
      <w:pPr>
        <w:pStyle w:val="ListParagraph"/>
        <w:numPr>
          <w:ilvl w:val="1"/>
          <w:numId w:val="1"/>
        </w:numPr>
      </w:pPr>
      <w:r>
        <w:t>After I continuous input my transaction onto the system, I would like to understand, for all my fisheries, are say quite safe as the professors point of view? How many percent of my transactions is high risk?</w:t>
      </w:r>
    </w:p>
    <w:p w14:paraId="3D077BD9" w14:textId="0477EF6A" w:rsidR="0025602D" w:rsidRDefault="0025602D" w:rsidP="0025602D">
      <w:pPr>
        <w:pStyle w:val="ListParagraph"/>
        <w:numPr>
          <w:ilvl w:val="0"/>
          <w:numId w:val="1"/>
        </w:numPr>
      </w:pPr>
      <w:r>
        <w:t>Popup detail information of each healthy level</w:t>
      </w:r>
    </w:p>
    <w:p w14:paraId="0CABE0C1" w14:textId="3984A948" w:rsidR="003109B4" w:rsidRDefault="003109B4" w:rsidP="003109B4">
      <w:pPr>
        <w:pStyle w:val="ListParagraph"/>
        <w:numPr>
          <w:ilvl w:val="1"/>
          <w:numId w:val="1"/>
        </w:numPr>
      </w:pPr>
      <w:r>
        <w:t>I’d like to know the details about what being marked as high risk, or moderate risk.</w:t>
      </w:r>
    </w:p>
    <w:p w14:paraId="08287161" w14:textId="11E35A7E" w:rsidR="0025602D" w:rsidRPr="0025602D" w:rsidRDefault="0025602D" w:rsidP="0025602D">
      <w:pPr>
        <w:pStyle w:val="ListParagraph"/>
        <w:numPr>
          <w:ilvl w:val="0"/>
          <w:numId w:val="1"/>
        </w:numPr>
      </w:pPr>
      <w:r>
        <w:t>Linked to the related advices</w:t>
      </w:r>
    </w:p>
    <w:p w14:paraId="5494215C" w14:textId="77777777" w:rsidR="0025602D" w:rsidRPr="0025602D" w:rsidRDefault="0025602D" w:rsidP="0025602D"/>
    <w:p w14:paraId="242E0A6A" w14:textId="77777777" w:rsidR="0025602D" w:rsidRPr="0025602D" w:rsidRDefault="0025602D" w:rsidP="0025602D"/>
    <w:p w14:paraId="08E67079" w14:textId="652C43E8" w:rsidR="0040396B" w:rsidRPr="0040396B" w:rsidRDefault="0040396B" w:rsidP="0040396B">
      <w:pPr>
        <w:rPr>
          <w:lang w:eastAsia="zh-CN"/>
        </w:rPr>
      </w:pPr>
      <w:proofErr w:type="gramStart"/>
      <w:r w:rsidRPr="001A308F">
        <w:rPr>
          <w:rFonts w:asciiTheme="majorHAnsi" w:eastAsiaTheme="majorEastAsia" w:hAnsiTheme="majorHAnsi" w:cstheme="majorBidi"/>
          <w:b/>
          <w:bCs/>
          <w:color w:val="7030A0"/>
          <w:sz w:val="40"/>
          <w:szCs w:val="40"/>
        </w:rPr>
        <w:t>Customer</w:t>
      </w:r>
      <w:r w:rsidR="001A308F">
        <w:t>,</w:t>
      </w:r>
      <w:r w:rsidRPr="001A308F">
        <w:rPr>
          <w:color w:val="7030A0"/>
        </w:rPr>
        <w:t xml:space="preserve"> </w:t>
      </w:r>
      <w:r>
        <w:t>who purchases fishes from supplier.</w:t>
      </w:r>
      <w:proofErr w:type="gramEnd"/>
      <w:r>
        <w:t xml:space="preserve"> </w:t>
      </w:r>
      <w:r w:rsidR="003965B2">
        <w:rPr>
          <w:lang w:eastAsia="zh-CN"/>
        </w:rPr>
        <w:t>He has the same information as the suppliers, which coming from the professor.</w:t>
      </w:r>
    </w:p>
    <w:p w14:paraId="07D34120" w14:textId="333F4932" w:rsidR="0040396B" w:rsidRDefault="0040396B" w:rsidP="0040396B">
      <w:pPr>
        <w:pStyle w:val="Heading2"/>
      </w:pPr>
      <w:r>
        <w:t>#1: Reporting</w:t>
      </w:r>
    </w:p>
    <w:p w14:paraId="4E761E59" w14:textId="4EDF5A04" w:rsidR="0040396B" w:rsidRDefault="0040396B" w:rsidP="0040396B">
      <w:r>
        <w:t>Supplier can get a report from transactions what supplier inputs.</w:t>
      </w:r>
    </w:p>
    <w:p w14:paraId="24771F3D" w14:textId="77777777" w:rsidR="0040396B" w:rsidRDefault="0040396B" w:rsidP="0040396B">
      <w:pPr>
        <w:pStyle w:val="ListParagraph"/>
        <w:numPr>
          <w:ilvl w:val="0"/>
          <w:numId w:val="2"/>
        </w:numPr>
      </w:pPr>
      <w:r>
        <w:lastRenderedPageBreak/>
        <w:t>Detail information – for all records</w:t>
      </w:r>
    </w:p>
    <w:p w14:paraId="08F63803" w14:textId="77777777" w:rsidR="0040396B" w:rsidRDefault="0040396B" w:rsidP="0040396B">
      <w:pPr>
        <w:pStyle w:val="ListParagraph"/>
        <w:numPr>
          <w:ilvl w:val="0"/>
          <w:numId w:val="2"/>
        </w:numPr>
      </w:pPr>
      <w:r>
        <w:t>Summary – by total amount</w:t>
      </w:r>
    </w:p>
    <w:p w14:paraId="68CF7E30" w14:textId="77777777" w:rsidR="0040396B" w:rsidRDefault="0040396B" w:rsidP="0040396B">
      <w:pPr>
        <w:pStyle w:val="ListParagraph"/>
        <w:numPr>
          <w:ilvl w:val="0"/>
          <w:numId w:val="2"/>
        </w:numPr>
      </w:pPr>
      <w:r>
        <w:t>Summary – by fishery</w:t>
      </w:r>
    </w:p>
    <w:p w14:paraId="315EEF5F" w14:textId="19E5AED7" w:rsidR="003109B4" w:rsidRDefault="00AF433B" w:rsidP="003109B4">
      <w:r>
        <w:t>Second</w:t>
      </w:r>
      <w:r w:rsidR="003109B4">
        <w:t xml:space="preserve"> </w:t>
      </w:r>
      <w:r w:rsidR="002106FB">
        <w:t>purpose of</w:t>
      </w:r>
      <w:r w:rsidR="003109B4">
        <w:t xml:space="preserve"> </w:t>
      </w:r>
      <w:r>
        <w:t>reporting for supplier, is also suitable for customers.</w:t>
      </w:r>
    </w:p>
    <w:p w14:paraId="7B28F2FE" w14:textId="63D6D85E" w:rsidR="0040396B" w:rsidRDefault="0040396B" w:rsidP="0040396B">
      <w:pPr>
        <w:pStyle w:val="Heading2"/>
      </w:pPr>
      <w:r>
        <w:t>#2: Professional advices</w:t>
      </w:r>
    </w:p>
    <w:p w14:paraId="6CFEE844" w14:textId="77777777" w:rsidR="0040396B" w:rsidRPr="0025602D" w:rsidRDefault="0040396B" w:rsidP="0040396B">
      <w:r>
        <w:t>There will be a UI (as a message center) showing advices from the system</w:t>
      </w:r>
    </w:p>
    <w:p w14:paraId="419EB69C" w14:textId="77777777" w:rsidR="00AF433B" w:rsidRDefault="00AF433B" w:rsidP="00AF433B">
      <w:pPr>
        <w:pStyle w:val="ListParagraph"/>
        <w:numPr>
          <w:ilvl w:val="0"/>
          <w:numId w:val="2"/>
        </w:numPr>
      </w:pPr>
      <w:r>
        <w:t>List of advices related to the highest fishery in entered transactions</w:t>
      </w:r>
    </w:p>
    <w:p w14:paraId="00D05E82" w14:textId="598331FE" w:rsidR="00AF433B" w:rsidRDefault="00AF433B" w:rsidP="00AF433B">
      <w:pPr>
        <w:pStyle w:val="ListParagraph"/>
        <w:numPr>
          <w:ilvl w:val="1"/>
          <w:numId w:val="2"/>
        </w:numPr>
      </w:pPr>
      <w:r>
        <w:t xml:space="preserve">Scenario 1: I care very much about whether there </w:t>
      </w:r>
      <w:proofErr w:type="gramStart"/>
      <w:r>
        <w:t>are</w:t>
      </w:r>
      <w:proofErr w:type="gramEnd"/>
      <w:r>
        <w:t xml:space="preserve"> any potential plague for the fishery I bought.</w:t>
      </w:r>
    </w:p>
    <w:p w14:paraId="5EFE82C6" w14:textId="6626D464" w:rsidR="00AF433B" w:rsidRDefault="00AF433B" w:rsidP="00AF433B">
      <w:pPr>
        <w:pStyle w:val="ListParagraph"/>
        <w:numPr>
          <w:ilvl w:val="1"/>
          <w:numId w:val="2"/>
        </w:numPr>
      </w:pPr>
      <w:r>
        <w:t xml:space="preserve">Scenario 2: Some customers also care about whether a type of fishery can be continuous supplied. It related some of their </w:t>
      </w:r>
      <w:r w:rsidR="00BB675E">
        <w:rPr>
          <w:lang w:eastAsia="zh-CN"/>
        </w:rPr>
        <w:t>marketing strategy.</w:t>
      </w:r>
    </w:p>
    <w:p w14:paraId="0A216B6C" w14:textId="77777777" w:rsidR="0040396B" w:rsidRDefault="0040396B" w:rsidP="0040396B">
      <w:pPr>
        <w:pStyle w:val="ListParagraph"/>
        <w:numPr>
          <w:ilvl w:val="0"/>
          <w:numId w:val="2"/>
        </w:numPr>
      </w:pPr>
      <w:r>
        <w:t>List of advices specifically to “me”</w:t>
      </w:r>
    </w:p>
    <w:p w14:paraId="3F22C54F" w14:textId="72A951FA" w:rsidR="0040396B" w:rsidRDefault="00AF433B" w:rsidP="0040396B">
      <w:pPr>
        <w:pStyle w:val="ListParagraph"/>
        <w:numPr>
          <w:ilvl w:val="0"/>
          <w:numId w:val="2"/>
        </w:numPr>
      </w:pPr>
      <w:r>
        <w:t>List of generic advices</w:t>
      </w:r>
    </w:p>
    <w:p w14:paraId="531FDD86" w14:textId="21295235" w:rsidR="0040396B" w:rsidRDefault="0040396B" w:rsidP="0040396B">
      <w:pPr>
        <w:pStyle w:val="Heading2"/>
      </w:pPr>
      <w:r>
        <w:t>#3: Dashboard</w:t>
      </w:r>
    </w:p>
    <w:p w14:paraId="08823DE4" w14:textId="24EB27A5" w:rsidR="0040396B" w:rsidRPr="0025602D" w:rsidRDefault="00BB675E" w:rsidP="0040396B">
      <w:r>
        <w:t>Healthy level summarization</w:t>
      </w:r>
    </w:p>
    <w:p w14:paraId="078D1000" w14:textId="77777777" w:rsidR="0040396B" w:rsidRDefault="0040396B" w:rsidP="0040396B">
      <w:pPr>
        <w:pStyle w:val="ListParagraph"/>
        <w:numPr>
          <w:ilvl w:val="0"/>
          <w:numId w:val="1"/>
        </w:numPr>
      </w:pPr>
      <w:r>
        <w:t>Bar chart of High Risk/Moderate Risk/Low Risk/Unknown</w:t>
      </w:r>
    </w:p>
    <w:p w14:paraId="49AB7E01" w14:textId="77777777" w:rsidR="0040396B" w:rsidRDefault="0040396B" w:rsidP="0040396B">
      <w:pPr>
        <w:pStyle w:val="ListParagraph"/>
        <w:numPr>
          <w:ilvl w:val="0"/>
          <w:numId w:val="1"/>
        </w:numPr>
      </w:pPr>
      <w:r>
        <w:t>Popup detail information of each healthy level</w:t>
      </w:r>
    </w:p>
    <w:p w14:paraId="530DDA6F" w14:textId="77777777" w:rsidR="0040396B" w:rsidRDefault="0040396B" w:rsidP="0040396B">
      <w:pPr>
        <w:pStyle w:val="ListParagraph"/>
        <w:numPr>
          <w:ilvl w:val="0"/>
          <w:numId w:val="1"/>
        </w:numPr>
      </w:pPr>
      <w:r>
        <w:t>Linked to the related advices</w:t>
      </w:r>
    </w:p>
    <w:p w14:paraId="698D2EA8" w14:textId="2951F98B" w:rsidR="0040396B" w:rsidRPr="0025602D" w:rsidRDefault="0040396B" w:rsidP="0040396B">
      <w:pPr>
        <w:pStyle w:val="ListParagraph"/>
        <w:numPr>
          <w:ilvl w:val="0"/>
          <w:numId w:val="1"/>
        </w:numPr>
      </w:pPr>
      <w:r>
        <w:t>For “Risk” ones, customer can sent message to supplier, ask for help on what he has supplied from them.</w:t>
      </w:r>
    </w:p>
    <w:p w14:paraId="31615A2D" w14:textId="77777777" w:rsidR="0025602D" w:rsidRPr="0025602D" w:rsidRDefault="0025602D" w:rsidP="0025602D"/>
    <w:p w14:paraId="73FE56AD" w14:textId="4F190222" w:rsidR="0040396B" w:rsidRPr="0040396B" w:rsidRDefault="0040396B" w:rsidP="0040396B">
      <w:proofErr w:type="gramStart"/>
      <w:r w:rsidRPr="001A308F">
        <w:rPr>
          <w:rFonts w:asciiTheme="majorHAnsi" w:eastAsiaTheme="majorEastAsia" w:hAnsiTheme="majorHAnsi" w:cstheme="majorBidi"/>
          <w:b/>
          <w:bCs/>
          <w:color w:val="7030A0"/>
          <w:sz w:val="40"/>
          <w:szCs w:val="40"/>
        </w:rPr>
        <w:t>Professor</w:t>
      </w:r>
      <w:r w:rsidR="001A308F">
        <w:t>,</w:t>
      </w:r>
      <w:r>
        <w:t xml:space="preserve"> who provides health level and general / specified messages to supplier or customer.</w:t>
      </w:r>
      <w:proofErr w:type="gramEnd"/>
    </w:p>
    <w:p w14:paraId="7F5029FF" w14:textId="09A85DAF" w:rsidR="0040396B" w:rsidRDefault="0040396B" w:rsidP="0040396B">
      <w:pPr>
        <w:pStyle w:val="Heading2"/>
      </w:pPr>
      <w:r>
        <w:t>#1: Reporting</w:t>
      </w:r>
      <w:r w:rsidR="0053373E">
        <w:t xml:space="preserve"> &amp; Dashboard</w:t>
      </w:r>
    </w:p>
    <w:p w14:paraId="41682548" w14:textId="3473A0E2" w:rsidR="0040396B" w:rsidRDefault="0053373E" w:rsidP="0040396B">
      <w:r>
        <w:t>Professor</w:t>
      </w:r>
      <w:r w:rsidR="0040396B">
        <w:t xml:space="preserve"> can get a report from transactions what </w:t>
      </w:r>
      <w:r>
        <w:t xml:space="preserve">all </w:t>
      </w:r>
      <w:r w:rsidR="0040396B">
        <w:t>supplier inputs.</w:t>
      </w:r>
    </w:p>
    <w:p w14:paraId="4A507804" w14:textId="77777777" w:rsidR="0053373E" w:rsidRDefault="0040396B" w:rsidP="0040396B">
      <w:pPr>
        <w:pStyle w:val="ListParagraph"/>
        <w:numPr>
          <w:ilvl w:val="0"/>
          <w:numId w:val="2"/>
        </w:numPr>
      </w:pPr>
      <w:r>
        <w:t>Support multiple search criteria</w:t>
      </w:r>
    </w:p>
    <w:p w14:paraId="4C3421C7" w14:textId="0C191FAD" w:rsidR="0040396B" w:rsidRDefault="0053373E" w:rsidP="0053373E">
      <w:pPr>
        <w:pStyle w:val="ListParagraph"/>
        <w:numPr>
          <w:ilvl w:val="1"/>
          <w:numId w:val="2"/>
        </w:numPr>
      </w:pPr>
      <w:r>
        <w:t>Period</w:t>
      </w:r>
    </w:p>
    <w:p w14:paraId="38787AEB" w14:textId="01104E76" w:rsidR="00F94F62" w:rsidRDefault="00F94F62" w:rsidP="0053373E">
      <w:pPr>
        <w:pStyle w:val="ListParagraph"/>
        <w:numPr>
          <w:ilvl w:val="1"/>
          <w:numId w:val="2"/>
        </w:numPr>
      </w:pPr>
      <w:r>
        <w:t>Category</w:t>
      </w:r>
    </w:p>
    <w:p w14:paraId="3AE0EABE" w14:textId="77634337" w:rsidR="0053373E" w:rsidRDefault="0053373E" w:rsidP="0053373E">
      <w:pPr>
        <w:pStyle w:val="ListParagraph"/>
        <w:numPr>
          <w:ilvl w:val="1"/>
          <w:numId w:val="2"/>
        </w:numPr>
      </w:pPr>
      <w:r>
        <w:t>Fishery</w:t>
      </w:r>
    </w:p>
    <w:p w14:paraId="0700A23E" w14:textId="4B848673" w:rsidR="0040396B" w:rsidRDefault="0053373E" w:rsidP="0053373E">
      <w:pPr>
        <w:pStyle w:val="ListParagraph"/>
        <w:numPr>
          <w:ilvl w:val="1"/>
          <w:numId w:val="2"/>
        </w:numPr>
      </w:pPr>
      <w:r>
        <w:t>Customer</w:t>
      </w:r>
    </w:p>
    <w:p w14:paraId="2279DC32" w14:textId="67CA7694" w:rsidR="00421B5D" w:rsidRDefault="00421B5D" w:rsidP="00421B5D">
      <w:pPr>
        <w:rPr>
          <w:lang w:eastAsia="zh-CN"/>
        </w:rPr>
      </w:pPr>
      <w:r>
        <w:t xml:space="preserve">It’s very important to let the professor get an overall report by all transactions. So that they can be </w:t>
      </w:r>
      <w:proofErr w:type="gramStart"/>
      <w:r>
        <w:t>more clear</w:t>
      </w:r>
      <w:proofErr w:type="gramEnd"/>
      <w:r>
        <w:t xml:space="preserve"> about what </w:t>
      </w:r>
      <w:r>
        <w:rPr>
          <w:lang w:eastAsia="zh-CN"/>
        </w:rPr>
        <w:t>are fished over the world. Those data are very helpful for analyzing the risks and advices.</w:t>
      </w:r>
    </w:p>
    <w:p w14:paraId="6E01E0D6" w14:textId="77777777" w:rsidR="001A308F" w:rsidRDefault="001A308F" w:rsidP="00421B5D">
      <w:pPr>
        <w:rPr>
          <w:lang w:eastAsia="zh-CN"/>
        </w:rPr>
      </w:pPr>
    </w:p>
    <w:p w14:paraId="599A3CDA" w14:textId="4D3A1DA6" w:rsidR="00F94F62" w:rsidRPr="00820083" w:rsidRDefault="00F94F62" w:rsidP="00421B5D">
      <w:pPr>
        <w:rPr>
          <w:color w:val="943634" w:themeColor="accent2" w:themeShade="BF"/>
        </w:rPr>
      </w:pPr>
      <w:r w:rsidRPr="00820083">
        <w:rPr>
          <w:color w:val="943634" w:themeColor="accent2" w:themeShade="BF"/>
        </w:rPr>
        <w:t>Example data: When professor search all “</w:t>
      </w:r>
      <w:r w:rsidRPr="00820083">
        <w:rPr>
          <w:color w:val="943634" w:themeColor="accent2" w:themeShade="BF"/>
        </w:rPr>
        <w:t>Salmon</w:t>
      </w:r>
      <w:r w:rsidRPr="00820083">
        <w:rPr>
          <w:color w:val="943634" w:themeColor="accent2" w:themeShade="BF"/>
        </w:rPr>
        <w:t>” transaction within 2012 - Q1</w:t>
      </w:r>
    </w:p>
    <w:p w14:paraId="3A834927" w14:textId="77777777" w:rsidR="00F94F62" w:rsidRDefault="00F94F62" w:rsidP="00421B5D">
      <w:pPr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430"/>
        <w:gridCol w:w="1170"/>
        <w:gridCol w:w="1530"/>
        <w:gridCol w:w="1530"/>
      </w:tblGrid>
      <w:tr w:rsidR="00F94F62" w:rsidRPr="00427FF5" w14:paraId="74E81675" w14:textId="78351CE0" w:rsidTr="008B596D">
        <w:tc>
          <w:tcPr>
            <w:tcW w:w="1278" w:type="dxa"/>
          </w:tcPr>
          <w:p w14:paraId="0A73DF52" w14:textId="6E64352A" w:rsidR="00F94F62" w:rsidRPr="00427FF5" w:rsidRDefault="00F94F62" w:rsidP="009E19E4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Category</w:t>
            </w:r>
          </w:p>
        </w:tc>
        <w:tc>
          <w:tcPr>
            <w:tcW w:w="2430" w:type="dxa"/>
          </w:tcPr>
          <w:p w14:paraId="1A4B03CA" w14:textId="77777777" w:rsidR="00F94F62" w:rsidRPr="00427FF5" w:rsidRDefault="00F94F62" w:rsidP="009E19E4">
            <w:pPr>
              <w:rPr>
                <w:b/>
                <w:color w:val="4F81BD" w:themeColor="accent1"/>
              </w:rPr>
            </w:pPr>
            <w:r w:rsidRPr="00427FF5">
              <w:rPr>
                <w:b/>
                <w:color w:val="4F81BD" w:themeColor="accent1"/>
              </w:rPr>
              <w:t>Fishery</w:t>
            </w:r>
          </w:p>
        </w:tc>
        <w:tc>
          <w:tcPr>
            <w:tcW w:w="1170" w:type="dxa"/>
          </w:tcPr>
          <w:p w14:paraId="09DA3618" w14:textId="054AB2C1" w:rsidR="00F94F62" w:rsidRPr="00427FF5" w:rsidRDefault="00F94F62" w:rsidP="00F94F62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Period</w:t>
            </w:r>
          </w:p>
        </w:tc>
        <w:tc>
          <w:tcPr>
            <w:tcW w:w="1530" w:type="dxa"/>
          </w:tcPr>
          <w:p w14:paraId="1F936721" w14:textId="42C0ADF5" w:rsidR="00F94F62" w:rsidRPr="00427FF5" w:rsidRDefault="00F94F62" w:rsidP="009E19E4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Amount</w:t>
            </w:r>
          </w:p>
        </w:tc>
        <w:tc>
          <w:tcPr>
            <w:tcW w:w="1530" w:type="dxa"/>
          </w:tcPr>
          <w:p w14:paraId="28A1BC61" w14:textId="30A3E422" w:rsidR="00F94F62" w:rsidRDefault="00F94F62" w:rsidP="009E19E4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Detail</w:t>
            </w:r>
          </w:p>
        </w:tc>
      </w:tr>
      <w:tr w:rsidR="00F94F62" w:rsidRPr="00427FF5" w14:paraId="096E0EF7" w14:textId="5FC4AA94" w:rsidTr="008B596D">
        <w:tc>
          <w:tcPr>
            <w:tcW w:w="1278" w:type="dxa"/>
          </w:tcPr>
          <w:p w14:paraId="06B26C8F" w14:textId="0A5D462A" w:rsidR="00F94F62" w:rsidRPr="00427FF5" w:rsidRDefault="00F94F62" w:rsidP="009E19E4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Salmon</w:t>
            </w:r>
          </w:p>
        </w:tc>
        <w:tc>
          <w:tcPr>
            <w:tcW w:w="2430" w:type="dxa"/>
          </w:tcPr>
          <w:p w14:paraId="05FB6CB7" w14:textId="77777777" w:rsidR="00F94F62" w:rsidRPr="00427FF5" w:rsidRDefault="00F94F62" w:rsidP="009E19E4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Caribbean Salmon</w:t>
            </w:r>
          </w:p>
        </w:tc>
        <w:tc>
          <w:tcPr>
            <w:tcW w:w="1170" w:type="dxa"/>
          </w:tcPr>
          <w:p w14:paraId="7DADB87C" w14:textId="13C8D28F" w:rsidR="00F94F62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2012 </w:t>
            </w:r>
          </w:p>
        </w:tc>
        <w:tc>
          <w:tcPr>
            <w:tcW w:w="1530" w:type="dxa"/>
          </w:tcPr>
          <w:p w14:paraId="12BA2019" w14:textId="003A109F" w:rsidR="00F94F62" w:rsidRPr="00427FF5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721018(t)</w:t>
            </w:r>
          </w:p>
        </w:tc>
        <w:tc>
          <w:tcPr>
            <w:tcW w:w="1530" w:type="dxa"/>
          </w:tcPr>
          <w:p w14:paraId="16D0EBB3" w14:textId="1A73C4EB" w:rsidR="00F94F62" w:rsidRPr="00F94F62" w:rsidRDefault="00F94F62" w:rsidP="009E19E4">
            <w:pPr>
              <w:rPr>
                <w:sz w:val="18"/>
                <w:szCs w:val="18"/>
                <w:u w:val="single"/>
              </w:rPr>
            </w:pPr>
            <w:r w:rsidRPr="00F94F62">
              <w:rPr>
                <w:color w:val="F79646" w:themeColor="accent6"/>
                <w:sz w:val="18"/>
                <w:szCs w:val="18"/>
                <w:u w:val="single"/>
              </w:rPr>
              <w:t>Expand</w:t>
            </w:r>
          </w:p>
        </w:tc>
      </w:tr>
      <w:tr w:rsidR="00F94F62" w:rsidRPr="00427FF5" w14:paraId="1120EE80" w14:textId="77777777" w:rsidTr="008B596D">
        <w:tc>
          <w:tcPr>
            <w:tcW w:w="1278" w:type="dxa"/>
          </w:tcPr>
          <w:p w14:paraId="12CE0525" w14:textId="5651D4FD" w:rsidR="00F94F62" w:rsidRPr="00427FF5" w:rsidRDefault="00F94F62" w:rsidP="009E19E4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Salmon</w:t>
            </w:r>
          </w:p>
        </w:tc>
        <w:tc>
          <w:tcPr>
            <w:tcW w:w="2430" w:type="dxa"/>
          </w:tcPr>
          <w:p w14:paraId="04A808CE" w14:textId="3127DBA4" w:rsidR="00F94F62" w:rsidRPr="00427FF5" w:rsidRDefault="00F94F62" w:rsidP="001A308F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Caribbean Salmon</w:t>
            </w:r>
          </w:p>
        </w:tc>
        <w:tc>
          <w:tcPr>
            <w:tcW w:w="1170" w:type="dxa"/>
          </w:tcPr>
          <w:p w14:paraId="3D666854" w14:textId="0B68C457" w:rsidR="00F94F62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2012</w:t>
            </w:r>
          </w:p>
        </w:tc>
        <w:tc>
          <w:tcPr>
            <w:tcW w:w="1530" w:type="dxa"/>
          </w:tcPr>
          <w:p w14:paraId="1CBD3FC6" w14:textId="27EC9A26" w:rsidR="00F94F62" w:rsidRDefault="00F94F62" w:rsidP="00F94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703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98</w:t>
            </w:r>
            <w:r>
              <w:rPr>
                <w:sz w:val="20"/>
                <w:szCs w:val="20"/>
              </w:rPr>
              <w:t>(t)</w:t>
            </w:r>
          </w:p>
        </w:tc>
        <w:tc>
          <w:tcPr>
            <w:tcW w:w="1530" w:type="dxa"/>
          </w:tcPr>
          <w:p w14:paraId="23445FEE" w14:textId="74F200F7" w:rsidR="00F94F62" w:rsidRPr="00F94F62" w:rsidRDefault="00F94F62" w:rsidP="009E19E4">
            <w:pPr>
              <w:rPr>
                <w:color w:val="F79646" w:themeColor="accent6"/>
                <w:sz w:val="18"/>
                <w:szCs w:val="18"/>
                <w:u w:val="single"/>
              </w:rPr>
            </w:pPr>
            <w:r w:rsidRPr="00F94F62">
              <w:rPr>
                <w:color w:val="F79646" w:themeColor="accent6"/>
                <w:sz w:val="18"/>
                <w:szCs w:val="18"/>
                <w:u w:val="single"/>
              </w:rPr>
              <w:t>Expand</w:t>
            </w:r>
          </w:p>
        </w:tc>
      </w:tr>
      <w:tr w:rsidR="00F94F62" w:rsidRPr="00427FF5" w14:paraId="32EB63C7" w14:textId="77777777" w:rsidTr="009E19E4">
        <w:tc>
          <w:tcPr>
            <w:tcW w:w="1278" w:type="dxa"/>
          </w:tcPr>
          <w:p w14:paraId="5CA409F3" w14:textId="77777777" w:rsidR="00F94F62" w:rsidRPr="00427FF5" w:rsidRDefault="00F94F62" w:rsidP="009E19E4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Salmon</w:t>
            </w:r>
          </w:p>
        </w:tc>
        <w:tc>
          <w:tcPr>
            <w:tcW w:w="2430" w:type="dxa"/>
          </w:tcPr>
          <w:p w14:paraId="1C1E9FBF" w14:textId="77777777" w:rsidR="00F94F62" w:rsidRPr="00427FF5" w:rsidRDefault="00F94F62" w:rsidP="009E19E4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Caribbean Salmon</w:t>
            </w:r>
          </w:p>
        </w:tc>
        <w:tc>
          <w:tcPr>
            <w:tcW w:w="1170" w:type="dxa"/>
          </w:tcPr>
          <w:p w14:paraId="5DE32E83" w14:textId="6DD44E9A" w:rsidR="00F94F62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  <w:r>
              <w:rPr>
                <w:sz w:val="20"/>
                <w:szCs w:val="20"/>
              </w:rPr>
              <w:t xml:space="preserve"> 2012</w:t>
            </w:r>
          </w:p>
        </w:tc>
        <w:tc>
          <w:tcPr>
            <w:tcW w:w="1530" w:type="dxa"/>
          </w:tcPr>
          <w:p w14:paraId="6F7C4668" w14:textId="59E28617" w:rsidR="00F94F62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490037</w:t>
            </w:r>
            <w:r>
              <w:rPr>
                <w:sz w:val="20"/>
                <w:szCs w:val="20"/>
              </w:rPr>
              <w:t>(t)</w:t>
            </w:r>
          </w:p>
        </w:tc>
        <w:tc>
          <w:tcPr>
            <w:tcW w:w="1530" w:type="dxa"/>
          </w:tcPr>
          <w:p w14:paraId="0DA5F66D" w14:textId="77777777" w:rsidR="00F94F62" w:rsidRPr="00F94F62" w:rsidRDefault="00F94F62" w:rsidP="009E19E4">
            <w:pPr>
              <w:rPr>
                <w:color w:val="F79646" w:themeColor="accent6"/>
                <w:sz w:val="18"/>
                <w:szCs w:val="18"/>
                <w:u w:val="single"/>
              </w:rPr>
            </w:pPr>
            <w:r w:rsidRPr="00F94F62">
              <w:rPr>
                <w:color w:val="F79646" w:themeColor="accent6"/>
                <w:sz w:val="18"/>
                <w:szCs w:val="18"/>
                <w:u w:val="single"/>
              </w:rPr>
              <w:t>Expand</w:t>
            </w:r>
          </w:p>
        </w:tc>
      </w:tr>
      <w:tr w:rsidR="00F94F62" w:rsidRPr="00427FF5" w14:paraId="46E99BE2" w14:textId="67EEF623" w:rsidTr="008B596D">
        <w:tc>
          <w:tcPr>
            <w:tcW w:w="1278" w:type="dxa"/>
          </w:tcPr>
          <w:p w14:paraId="5E40CFD4" w14:textId="7C400D42" w:rsidR="00F94F62" w:rsidRPr="00427FF5" w:rsidRDefault="00F94F62" w:rsidP="009E19E4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Salmon</w:t>
            </w:r>
          </w:p>
        </w:tc>
        <w:tc>
          <w:tcPr>
            <w:tcW w:w="2430" w:type="dxa"/>
          </w:tcPr>
          <w:p w14:paraId="7771D765" w14:textId="19CFC987" w:rsidR="00F94F62" w:rsidRPr="00427FF5" w:rsidRDefault="00F94F62" w:rsidP="001A308F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 xml:space="preserve">Mediterranean </w:t>
            </w:r>
            <w:r>
              <w:rPr>
                <w:sz w:val="20"/>
                <w:szCs w:val="20"/>
              </w:rPr>
              <w:t>Salmon</w:t>
            </w:r>
          </w:p>
        </w:tc>
        <w:tc>
          <w:tcPr>
            <w:tcW w:w="1170" w:type="dxa"/>
          </w:tcPr>
          <w:p w14:paraId="5B894664" w14:textId="04D84E0E" w:rsidR="00F94F62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2012</w:t>
            </w:r>
          </w:p>
        </w:tc>
        <w:tc>
          <w:tcPr>
            <w:tcW w:w="1530" w:type="dxa"/>
          </w:tcPr>
          <w:p w14:paraId="5FE09CBB" w14:textId="5C646C82" w:rsidR="00F94F62" w:rsidRPr="00427FF5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1982634(t)</w:t>
            </w:r>
          </w:p>
        </w:tc>
        <w:tc>
          <w:tcPr>
            <w:tcW w:w="1530" w:type="dxa"/>
          </w:tcPr>
          <w:p w14:paraId="55657AD3" w14:textId="46DB8469" w:rsidR="00F94F62" w:rsidRDefault="00F94F62" w:rsidP="009E19E4">
            <w:pPr>
              <w:rPr>
                <w:sz w:val="20"/>
                <w:szCs w:val="20"/>
              </w:rPr>
            </w:pPr>
            <w:r w:rsidRPr="00F94F62">
              <w:rPr>
                <w:color w:val="F79646" w:themeColor="accent6"/>
                <w:sz w:val="18"/>
                <w:szCs w:val="18"/>
                <w:u w:val="single"/>
              </w:rPr>
              <w:t>Expand</w:t>
            </w:r>
          </w:p>
        </w:tc>
      </w:tr>
      <w:tr w:rsidR="00F94F62" w:rsidRPr="00427FF5" w14:paraId="1AADF459" w14:textId="3125CFE3" w:rsidTr="008B596D">
        <w:tc>
          <w:tcPr>
            <w:tcW w:w="1278" w:type="dxa"/>
          </w:tcPr>
          <w:p w14:paraId="0B0E00CD" w14:textId="78941B86" w:rsidR="00F94F62" w:rsidRPr="00427FF5" w:rsidRDefault="00F94F62" w:rsidP="009E19E4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Salmon</w:t>
            </w:r>
          </w:p>
        </w:tc>
        <w:tc>
          <w:tcPr>
            <w:tcW w:w="2430" w:type="dxa"/>
          </w:tcPr>
          <w:p w14:paraId="334167D4" w14:textId="3A573D56" w:rsidR="00F94F62" w:rsidRPr="00427FF5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Hokkaido</w:t>
            </w:r>
            <w:r>
              <w:rPr>
                <w:sz w:val="20"/>
                <w:szCs w:val="20"/>
              </w:rPr>
              <w:t xml:space="preserve"> Salmon</w:t>
            </w:r>
          </w:p>
        </w:tc>
        <w:tc>
          <w:tcPr>
            <w:tcW w:w="1170" w:type="dxa"/>
          </w:tcPr>
          <w:p w14:paraId="0C2420DA" w14:textId="793715F8" w:rsidR="00F94F62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2012</w:t>
            </w:r>
          </w:p>
        </w:tc>
        <w:tc>
          <w:tcPr>
            <w:tcW w:w="1530" w:type="dxa"/>
          </w:tcPr>
          <w:p w14:paraId="7910F5AD" w14:textId="07067393" w:rsidR="00F94F62" w:rsidRPr="00427FF5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900273(t)</w:t>
            </w:r>
          </w:p>
        </w:tc>
        <w:tc>
          <w:tcPr>
            <w:tcW w:w="1530" w:type="dxa"/>
          </w:tcPr>
          <w:p w14:paraId="12A50C23" w14:textId="6E737F0B" w:rsidR="00F94F62" w:rsidRDefault="00F94F62" w:rsidP="009E19E4">
            <w:pPr>
              <w:rPr>
                <w:sz w:val="20"/>
                <w:szCs w:val="20"/>
              </w:rPr>
            </w:pPr>
            <w:r w:rsidRPr="00F94F62">
              <w:rPr>
                <w:color w:val="F79646" w:themeColor="accent6"/>
                <w:sz w:val="18"/>
                <w:szCs w:val="18"/>
                <w:u w:val="single"/>
              </w:rPr>
              <w:t>Expand</w:t>
            </w:r>
          </w:p>
        </w:tc>
      </w:tr>
      <w:tr w:rsidR="00F94F62" w:rsidRPr="00427FF5" w14:paraId="2D37AE8D" w14:textId="60CF57EE" w:rsidTr="008B596D">
        <w:tc>
          <w:tcPr>
            <w:tcW w:w="1278" w:type="dxa"/>
          </w:tcPr>
          <w:p w14:paraId="1E83AF9C" w14:textId="0574E8AE" w:rsidR="00F94F62" w:rsidRPr="00427FF5" w:rsidRDefault="00F94F62" w:rsidP="009E19E4">
            <w:pPr>
              <w:rPr>
                <w:sz w:val="20"/>
                <w:szCs w:val="20"/>
              </w:rPr>
            </w:pPr>
            <w:r w:rsidRPr="00427FF5">
              <w:rPr>
                <w:sz w:val="20"/>
                <w:szCs w:val="20"/>
              </w:rPr>
              <w:t>Salmon</w:t>
            </w:r>
          </w:p>
        </w:tc>
        <w:tc>
          <w:tcPr>
            <w:tcW w:w="2430" w:type="dxa"/>
          </w:tcPr>
          <w:p w14:paraId="3CF4ACC5" w14:textId="3119193D" w:rsidR="00F94F62" w:rsidRPr="00427FF5" w:rsidRDefault="00F94F62" w:rsidP="00F94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see Salmon</w:t>
            </w:r>
          </w:p>
        </w:tc>
        <w:tc>
          <w:tcPr>
            <w:tcW w:w="1170" w:type="dxa"/>
          </w:tcPr>
          <w:p w14:paraId="49370DCE" w14:textId="5152D5B6" w:rsidR="00F94F62" w:rsidRDefault="00F94F62" w:rsidP="009E1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2012</w:t>
            </w:r>
          </w:p>
        </w:tc>
        <w:tc>
          <w:tcPr>
            <w:tcW w:w="1530" w:type="dxa"/>
          </w:tcPr>
          <w:p w14:paraId="134DDD83" w14:textId="76EB2703" w:rsidR="00F94F62" w:rsidRPr="00427FF5" w:rsidRDefault="00820083" w:rsidP="00F94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94F62">
              <w:rPr>
                <w:sz w:val="20"/>
                <w:szCs w:val="20"/>
              </w:rPr>
              <w:t>077645(t)</w:t>
            </w:r>
          </w:p>
        </w:tc>
        <w:tc>
          <w:tcPr>
            <w:tcW w:w="1530" w:type="dxa"/>
          </w:tcPr>
          <w:p w14:paraId="0D6D2EAA" w14:textId="5FDDB890" w:rsidR="00F94F62" w:rsidRDefault="00F94F62" w:rsidP="00F94F62">
            <w:pPr>
              <w:rPr>
                <w:sz w:val="20"/>
                <w:szCs w:val="20"/>
              </w:rPr>
            </w:pPr>
            <w:r w:rsidRPr="00F94F62">
              <w:rPr>
                <w:color w:val="F79646" w:themeColor="accent6"/>
                <w:sz w:val="18"/>
                <w:szCs w:val="18"/>
                <w:u w:val="single"/>
              </w:rPr>
              <w:t>Expand</w:t>
            </w:r>
          </w:p>
        </w:tc>
      </w:tr>
    </w:tbl>
    <w:p w14:paraId="591B6162" w14:textId="77777777" w:rsidR="001A308F" w:rsidRDefault="001A308F" w:rsidP="00421B5D">
      <w:pPr>
        <w:rPr>
          <w:lang w:eastAsia="zh-CN"/>
        </w:rPr>
      </w:pPr>
    </w:p>
    <w:p w14:paraId="6A44D455" w14:textId="2472A469" w:rsidR="00F94F62" w:rsidRDefault="0053373E" w:rsidP="00E57698">
      <w:pPr>
        <w:pStyle w:val="Heading2"/>
      </w:pPr>
      <w:r>
        <w:lastRenderedPageBreak/>
        <w:t>#2: Healthy level grading</w:t>
      </w:r>
    </w:p>
    <w:p w14:paraId="5698D443" w14:textId="7E2F7AFB" w:rsidR="0053373E" w:rsidRDefault="00BB675E" w:rsidP="0053373E">
      <w:r>
        <w:t>Professor can grade</w:t>
      </w:r>
      <w:r w:rsidR="0053373E">
        <w:t xml:space="preserve"> fisheries</w:t>
      </w:r>
    </w:p>
    <w:p w14:paraId="257423B1" w14:textId="4C70E35B" w:rsidR="0053373E" w:rsidRDefault="0053373E" w:rsidP="0053373E">
      <w:pPr>
        <w:pStyle w:val="ListParagraph"/>
        <w:numPr>
          <w:ilvl w:val="0"/>
          <w:numId w:val="2"/>
        </w:numPr>
      </w:pPr>
      <w:r>
        <w:t>Grading a fishery specifically to a year month</w:t>
      </w:r>
    </w:p>
    <w:p w14:paraId="48128A3A" w14:textId="3ADEE39D" w:rsidR="00BB675E" w:rsidRDefault="00BB675E" w:rsidP="00BB675E">
      <w:pPr>
        <w:pStyle w:val="ListParagraph"/>
        <w:numPr>
          <w:ilvl w:val="1"/>
          <w:numId w:val="2"/>
        </w:numPr>
      </w:pPr>
      <w:r>
        <w:t xml:space="preserve">Most of the healthy status of a fishery is within a time period. (You should never say </w:t>
      </w:r>
      <w:r>
        <w:rPr>
          <w:rFonts w:hint="eastAsia"/>
          <w:lang w:eastAsia="zh-CN"/>
        </w:rPr>
        <w:t xml:space="preserve">perch is </w:t>
      </w:r>
      <w:r>
        <w:rPr>
          <w:lang w:eastAsia="zh-CN"/>
        </w:rPr>
        <w:t>terrible forever, it will be only not that good in a specific season</w:t>
      </w:r>
      <w:r>
        <w:t xml:space="preserve">) </w:t>
      </w:r>
    </w:p>
    <w:p w14:paraId="402A57C4" w14:textId="0732DF02" w:rsidR="0053373E" w:rsidRDefault="0053373E" w:rsidP="0053373E">
      <w:pPr>
        <w:pStyle w:val="ListParagraph"/>
        <w:numPr>
          <w:ilvl w:val="0"/>
          <w:numId w:val="2"/>
        </w:numPr>
      </w:pPr>
      <w:r>
        <w:t>With related message for risk ones</w:t>
      </w:r>
    </w:p>
    <w:p w14:paraId="13CEC692" w14:textId="5DD13661" w:rsidR="00BB675E" w:rsidRDefault="00BB675E" w:rsidP="00BB675E">
      <w:pPr>
        <w:pStyle w:val="ListParagraph"/>
        <w:numPr>
          <w:ilvl w:val="1"/>
          <w:numId w:val="2"/>
        </w:numPr>
      </w:pPr>
      <w:r>
        <w:t xml:space="preserve">When you grading a fishery with risks, there must be some </w:t>
      </w:r>
      <w:r>
        <w:rPr>
          <w:rFonts w:hint="eastAsia"/>
          <w:lang w:eastAsia="zh-CN"/>
        </w:rPr>
        <w:t>evidence</w:t>
      </w:r>
      <w:r>
        <w:rPr>
          <w:lang w:eastAsia="zh-CN"/>
        </w:rPr>
        <w:t>, facts, at least reference to some information. This is very important to customer / suppliers, otherwise only a grade can not make others take any actual action.</w:t>
      </w:r>
    </w:p>
    <w:p w14:paraId="3E1FFED4" w14:textId="4C5CF3AD" w:rsidR="00BB675E" w:rsidRDefault="00BB675E" w:rsidP="00BB675E">
      <w:pPr>
        <w:pStyle w:val="ListParagraph"/>
        <w:numPr>
          <w:ilvl w:val="1"/>
          <w:numId w:val="2"/>
        </w:numPr>
      </w:pPr>
      <w:r>
        <w:rPr>
          <w:lang w:eastAsia="zh-CN"/>
        </w:rPr>
        <w:t xml:space="preserve">Some of the risks will only be cared about specific suppliers / customers. For example, a super market will not care about what fish can be sustainable supplied, but if a </w:t>
      </w:r>
      <w:r w:rsidR="002106FB">
        <w:rPr>
          <w:lang w:eastAsia="zh-CN"/>
        </w:rPr>
        <w:t>supplier is supplying it as his primary income, the breeding information will be very critical for him.</w:t>
      </w:r>
    </w:p>
    <w:p w14:paraId="4C75871D" w14:textId="2C3288F9" w:rsidR="002106FB" w:rsidRDefault="002106FB" w:rsidP="002106FB">
      <w:pPr>
        <w:rPr>
          <w:lang w:eastAsia="zh-CN"/>
        </w:rPr>
      </w:pPr>
      <w:r>
        <w:t xml:space="preserve">Here is what can this system bring social impact. Professor can grade fisheries, and also inject some </w:t>
      </w:r>
      <w:r>
        <w:rPr>
          <w:rFonts w:hint="eastAsia"/>
          <w:lang w:eastAsia="zh-CN"/>
        </w:rPr>
        <w:t xml:space="preserve">concept </w:t>
      </w:r>
      <w:r>
        <w:rPr>
          <w:lang w:eastAsia="zh-CN"/>
        </w:rPr>
        <w:t xml:space="preserve">of environment protection. Because environment is actually connected with the business of the </w:t>
      </w:r>
      <w:r w:rsidR="002E6D67">
        <w:rPr>
          <w:lang w:eastAsia="zh-CN"/>
        </w:rPr>
        <w:t xml:space="preserve">fishing </w:t>
      </w:r>
      <w:r w:rsidR="002E6D67">
        <w:rPr>
          <w:rFonts w:hint="eastAsia"/>
          <w:lang w:eastAsia="zh-CN"/>
        </w:rPr>
        <w:t>ground</w:t>
      </w:r>
      <w:r>
        <w:rPr>
          <w:lang w:eastAsia="zh-CN"/>
        </w:rPr>
        <w:t xml:space="preserve">, by providing benefit of their business, it’s </w:t>
      </w:r>
      <w:r w:rsidR="004312FC">
        <w:rPr>
          <w:lang w:eastAsia="zh-CN"/>
        </w:rPr>
        <w:t>easier</w:t>
      </w:r>
      <w:r>
        <w:rPr>
          <w:lang w:eastAsia="zh-CN"/>
        </w:rPr>
        <w:t xml:space="preserve"> to let them know</w:t>
      </w:r>
      <w:r w:rsidR="00421B5D">
        <w:rPr>
          <w:lang w:eastAsia="zh-CN"/>
        </w:rPr>
        <w:t xml:space="preserve">, what </w:t>
      </w:r>
      <w:proofErr w:type="gramStart"/>
      <w:r w:rsidR="004312FC">
        <w:rPr>
          <w:lang w:eastAsia="zh-CN"/>
        </w:rPr>
        <w:t>are</w:t>
      </w:r>
      <w:r w:rsidR="00421B5D">
        <w:rPr>
          <w:lang w:eastAsia="zh-CN"/>
        </w:rPr>
        <w:t xml:space="preserve"> the right things to do</w:t>
      </w:r>
      <w:proofErr w:type="gramEnd"/>
      <w:r w:rsidR="00421B5D">
        <w:rPr>
          <w:lang w:eastAsia="zh-CN"/>
        </w:rPr>
        <w:t>.</w:t>
      </w:r>
    </w:p>
    <w:p w14:paraId="623EF433" w14:textId="77777777" w:rsidR="00F94F62" w:rsidRDefault="00F94F62" w:rsidP="002106FB">
      <w:pPr>
        <w:rPr>
          <w:lang w:eastAsia="zh-CN"/>
        </w:rPr>
      </w:pPr>
    </w:p>
    <w:p w14:paraId="29656200" w14:textId="6CB0818C" w:rsidR="00F94F62" w:rsidRPr="00820083" w:rsidRDefault="00F94F62" w:rsidP="00F94F62">
      <w:pPr>
        <w:rPr>
          <w:color w:val="943634" w:themeColor="accent2" w:themeShade="BF"/>
        </w:rPr>
      </w:pPr>
      <w:r w:rsidRPr="00820083">
        <w:rPr>
          <w:color w:val="943634" w:themeColor="accent2" w:themeShade="BF"/>
        </w:rPr>
        <w:t xml:space="preserve">Example data: </w:t>
      </w:r>
      <w:r w:rsidRPr="00820083">
        <w:rPr>
          <w:color w:val="943634" w:themeColor="accent2" w:themeShade="BF"/>
        </w:rPr>
        <w:t>Professor is grading fisheries</w:t>
      </w:r>
    </w:p>
    <w:tbl>
      <w:tblPr>
        <w:tblStyle w:val="TableGrid"/>
        <w:tblpPr w:leftFromText="180" w:rightFromText="180" w:vertAnchor="page" w:horzAnchor="margin" w:tblpY="7734"/>
        <w:tblW w:w="0" w:type="auto"/>
        <w:tblLook w:val="04A0" w:firstRow="1" w:lastRow="0" w:firstColumn="1" w:lastColumn="0" w:noHBand="0" w:noVBand="1"/>
      </w:tblPr>
      <w:tblGrid>
        <w:gridCol w:w="1236"/>
        <w:gridCol w:w="720"/>
        <w:gridCol w:w="720"/>
        <w:gridCol w:w="720"/>
        <w:gridCol w:w="720"/>
        <w:gridCol w:w="720"/>
        <w:gridCol w:w="720"/>
      </w:tblGrid>
      <w:tr w:rsidR="0025662B" w14:paraId="660FE916" w14:textId="77777777" w:rsidTr="0025662B">
        <w:trPr>
          <w:trHeight w:val="531"/>
        </w:trPr>
        <w:tc>
          <w:tcPr>
            <w:tcW w:w="1236" w:type="dxa"/>
          </w:tcPr>
          <w:p w14:paraId="2F99D50B" w14:textId="77777777" w:rsidR="0025662B" w:rsidRDefault="0025662B" w:rsidP="0025662B">
            <w:pPr>
              <w:rPr>
                <w:color w:val="7F7F7F" w:themeColor="text1" w:themeTint="80"/>
              </w:rPr>
            </w:pPr>
          </w:p>
        </w:tc>
        <w:tc>
          <w:tcPr>
            <w:tcW w:w="720" w:type="dxa"/>
          </w:tcPr>
          <w:p w14:paraId="3B8EE6C1" w14:textId="77777777" w:rsidR="0025662B" w:rsidRDefault="0025662B" w:rsidP="0025662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Jan</w:t>
            </w:r>
          </w:p>
        </w:tc>
        <w:tc>
          <w:tcPr>
            <w:tcW w:w="720" w:type="dxa"/>
          </w:tcPr>
          <w:p w14:paraId="74375932" w14:textId="77777777" w:rsidR="0025662B" w:rsidRDefault="0025662B" w:rsidP="0025662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Feb</w:t>
            </w:r>
          </w:p>
        </w:tc>
        <w:tc>
          <w:tcPr>
            <w:tcW w:w="720" w:type="dxa"/>
          </w:tcPr>
          <w:p w14:paraId="0A65C043" w14:textId="77777777" w:rsidR="0025662B" w:rsidRDefault="0025662B" w:rsidP="0025662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Mar</w:t>
            </w:r>
          </w:p>
        </w:tc>
        <w:tc>
          <w:tcPr>
            <w:tcW w:w="720" w:type="dxa"/>
          </w:tcPr>
          <w:p w14:paraId="7C8D8FCC" w14:textId="77777777" w:rsidR="0025662B" w:rsidRDefault="0025662B" w:rsidP="0025662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Apr</w:t>
            </w:r>
          </w:p>
        </w:tc>
        <w:tc>
          <w:tcPr>
            <w:tcW w:w="720" w:type="dxa"/>
          </w:tcPr>
          <w:p w14:paraId="5DD26D8F" w14:textId="77777777" w:rsidR="0025662B" w:rsidRDefault="0025662B" w:rsidP="0025662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May</w:t>
            </w:r>
          </w:p>
        </w:tc>
        <w:tc>
          <w:tcPr>
            <w:tcW w:w="720" w:type="dxa"/>
          </w:tcPr>
          <w:p w14:paraId="6CC1E8E1" w14:textId="77777777" w:rsidR="0025662B" w:rsidRDefault="0025662B" w:rsidP="0025662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Jun</w:t>
            </w:r>
          </w:p>
        </w:tc>
      </w:tr>
      <w:tr w:rsidR="0025662B" w14:paraId="15B9A0F0" w14:textId="77777777" w:rsidTr="0025662B">
        <w:trPr>
          <w:trHeight w:val="522"/>
        </w:trPr>
        <w:tc>
          <w:tcPr>
            <w:tcW w:w="1236" w:type="dxa"/>
          </w:tcPr>
          <w:p w14:paraId="0B6DD9D2" w14:textId="77777777" w:rsidR="0025662B" w:rsidRPr="00F94F62" w:rsidRDefault="0025662B" w:rsidP="0025662B">
            <w:pPr>
              <w:rPr>
                <w:color w:val="7F7F7F" w:themeColor="text1" w:themeTint="80"/>
                <w:sz w:val="16"/>
                <w:szCs w:val="16"/>
              </w:rPr>
            </w:pPr>
            <w:r w:rsidRPr="00F94F62">
              <w:rPr>
                <w:sz w:val="16"/>
                <w:szCs w:val="16"/>
              </w:rPr>
              <w:t>Caribbean Salmon</w:t>
            </w:r>
          </w:p>
        </w:tc>
        <w:tc>
          <w:tcPr>
            <w:tcW w:w="720" w:type="dxa"/>
          </w:tcPr>
          <w:p w14:paraId="104A0530" w14:textId="77777777" w:rsidR="0025662B" w:rsidRPr="00F94F62" w:rsidRDefault="0025662B" w:rsidP="0025662B">
            <w:pPr>
              <w:rPr>
                <w:b/>
                <w:color w:val="7F7F7F" w:themeColor="text1" w:themeTint="80"/>
                <w:sz w:val="20"/>
                <w:szCs w:val="20"/>
              </w:rPr>
            </w:pPr>
            <w:r w:rsidRPr="00F94F62">
              <w:rPr>
                <w:b/>
                <w:color w:val="FF0000"/>
                <w:sz w:val="20"/>
                <w:szCs w:val="20"/>
              </w:rPr>
              <w:t>High Risk</w:t>
            </w:r>
          </w:p>
        </w:tc>
        <w:tc>
          <w:tcPr>
            <w:tcW w:w="720" w:type="dxa"/>
          </w:tcPr>
          <w:p w14:paraId="02B5C940" w14:textId="77777777" w:rsidR="0025662B" w:rsidRPr="00820083" w:rsidRDefault="0025662B" w:rsidP="0025662B">
            <w:pPr>
              <w:rPr>
                <w:b/>
                <w:color w:val="F79646" w:themeColor="accent6"/>
                <w:sz w:val="20"/>
                <w:szCs w:val="20"/>
              </w:rPr>
            </w:pPr>
            <w:r w:rsidRPr="00F94F62">
              <w:rPr>
                <w:b/>
                <w:color w:val="FF0000"/>
                <w:sz w:val="20"/>
                <w:szCs w:val="20"/>
              </w:rPr>
              <w:t>High Risk</w:t>
            </w:r>
          </w:p>
        </w:tc>
        <w:tc>
          <w:tcPr>
            <w:tcW w:w="720" w:type="dxa"/>
          </w:tcPr>
          <w:p w14:paraId="12F64251" w14:textId="77777777" w:rsidR="0025662B" w:rsidRPr="00820083" w:rsidRDefault="0025662B" w:rsidP="0025662B">
            <w:pPr>
              <w:rPr>
                <w:b/>
                <w:color w:val="F79646" w:themeColor="accent6"/>
                <w:sz w:val="20"/>
                <w:szCs w:val="20"/>
              </w:rPr>
            </w:pPr>
            <w:r w:rsidRPr="00820083">
              <w:rPr>
                <w:b/>
                <w:color w:val="F79646" w:themeColor="accent6"/>
                <w:sz w:val="20"/>
                <w:szCs w:val="20"/>
              </w:rPr>
              <w:t>Med Risk</w:t>
            </w:r>
          </w:p>
        </w:tc>
        <w:tc>
          <w:tcPr>
            <w:tcW w:w="720" w:type="dxa"/>
          </w:tcPr>
          <w:p w14:paraId="0C5ADB66" w14:textId="77777777" w:rsidR="0025662B" w:rsidRPr="00820083" w:rsidRDefault="0025662B" w:rsidP="0025662B">
            <w:pPr>
              <w:rPr>
                <w:b/>
                <w:color w:val="00B05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149F847D" w14:textId="77777777" w:rsidR="0025662B" w:rsidRPr="00820083" w:rsidRDefault="0025662B" w:rsidP="0025662B">
            <w:pPr>
              <w:rPr>
                <w:b/>
                <w:color w:val="00B05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46AA7E3C" w14:textId="77777777" w:rsidR="0025662B" w:rsidRPr="00820083" w:rsidRDefault="0025662B" w:rsidP="0025662B">
            <w:pPr>
              <w:rPr>
                <w:b/>
                <w:color w:val="00B05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</w:tr>
      <w:tr w:rsidR="0025662B" w14:paraId="4BF7C2D2" w14:textId="77777777" w:rsidTr="0025662B">
        <w:trPr>
          <w:trHeight w:val="540"/>
        </w:trPr>
        <w:tc>
          <w:tcPr>
            <w:tcW w:w="1236" w:type="dxa"/>
          </w:tcPr>
          <w:p w14:paraId="0D5FC233" w14:textId="77777777" w:rsidR="0025662B" w:rsidRPr="00F94F62" w:rsidRDefault="0025662B" w:rsidP="0025662B">
            <w:pPr>
              <w:rPr>
                <w:color w:val="7F7F7F" w:themeColor="text1" w:themeTint="80"/>
                <w:sz w:val="16"/>
                <w:szCs w:val="16"/>
              </w:rPr>
            </w:pPr>
            <w:r w:rsidRPr="00F94F62">
              <w:rPr>
                <w:sz w:val="16"/>
                <w:szCs w:val="16"/>
              </w:rPr>
              <w:t>Mediterranean Salmon</w:t>
            </w:r>
          </w:p>
        </w:tc>
        <w:tc>
          <w:tcPr>
            <w:tcW w:w="720" w:type="dxa"/>
          </w:tcPr>
          <w:p w14:paraId="2DA9DC0B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686B70B4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7CCF9A01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435418CA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F79646" w:themeColor="accent6"/>
                <w:sz w:val="20"/>
                <w:szCs w:val="20"/>
              </w:rPr>
              <w:t>Med Risk</w:t>
            </w:r>
          </w:p>
        </w:tc>
        <w:tc>
          <w:tcPr>
            <w:tcW w:w="720" w:type="dxa"/>
          </w:tcPr>
          <w:p w14:paraId="0C47E41D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F79646" w:themeColor="accent6"/>
                <w:sz w:val="20"/>
                <w:szCs w:val="20"/>
              </w:rPr>
              <w:t>Med Risk</w:t>
            </w:r>
          </w:p>
        </w:tc>
        <w:tc>
          <w:tcPr>
            <w:tcW w:w="720" w:type="dxa"/>
          </w:tcPr>
          <w:p w14:paraId="3D06E123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</w:tr>
      <w:tr w:rsidR="0025662B" w14:paraId="3F23BC2E" w14:textId="77777777" w:rsidTr="0025662B">
        <w:trPr>
          <w:trHeight w:val="531"/>
        </w:trPr>
        <w:tc>
          <w:tcPr>
            <w:tcW w:w="1236" w:type="dxa"/>
          </w:tcPr>
          <w:p w14:paraId="7AF9DA96" w14:textId="77777777" w:rsidR="0025662B" w:rsidRPr="00F94F62" w:rsidRDefault="0025662B" w:rsidP="0025662B">
            <w:pPr>
              <w:rPr>
                <w:color w:val="7F7F7F" w:themeColor="text1" w:themeTint="80"/>
                <w:sz w:val="16"/>
                <w:szCs w:val="16"/>
              </w:rPr>
            </w:pPr>
            <w:r w:rsidRPr="00F94F62">
              <w:rPr>
                <w:sz w:val="16"/>
                <w:szCs w:val="16"/>
              </w:rPr>
              <w:t>Hokkaido Salmon</w:t>
            </w:r>
          </w:p>
        </w:tc>
        <w:tc>
          <w:tcPr>
            <w:tcW w:w="720" w:type="dxa"/>
          </w:tcPr>
          <w:p w14:paraId="5E43A6B3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645F04C1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2C465740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F94F62">
              <w:rPr>
                <w:b/>
                <w:color w:val="FF0000"/>
                <w:sz w:val="20"/>
                <w:szCs w:val="20"/>
              </w:rPr>
              <w:t>High Risk</w:t>
            </w:r>
          </w:p>
        </w:tc>
        <w:tc>
          <w:tcPr>
            <w:tcW w:w="720" w:type="dxa"/>
          </w:tcPr>
          <w:p w14:paraId="218E04C0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F79646" w:themeColor="accent6"/>
                <w:sz w:val="20"/>
                <w:szCs w:val="20"/>
              </w:rPr>
              <w:t>Med Risk</w:t>
            </w:r>
          </w:p>
        </w:tc>
        <w:tc>
          <w:tcPr>
            <w:tcW w:w="720" w:type="dxa"/>
          </w:tcPr>
          <w:p w14:paraId="6058ECB3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4E7D7CA6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</w:tr>
      <w:tr w:rsidR="0025662B" w14:paraId="7699A078" w14:textId="77777777" w:rsidTr="0025662B">
        <w:trPr>
          <w:trHeight w:val="522"/>
        </w:trPr>
        <w:tc>
          <w:tcPr>
            <w:tcW w:w="1236" w:type="dxa"/>
          </w:tcPr>
          <w:p w14:paraId="58F6FC50" w14:textId="77777777" w:rsidR="0025662B" w:rsidRPr="00F94F62" w:rsidRDefault="0025662B" w:rsidP="0025662B">
            <w:pPr>
              <w:rPr>
                <w:color w:val="7F7F7F" w:themeColor="text1" w:themeTint="80"/>
                <w:sz w:val="16"/>
                <w:szCs w:val="16"/>
              </w:rPr>
            </w:pPr>
            <w:r w:rsidRPr="00F94F62">
              <w:rPr>
                <w:sz w:val="16"/>
                <w:szCs w:val="16"/>
              </w:rPr>
              <w:t>South see Salmon</w:t>
            </w:r>
          </w:p>
        </w:tc>
        <w:tc>
          <w:tcPr>
            <w:tcW w:w="720" w:type="dxa"/>
          </w:tcPr>
          <w:p w14:paraId="163A6D78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5A86575B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6ED211D3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F94F62">
              <w:rPr>
                <w:b/>
                <w:color w:val="FF0000"/>
                <w:sz w:val="20"/>
                <w:szCs w:val="20"/>
              </w:rPr>
              <w:t>High Risk</w:t>
            </w:r>
          </w:p>
        </w:tc>
        <w:tc>
          <w:tcPr>
            <w:tcW w:w="720" w:type="dxa"/>
          </w:tcPr>
          <w:p w14:paraId="0C02CEB5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F94F62">
              <w:rPr>
                <w:b/>
                <w:color w:val="FF0000"/>
                <w:sz w:val="20"/>
                <w:szCs w:val="20"/>
              </w:rPr>
              <w:t>High Risk</w:t>
            </w:r>
          </w:p>
        </w:tc>
        <w:tc>
          <w:tcPr>
            <w:tcW w:w="720" w:type="dxa"/>
          </w:tcPr>
          <w:p w14:paraId="62C09D64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F94F62">
              <w:rPr>
                <w:b/>
                <w:color w:val="FF0000"/>
                <w:sz w:val="20"/>
                <w:szCs w:val="20"/>
              </w:rPr>
              <w:t>High Risk</w:t>
            </w:r>
          </w:p>
        </w:tc>
        <w:tc>
          <w:tcPr>
            <w:tcW w:w="720" w:type="dxa"/>
          </w:tcPr>
          <w:p w14:paraId="1262E28B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F94F62">
              <w:rPr>
                <w:b/>
                <w:color w:val="FF0000"/>
                <w:sz w:val="20"/>
                <w:szCs w:val="20"/>
              </w:rPr>
              <w:t>High Risk</w:t>
            </w:r>
          </w:p>
        </w:tc>
      </w:tr>
      <w:tr w:rsidR="0025662B" w14:paraId="79D360A6" w14:textId="77777777" w:rsidTr="0025662B">
        <w:trPr>
          <w:trHeight w:val="531"/>
        </w:trPr>
        <w:tc>
          <w:tcPr>
            <w:tcW w:w="1236" w:type="dxa"/>
          </w:tcPr>
          <w:p w14:paraId="7EAE21B6" w14:textId="77777777" w:rsidR="0025662B" w:rsidRPr="00F94F62" w:rsidRDefault="0025662B" w:rsidP="0025662B">
            <w:pPr>
              <w:rPr>
                <w:color w:val="7F7F7F" w:themeColor="text1" w:themeTint="80"/>
                <w:sz w:val="16"/>
                <w:szCs w:val="16"/>
              </w:rPr>
            </w:pPr>
            <w:r w:rsidRPr="00F94F62">
              <w:rPr>
                <w:sz w:val="16"/>
                <w:szCs w:val="16"/>
              </w:rPr>
              <w:t>Hokkaido Tuna</w:t>
            </w:r>
          </w:p>
        </w:tc>
        <w:tc>
          <w:tcPr>
            <w:tcW w:w="720" w:type="dxa"/>
          </w:tcPr>
          <w:p w14:paraId="795048B6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1802693A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2F8B9A55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19AC7491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08008F4F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  <w:tc>
          <w:tcPr>
            <w:tcW w:w="720" w:type="dxa"/>
          </w:tcPr>
          <w:p w14:paraId="188678C2" w14:textId="77777777" w:rsidR="0025662B" w:rsidRPr="00F94F62" w:rsidRDefault="0025662B" w:rsidP="0025662B">
            <w:pPr>
              <w:rPr>
                <w:color w:val="7F7F7F" w:themeColor="text1" w:themeTint="80"/>
                <w:sz w:val="20"/>
                <w:szCs w:val="20"/>
              </w:rPr>
            </w:pPr>
            <w:r w:rsidRPr="00820083">
              <w:rPr>
                <w:b/>
                <w:color w:val="00B050"/>
                <w:sz w:val="20"/>
                <w:szCs w:val="20"/>
              </w:rPr>
              <w:t>Low Risk</w:t>
            </w:r>
          </w:p>
        </w:tc>
      </w:tr>
    </w:tbl>
    <w:p w14:paraId="4CC2EAA4" w14:textId="77777777" w:rsidR="00F94F62" w:rsidRPr="00F94F62" w:rsidRDefault="00F94F62" w:rsidP="00F94F62">
      <w:pPr>
        <w:rPr>
          <w:color w:val="7F7F7F" w:themeColor="text1" w:themeTint="80"/>
        </w:rPr>
      </w:pPr>
    </w:p>
    <w:p w14:paraId="13E4A934" w14:textId="77777777" w:rsidR="00820083" w:rsidRDefault="00820083" w:rsidP="0053373E">
      <w:pPr>
        <w:pStyle w:val="Heading2"/>
      </w:pPr>
    </w:p>
    <w:p w14:paraId="463BE218" w14:textId="77777777" w:rsidR="00820083" w:rsidRDefault="00820083" w:rsidP="0053373E">
      <w:pPr>
        <w:pStyle w:val="Heading2"/>
      </w:pPr>
    </w:p>
    <w:p w14:paraId="025D8106" w14:textId="77777777" w:rsidR="00820083" w:rsidRDefault="00820083" w:rsidP="0053373E">
      <w:pPr>
        <w:pStyle w:val="Heading2"/>
      </w:pPr>
    </w:p>
    <w:p w14:paraId="582B6F89" w14:textId="77777777" w:rsidR="00820083" w:rsidRDefault="00820083" w:rsidP="0053373E">
      <w:pPr>
        <w:pStyle w:val="Heading2"/>
      </w:pPr>
    </w:p>
    <w:p w14:paraId="1562C8FF" w14:textId="77777777" w:rsidR="00820083" w:rsidRDefault="00820083" w:rsidP="0053373E">
      <w:pPr>
        <w:pStyle w:val="Heading2"/>
      </w:pPr>
    </w:p>
    <w:p w14:paraId="7ABF2114" w14:textId="77777777" w:rsidR="00820083" w:rsidRDefault="00820083" w:rsidP="0053373E">
      <w:pPr>
        <w:pStyle w:val="Heading2"/>
      </w:pPr>
    </w:p>
    <w:p w14:paraId="1164FA99" w14:textId="008B6556" w:rsidR="00820083" w:rsidRPr="0025662B" w:rsidRDefault="00820083" w:rsidP="00820083">
      <w:pPr>
        <w:rPr>
          <w:color w:val="7F7F7F" w:themeColor="text1" w:themeTint="80"/>
          <w:sz w:val="20"/>
          <w:szCs w:val="20"/>
        </w:rPr>
      </w:pPr>
      <w:r w:rsidRPr="0025662B">
        <w:rPr>
          <w:b/>
          <w:sz w:val="20"/>
          <w:szCs w:val="20"/>
        </w:rPr>
        <w:t>P.S.</w:t>
      </w:r>
      <w:r w:rsidR="004312FC" w:rsidRPr="0025662B">
        <w:rPr>
          <w:sz w:val="20"/>
          <w:szCs w:val="20"/>
        </w:rPr>
        <w:t xml:space="preserve"> </w:t>
      </w:r>
      <w:r w:rsidRPr="0025662B">
        <w:rPr>
          <w:sz w:val="20"/>
          <w:szCs w:val="20"/>
        </w:rPr>
        <w:t xml:space="preserve"> Each </w:t>
      </w:r>
      <w:r w:rsidRPr="0025662B">
        <w:rPr>
          <w:b/>
          <w:color w:val="FF0000"/>
          <w:sz w:val="20"/>
          <w:szCs w:val="20"/>
        </w:rPr>
        <w:t>High Risk</w:t>
      </w:r>
      <w:r w:rsidRPr="0025662B">
        <w:rPr>
          <w:color w:val="FF0000"/>
          <w:sz w:val="20"/>
          <w:szCs w:val="20"/>
        </w:rPr>
        <w:t xml:space="preserve"> </w:t>
      </w:r>
      <w:r w:rsidRPr="0025662B">
        <w:rPr>
          <w:sz w:val="20"/>
          <w:szCs w:val="20"/>
        </w:rPr>
        <w:t xml:space="preserve">and </w:t>
      </w:r>
      <w:r w:rsidRPr="0025662B">
        <w:rPr>
          <w:b/>
          <w:color w:val="F79646" w:themeColor="accent6"/>
          <w:sz w:val="20"/>
          <w:szCs w:val="20"/>
        </w:rPr>
        <w:t>Med Risk</w:t>
      </w:r>
      <w:r w:rsidRPr="0025662B">
        <w:rPr>
          <w:color w:val="F79646" w:themeColor="accent6"/>
          <w:sz w:val="20"/>
          <w:szCs w:val="20"/>
        </w:rPr>
        <w:t xml:space="preserve"> </w:t>
      </w:r>
      <w:r w:rsidRPr="0025662B">
        <w:rPr>
          <w:sz w:val="20"/>
          <w:szCs w:val="20"/>
        </w:rPr>
        <w:t>will require a comment</w:t>
      </w:r>
      <w:r w:rsidR="004312FC" w:rsidRPr="0025662B">
        <w:rPr>
          <w:sz w:val="20"/>
          <w:szCs w:val="20"/>
        </w:rPr>
        <w:t xml:space="preserve">, and will be shown as a message in Customer and Supplier’s message center. For example, </w:t>
      </w:r>
      <w:r w:rsidRPr="0025662B">
        <w:rPr>
          <w:sz w:val="20"/>
          <w:szCs w:val="20"/>
        </w:rPr>
        <w:t>Caribbean Salmon</w:t>
      </w:r>
      <w:r w:rsidRPr="0025662B">
        <w:rPr>
          <w:rFonts w:hint="eastAsia"/>
          <w:sz w:val="20"/>
          <w:szCs w:val="20"/>
        </w:rPr>
        <w:t xml:space="preserve"> in Jan is </w:t>
      </w:r>
      <w:r w:rsidR="004312FC" w:rsidRPr="0025662B">
        <w:rPr>
          <w:b/>
          <w:color w:val="FF0000"/>
          <w:sz w:val="20"/>
          <w:szCs w:val="20"/>
        </w:rPr>
        <w:t>High Risk</w:t>
      </w:r>
      <w:r w:rsidRPr="0025662B">
        <w:rPr>
          <w:rFonts w:hint="eastAsia"/>
          <w:sz w:val="20"/>
          <w:szCs w:val="20"/>
        </w:rPr>
        <w:t>, that</w:t>
      </w:r>
      <w:r w:rsidRPr="0025662B">
        <w:rPr>
          <w:sz w:val="20"/>
          <w:szCs w:val="20"/>
        </w:rPr>
        <w:t>’</w:t>
      </w:r>
      <w:r w:rsidRPr="0025662B">
        <w:rPr>
          <w:rFonts w:hint="eastAsia"/>
          <w:sz w:val="20"/>
          <w:szCs w:val="20"/>
        </w:rPr>
        <w:t xml:space="preserve">s why </w:t>
      </w:r>
      <w:r w:rsidRPr="0025662B">
        <w:rPr>
          <w:rFonts w:eastAsiaTheme="majorEastAsia" w:cstheme="majorBidi" w:hint="eastAsia"/>
          <w:bCs/>
          <w:i/>
          <w:color w:val="31849B" w:themeColor="accent5" w:themeShade="BF"/>
          <w:sz w:val="20"/>
          <w:szCs w:val="20"/>
          <w:u w:val="single"/>
        </w:rPr>
        <w:t>#</w:t>
      </w:r>
      <w:r w:rsidRPr="0025662B">
        <w:rPr>
          <w:rFonts w:eastAsiaTheme="majorEastAsia" w:cstheme="majorBidi"/>
          <w:bCs/>
          <w:i/>
          <w:color w:val="31849B" w:themeColor="accent5" w:themeShade="BF"/>
          <w:sz w:val="20"/>
          <w:szCs w:val="20"/>
          <w:u w:val="single"/>
        </w:rPr>
        <w:t>Supplier 3.example – row 1</w:t>
      </w:r>
      <w:r w:rsidR="004312FC" w:rsidRPr="0025662B">
        <w:rPr>
          <w:rFonts w:eastAsiaTheme="majorEastAsia" w:cstheme="majorBidi"/>
          <w:bCs/>
          <w:i/>
          <w:color w:val="31849B" w:themeColor="accent5" w:themeShade="BF"/>
          <w:sz w:val="20"/>
          <w:szCs w:val="20"/>
          <w:u w:val="single"/>
        </w:rPr>
        <w:t xml:space="preserve"> </w:t>
      </w:r>
      <w:r w:rsidR="004312FC" w:rsidRPr="0025662B">
        <w:rPr>
          <w:sz w:val="20"/>
          <w:szCs w:val="20"/>
        </w:rPr>
        <w:t>shows there.</w:t>
      </w:r>
    </w:p>
    <w:p w14:paraId="6ABCC03D" w14:textId="37B78DE3" w:rsidR="0053373E" w:rsidRDefault="0053373E" w:rsidP="0053373E">
      <w:pPr>
        <w:pStyle w:val="Heading2"/>
      </w:pPr>
      <w:r>
        <w:t xml:space="preserve">#3: Generic Message and private </w:t>
      </w:r>
      <w:r w:rsidR="00BB675E">
        <w:t>advice</w:t>
      </w:r>
    </w:p>
    <w:p w14:paraId="2B8CF3CF" w14:textId="652C6C91" w:rsidR="0053373E" w:rsidRDefault="0053373E" w:rsidP="0053373E">
      <w:r>
        <w:t>Professor is also responsible for publishing messages onto the system</w:t>
      </w:r>
    </w:p>
    <w:p w14:paraId="13D31FE7" w14:textId="38E5AE92" w:rsidR="002106FB" w:rsidRDefault="004312FC" w:rsidP="002106FB">
      <w:pPr>
        <w:pStyle w:val="ListParagraph"/>
        <w:numPr>
          <w:ilvl w:val="0"/>
          <w:numId w:val="2"/>
        </w:numPr>
      </w:pPr>
      <w:r>
        <w:t>Send p</w:t>
      </w:r>
      <w:r w:rsidR="002106FB">
        <w:t>rivate advice</w:t>
      </w:r>
    </w:p>
    <w:p w14:paraId="6D15DDB4" w14:textId="64B77AB2" w:rsidR="002106FB" w:rsidRDefault="002106FB" w:rsidP="002106FB">
      <w:pPr>
        <w:pStyle w:val="ListParagraph"/>
        <w:numPr>
          <w:ilvl w:val="1"/>
          <w:numId w:val="2"/>
        </w:numPr>
      </w:pPr>
      <w:r>
        <w:t xml:space="preserve">Providing advices to suppliers / customers- List of </w:t>
      </w:r>
      <w:bookmarkStart w:id="0" w:name="_GoBack"/>
      <w:bookmarkEnd w:id="0"/>
      <w:r>
        <w:t>advices specifically to “me”</w:t>
      </w:r>
    </w:p>
    <w:p w14:paraId="24FD0E5D" w14:textId="7A2CC272" w:rsidR="002106FB" w:rsidRDefault="004312FC" w:rsidP="002106FB">
      <w:pPr>
        <w:pStyle w:val="ListParagraph"/>
        <w:numPr>
          <w:ilvl w:val="0"/>
          <w:numId w:val="3"/>
        </w:numPr>
      </w:pPr>
      <w:r>
        <w:t>Publish g</w:t>
      </w:r>
      <w:r w:rsidR="002106FB">
        <w:t>eneric message</w:t>
      </w:r>
    </w:p>
    <w:p w14:paraId="08ACCC14" w14:textId="0E992E78" w:rsidR="002106FB" w:rsidRDefault="002106FB" w:rsidP="002106FB">
      <w:pPr>
        <w:pStyle w:val="ListParagraph"/>
        <w:numPr>
          <w:ilvl w:val="1"/>
          <w:numId w:val="3"/>
        </w:numPr>
      </w:pPr>
      <w:r>
        <w:t>Providing messages to suppliers / customers - List of generic messages</w:t>
      </w:r>
    </w:p>
    <w:p w14:paraId="59722656" w14:textId="77777777" w:rsidR="0053373E" w:rsidRDefault="0053373E" w:rsidP="0053373E"/>
    <w:p w14:paraId="157838C5" w14:textId="77777777" w:rsidR="0053373E" w:rsidRDefault="0053373E" w:rsidP="0053373E"/>
    <w:sectPr w:rsidR="0053373E" w:rsidSect="008C52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94BFC" w14:textId="77777777" w:rsidR="00DA69BD" w:rsidRDefault="00DA69BD" w:rsidP="003109B4">
      <w:r>
        <w:separator/>
      </w:r>
    </w:p>
  </w:endnote>
  <w:endnote w:type="continuationSeparator" w:id="0">
    <w:p w14:paraId="6B9508F5" w14:textId="77777777" w:rsidR="00DA69BD" w:rsidRDefault="00DA69BD" w:rsidP="0031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60577" w14:textId="77777777" w:rsidR="00DA69BD" w:rsidRDefault="00DA69BD" w:rsidP="003109B4">
      <w:r>
        <w:separator/>
      </w:r>
    </w:p>
  </w:footnote>
  <w:footnote w:type="continuationSeparator" w:id="0">
    <w:p w14:paraId="1FA02FC8" w14:textId="77777777" w:rsidR="00DA69BD" w:rsidRDefault="00DA69BD" w:rsidP="0031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0488"/>
    <w:multiLevelType w:val="hybridMultilevel"/>
    <w:tmpl w:val="A1F818E4"/>
    <w:lvl w:ilvl="0" w:tplc="7FCC18DA">
      <w:start w:val="3"/>
      <w:numFmt w:val="bullet"/>
      <w:lvlText w:val="-"/>
      <w:lvlJc w:val="left"/>
      <w:pPr>
        <w:ind w:left="471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">
    <w:nsid w:val="426B3629"/>
    <w:multiLevelType w:val="hybridMultilevel"/>
    <w:tmpl w:val="4C5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D6DCA"/>
    <w:multiLevelType w:val="hybridMultilevel"/>
    <w:tmpl w:val="664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03436"/>
    <w:multiLevelType w:val="hybridMultilevel"/>
    <w:tmpl w:val="451C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54"/>
    <w:rsid w:val="000172E1"/>
    <w:rsid w:val="00021A9B"/>
    <w:rsid w:val="00040B58"/>
    <w:rsid w:val="000461E2"/>
    <w:rsid w:val="000505AF"/>
    <w:rsid w:val="00053FBE"/>
    <w:rsid w:val="00054B1E"/>
    <w:rsid w:val="00056E6A"/>
    <w:rsid w:val="0006401C"/>
    <w:rsid w:val="00066375"/>
    <w:rsid w:val="00067041"/>
    <w:rsid w:val="00072CE7"/>
    <w:rsid w:val="00074F6F"/>
    <w:rsid w:val="000801E8"/>
    <w:rsid w:val="00084A7F"/>
    <w:rsid w:val="00093B16"/>
    <w:rsid w:val="0009459B"/>
    <w:rsid w:val="0009526A"/>
    <w:rsid w:val="000A7104"/>
    <w:rsid w:val="000A757C"/>
    <w:rsid w:val="000B561E"/>
    <w:rsid w:val="000B78FF"/>
    <w:rsid w:val="000C1D84"/>
    <w:rsid w:val="000C3A3E"/>
    <w:rsid w:val="000C7CAC"/>
    <w:rsid w:val="000E0D9E"/>
    <w:rsid w:val="000E1EA8"/>
    <w:rsid w:val="000F0403"/>
    <w:rsid w:val="000F2D3F"/>
    <w:rsid w:val="000F6452"/>
    <w:rsid w:val="00153DD8"/>
    <w:rsid w:val="00156595"/>
    <w:rsid w:val="00177AC7"/>
    <w:rsid w:val="001A308F"/>
    <w:rsid w:val="001B6169"/>
    <w:rsid w:val="001C3FD3"/>
    <w:rsid w:val="001E2F54"/>
    <w:rsid w:val="001F7EEF"/>
    <w:rsid w:val="00202F63"/>
    <w:rsid w:val="00206608"/>
    <w:rsid w:val="002106FB"/>
    <w:rsid w:val="002130E6"/>
    <w:rsid w:val="00230B11"/>
    <w:rsid w:val="00231126"/>
    <w:rsid w:val="0024473C"/>
    <w:rsid w:val="0025602D"/>
    <w:rsid w:val="0025662B"/>
    <w:rsid w:val="00260210"/>
    <w:rsid w:val="00270B36"/>
    <w:rsid w:val="00276959"/>
    <w:rsid w:val="00276EEB"/>
    <w:rsid w:val="002831AB"/>
    <w:rsid w:val="00284223"/>
    <w:rsid w:val="002946C1"/>
    <w:rsid w:val="002A02A6"/>
    <w:rsid w:val="002A4127"/>
    <w:rsid w:val="002A6CF9"/>
    <w:rsid w:val="002C58ED"/>
    <w:rsid w:val="002C7EE0"/>
    <w:rsid w:val="002D3C33"/>
    <w:rsid w:val="002D53D9"/>
    <w:rsid w:val="002E5EC6"/>
    <w:rsid w:val="002E6D67"/>
    <w:rsid w:val="002E7126"/>
    <w:rsid w:val="002F71DF"/>
    <w:rsid w:val="003030B5"/>
    <w:rsid w:val="003109B4"/>
    <w:rsid w:val="003115B7"/>
    <w:rsid w:val="0031349F"/>
    <w:rsid w:val="003156A6"/>
    <w:rsid w:val="0032571E"/>
    <w:rsid w:val="003438B4"/>
    <w:rsid w:val="003540CD"/>
    <w:rsid w:val="00360DC1"/>
    <w:rsid w:val="00361F02"/>
    <w:rsid w:val="003827D3"/>
    <w:rsid w:val="0039551C"/>
    <w:rsid w:val="00395DA8"/>
    <w:rsid w:val="003965B2"/>
    <w:rsid w:val="003A1BF7"/>
    <w:rsid w:val="003B57A7"/>
    <w:rsid w:val="003C7ABC"/>
    <w:rsid w:val="0040396B"/>
    <w:rsid w:val="00403D94"/>
    <w:rsid w:val="00415708"/>
    <w:rsid w:val="00421B5D"/>
    <w:rsid w:val="00427FF5"/>
    <w:rsid w:val="004312FC"/>
    <w:rsid w:val="00433F57"/>
    <w:rsid w:val="004419B1"/>
    <w:rsid w:val="00447267"/>
    <w:rsid w:val="0045651D"/>
    <w:rsid w:val="0046689D"/>
    <w:rsid w:val="00477085"/>
    <w:rsid w:val="00481651"/>
    <w:rsid w:val="00483FF0"/>
    <w:rsid w:val="004937E9"/>
    <w:rsid w:val="004B53EB"/>
    <w:rsid w:val="004C59CD"/>
    <w:rsid w:val="004E2D29"/>
    <w:rsid w:val="004E6061"/>
    <w:rsid w:val="004E64EF"/>
    <w:rsid w:val="004E6AFB"/>
    <w:rsid w:val="004F3A93"/>
    <w:rsid w:val="004F653B"/>
    <w:rsid w:val="005005EF"/>
    <w:rsid w:val="005102D1"/>
    <w:rsid w:val="005145CA"/>
    <w:rsid w:val="00514E39"/>
    <w:rsid w:val="00524B72"/>
    <w:rsid w:val="00526C92"/>
    <w:rsid w:val="0053373E"/>
    <w:rsid w:val="00540146"/>
    <w:rsid w:val="00542714"/>
    <w:rsid w:val="00561C60"/>
    <w:rsid w:val="00563625"/>
    <w:rsid w:val="00564E6D"/>
    <w:rsid w:val="00575D73"/>
    <w:rsid w:val="0057600F"/>
    <w:rsid w:val="00581056"/>
    <w:rsid w:val="00584CE2"/>
    <w:rsid w:val="0059539D"/>
    <w:rsid w:val="005A530F"/>
    <w:rsid w:val="005A54F3"/>
    <w:rsid w:val="005B043F"/>
    <w:rsid w:val="005B3A62"/>
    <w:rsid w:val="005B5081"/>
    <w:rsid w:val="005B6C1F"/>
    <w:rsid w:val="005D1158"/>
    <w:rsid w:val="005F3A0B"/>
    <w:rsid w:val="005F44A8"/>
    <w:rsid w:val="005F4C5E"/>
    <w:rsid w:val="00601BC4"/>
    <w:rsid w:val="00606661"/>
    <w:rsid w:val="00612AFD"/>
    <w:rsid w:val="00616CFE"/>
    <w:rsid w:val="006364FD"/>
    <w:rsid w:val="00644AD9"/>
    <w:rsid w:val="00655BB9"/>
    <w:rsid w:val="00684536"/>
    <w:rsid w:val="00687904"/>
    <w:rsid w:val="006913E8"/>
    <w:rsid w:val="00691B4D"/>
    <w:rsid w:val="006B4490"/>
    <w:rsid w:val="006B4AA7"/>
    <w:rsid w:val="006D124D"/>
    <w:rsid w:val="006E3E77"/>
    <w:rsid w:val="006E7AF9"/>
    <w:rsid w:val="00716875"/>
    <w:rsid w:val="00716F7E"/>
    <w:rsid w:val="00720118"/>
    <w:rsid w:val="00721504"/>
    <w:rsid w:val="007610F0"/>
    <w:rsid w:val="00776183"/>
    <w:rsid w:val="00777A0E"/>
    <w:rsid w:val="00782564"/>
    <w:rsid w:val="00783A55"/>
    <w:rsid w:val="00787029"/>
    <w:rsid w:val="00792045"/>
    <w:rsid w:val="007A2C44"/>
    <w:rsid w:val="007A4E51"/>
    <w:rsid w:val="007A5FE9"/>
    <w:rsid w:val="007B31C8"/>
    <w:rsid w:val="007D3CB4"/>
    <w:rsid w:val="007E0065"/>
    <w:rsid w:val="007F4655"/>
    <w:rsid w:val="007F7CEE"/>
    <w:rsid w:val="0080278C"/>
    <w:rsid w:val="00807CE0"/>
    <w:rsid w:val="00820083"/>
    <w:rsid w:val="008261BF"/>
    <w:rsid w:val="00842020"/>
    <w:rsid w:val="00872EE3"/>
    <w:rsid w:val="008815F5"/>
    <w:rsid w:val="0088228D"/>
    <w:rsid w:val="00883005"/>
    <w:rsid w:val="00892D88"/>
    <w:rsid w:val="008A35FA"/>
    <w:rsid w:val="008A4042"/>
    <w:rsid w:val="008B3126"/>
    <w:rsid w:val="008C52CC"/>
    <w:rsid w:val="008C5D71"/>
    <w:rsid w:val="008D2027"/>
    <w:rsid w:val="008D45D5"/>
    <w:rsid w:val="008F3958"/>
    <w:rsid w:val="00900F3B"/>
    <w:rsid w:val="00906047"/>
    <w:rsid w:val="00911D61"/>
    <w:rsid w:val="00915B1A"/>
    <w:rsid w:val="00917373"/>
    <w:rsid w:val="00924A28"/>
    <w:rsid w:val="00931555"/>
    <w:rsid w:val="00931C18"/>
    <w:rsid w:val="009511F4"/>
    <w:rsid w:val="00951426"/>
    <w:rsid w:val="00957027"/>
    <w:rsid w:val="00971289"/>
    <w:rsid w:val="00972768"/>
    <w:rsid w:val="00980039"/>
    <w:rsid w:val="009A53F8"/>
    <w:rsid w:val="009B1A87"/>
    <w:rsid w:val="009D1D41"/>
    <w:rsid w:val="009E63CB"/>
    <w:rsid w:val="009F0D72"/>
    <w:rsid w:val="00A1254E"/>
    <w:rsid w:val="00A54FF8"/>
    <w:rsid w:val="00A632CF"/>
    <w:rsid w:val="00A804E7"/>
    <w:rsid w:val="00AC03BD"/>
    <w:rsid w:val="00AC4053"/>
    <w:rsid w:val="00AD0C91"/>
    <w:rsid w:val="00AF433B"/>
    <w:rsid w:val="00B00B70"/>
    <w:rsid w:val="00B17226"/>
    <w:rsid w:val="00B22F34"/>
    <w:rsid w:val="00B240DD"/>
    <w:rsid w:val="00B34377"/>
    <w:rsid w:val="00B66616"/>
    <w:rsid w:val="00B87E37"/>
    <w:rsid w:val="00B92011"/>
    <w:rsid w:val="00B92DA6"/>
    <w:rsid w:val="00B95358"/>
    <w:rsid w:val="00BB675E"/>
    <w:rsid w:val="00BC6BD1"/>
    <w:rsid w:val="00BD1FB0"/>
    <w:rsid w:val="00BE27ED"/>
    <w:rsid w:val="00BE281C"/>
    <w:rsid w:val="00BE561C"/>
    <w:rsid w:val="00C02D55"/>
    <w:rsid w:val="00C1263F"/>
    <w:rsid w:val="00C20198"/>
    <w:rsid w:val="00C2753C"/>
    <w:rsid w:val="00C36A20"/>
    <w:rsid w:val="00C617DA"/>
    <w:rsid w:val="00C6191B"/>
    <w:rsid w:val="00C708C5"/>
    <w:rsid w:val="00C85650"/>
    <w:rsid w:val="00C87709"/>
    <w:rsid w:val="00CA5781"/>
    <w:rsid w:val="00CC38CB"/>
    <w:rsid w:val="00CC6804"/>
    <w:rsid w:val="00CD0C99"/>
    <w:rsid w:val="00CD43C9"/>
    <w:rsid w:val="00D02E49"/>
    <w:rsid w:val="00D043B9"/>
    <w:rsid w:val="00D07D63"/>
    <w:rsid w:val="00D37BCF"/>
    <w:rsid w:val="00D514CD"/>
    <w:rsid w:val="00D66D5B"/>
    <w:rsid w:val="00D67E97"/>
    <w:rsid w:val="00D76A35"/>
    <w:rsid w:val="00D87975"/>
    <w:rsid w:val="00D92050"/>
    <w:rsid w:val="00DA6012"/>
    <w:rsid w:val="00DA6668"/>
    <w:rsid w:val="00DA69BD"/>
    <w:rsid w:val="00DB43DD"/>
    <w:rsid w:val="00DB6EAD"/>
    <w:rsid w:val="00DB6F63"/>
    <w:rsid w:val="00DB710A"/>
    <w:rsid w:val="00DC7E36"/>
    <w:rsid w:val="00DD21D7"/>
    <w:rsid w:val="00DD2A19"/>
    <w:rsid w:val="00DE5AF6"/>
    <w:rsid w:val="00DF3FD3"/>
    <w:rsid w:val="00DF4F78"/>
    <w:rsid w:val="00E127E6"/>
    <w:rsid w:val="00E24D9F"/>
    <w:rsid w:val="00E25242"/>
    <w:rsid w:val="00E33BE4"/>
    <w:rsid w:val="00E34BC7"/>
    <w:rsid w:val="00E35145"/>
    <w:rsid w:val="00E55309"/>
    <w:rsid w:val="00E57698"/>
    <w:rsid w:val="00E61C80"/>
    <w:rsid w:val="00E6622A"/>
    <w:rsid w:val="00E665D0"/>
    <w:rsid w:val="00E67D61"/>
    <w:rsid w:val="00EA5878"/>
    <w:rsid w:val="00EA5C66"/>
    <w:rsid w:val="00EB6D42"/>
    <w:rsid w:val="00EC279D"/>
    <w:rsid w:val="00EC59B9"/>
    <w:rsid w:val="00EC762D"/>
    <w:rsid w:val="00ED5AA9"/>
    <w:rsid w:val="00EE312F"/>
    <w:rsid w:val="00EF6460"/>
    <w:rsid w:val="00F059B0"/>
    <w:rsid w:val="00F1077E"/>
    <w:rsid w:val="00F135DB"/>
    <w:rsid w:val="00F21567"/>
    <w:rsid w:val="00F25AB7"/>
    <w:rsid w:val="00F32E07"/>
    <w:rsid w:val="00F51CF8"/>
    <w:rsid w:val="00F528C5"/>
    <w:rsid w:val="00F610F8"/>
    <w:rsid w:val="00F62D08"/>
    <w:rsid w:val="00F706DA"/>
    <w:rsid w:val="00F80B16"/>
    <w:rsid w:val="00F851E9"/>
    <w:rsid w:val="00F92297"/>
    <w:rsid w:val="00F94F62"/>
    <w:rsid w:val="00F9790B"/>
    <w:rsid w:val="00FA31F9"/>
    <w:rsid w:val="00FB39DD"/>
    <w:rsid w:val="00FB775A"/>
    <w:rsid w:val="00FD0736"/>
    <w:rsid w:val="00FE1732"/>
    <w:rsid w:val="00FE2C9A"/>
    <w:rsid w:val="00FE7748"/>
    <w:rsid w:val="00FF037C"/>
    <w:rsid w:val="00FF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78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E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E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09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9B4"/>
  </w:style>
  <w:style w:type="paragraph" w:styleId="Footer">
    <w:name w:val="footer"/>
    <w:basedOn w:val="Normal"/>
    <w:link w:val="FooterChar"/>
    <w:uiPriority w:val="99"/>
    <w:unhideWhenUsed/>
    <w:rsid w:val="003109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9B4"/>
  </w:style>
  <w:style w:type="paragraph" w:styleId="BalloonText">
    <w:name w:val="Balloon Text"/>
    <w:basedOn w:val="Normal"/>
    <w:link w:val="BalloonTextChar"/>
    <w:uiPriority w:val="99"/>
    <w:semiHidden/>
    <w:unhideWhenUsed/>
    <w:rsid w:val="002D5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F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E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E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09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9B4"/>
  </w:style>
  <w:style w:type="paragraph" w:styleId="Footer">
    <w:name w:val="footer"/>
    <w:basedOn w:val="Normal"/>
    <w:link w:val="FooterChar"/>
    <w:uiPriority w:val="99"/>
    <w:unhideWhenUsed/>
    <w:rsid w:val="003109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9B4"/>
  </w:style>
  <w:style w:type="paragraph" w:styleId="BalloonText">
    <w:name w:val="Balloon Text"/>
    <w:basedOn w:val="Normal"/>
    <w:link w:val="BalloonTextChar"/>
    <w:uiPriority w:val="99"/>
    <w:semiHidden/>
    <w:unhideWhenUsed/>
    <w:rsid w:val="002D5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F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77100-9356-4D64-8578-00093A0A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5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twer</dc:creator>
  <cp:lastModifiedBy>Windows User</cp:lastModifiedBy>
  <cp:revision>9</cp:revision>
  <dcterms:created xsi:type="dcterms:W3CDTF">2013-06-23T16:47:00Z</dcterms:created>
  <dcterms:modified xsi:type="dcterms:W3CDTF">2013-06-25T13:31:00Z</dcterms:modified>
</cp:coreProperties>
</file>