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455"/>
        <w:tblGridChange w:id="0">
          <w:tblGrid>
            <w:gridCol w:w="2220"/>
            <w:gridCol w:w="7455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BUSINESS CASE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Proposed Project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Budget.io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 Produced</w:t>
            </w:r>
          </w:p>
        </w:tc>
        <w:tc>
          <w:tcPr>
            <w:tcBorders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2023-10-03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Background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 the current landscape of financial management, users face challenges in consolidating information from various sources into a unified view. Existing budgeting apps fall short in providing a seamless integration of credit cards, loans, and accounts from different financial institutions. Budget.io seeks to revolutionize this space by offering users a centralized platform that effortlessly integrates data from all their financial sources, providing a comprehensive and accurate overview of their financial health.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Business Need/ Opportunity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current financial management apps in the market often require users to manually input data from different sources, leading to inaccuracies and incomplete insights. FinancialFit recognizes the need for a solution that automates this process, offering users a complete view of their financial standing. By addressing this gap, FinancialFit seeks to empower users to make more informed financial decisions and enhance their overall financial well-being.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Options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Perform the Project (Budget.io): Develop and launch the Budget.io app, integrating it with various financial institutions to offer users a comprehensive overview of their financial portfolio.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Cost-Benefit Analysis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line="240" w:lineRule="auto"/>
              <w:ind w:left="144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Development Costs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line="240" w:lineRule="auto"/>
              <w:ind w:left="144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Integration Costs with Financial Institutions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line="240" w:lineRule="auto"/>
              <w:ind w:left="144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Marketing and Launch Expenses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line="240" w:lineRule="auto"/>
              <w:ind w:left="144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Ongoing Maintenance Costs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line="240" w:lineRule="auto"/>
              <w:ind w:left="144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Increased User Engagement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line="240" w:lineRule="auto"/>
              <w:ind w:left="144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Enhanced User Satisfaction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line="240" w:lineRule="auto"/>
              <w:ind w:left="144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Potential Revenue from Premium Features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line="240" w:lineRule="auto"/>
              <w:ind w:left="144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Partnerships with Financial Institutions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Recommendation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After careful consideration of the options and their associated costs and benefits, it is recommended to proceed with Option 1: Perform the Project (Budget.io). This option aligns with the identified business need and presents an opportunity to transform the financial management app market by providing users with a comprehensive and user-friendly solution. The long-term benefits, including increased user engagement and potential revenue streams, outweigh the initial development and integration costs. Budget.io has the potential to become a market leader, offering users a unique and valuable tool for managing their finances effectively.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EyWewg8O4Jk8mZ0zp/xy/l43Vg==">AMUW2mV5eyac73nvuXADVuHh7h1SpPxpXg+Cco7zD7NCop22F+ot6WnBWjmiWeaeAroFos2JuGkaK2iSNPdJ7QoAjYUFcvnJI2FfZ5C7umD34MYL8PMQqOU=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