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070"/>
        <w:tblGridChange w:id="0">
          <w:tblGrid>
            <w:gridCol w:w="2460"/>
            <w:gridCol w:w="707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SCOPE STATEMENT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Budget.io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Detailed Description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Lo-fi prototype 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lo-fi prototype for a budgeting app serves as an early, tangible representation of the app's design and functionality. It provides a foundation for user testing and iterative design improvements before moving on to the development of a high-fidelity prototype or the actual application.This contains basic user interface, screen flow and user input simulation.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Hi-fi prototype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high-fidelity (hi-fi) prototype of a budgeting app represents a more polished and detailed version of the application compared to a lo-fi prototype. It closely mimics the final product's look, feel, and functionality. This provides animations and transitions, functional interactions and a realistic visual design.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Wix app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Presentation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 setup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Exclusions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[Indicate anything that will not be included in the scope of the project.]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o8QkZiFf327Xm3Lt+8ATRcjMNQ==">CgMxLjA4AHIhMWtGRHQxeWU0V3NKMUMtZXJTMVp5UWlVaDFVM3M0Y2lh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