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3EC21" w14:textId="77777777" w:rsidR="0021228B" w:rsidRPr="00976838" w:rsidRDefault="0021228B" w:rsidP="0021228B">
      <w:pPr>
        <w:autoSpaceDE w:val="0"/>
        <w:autoSpaceDN w:val="0"/>
        <w:adjustRightInd w:val="0"/>
        <w:jc w:val="center"/>
        <w:rPr>
          <w:b/>
          <w:sz w:val="32"/>
          <w:szCs w:val="24"/>
          <w:lang w:val="en-US"/>
        </w:rPr>
      </w:pPr>
      <w:r>
        <w:rPr>
          <w:b/>
          <w:sz w:val="32"/>
          <w:szCs w:val="24"/>
          <w:lang w:val="en-US"/>
        </w:rPr>
        <w:t>I</w:t>
      </w:r>
      <w:r w:rsidRPr="00976838">
        <w:rPr>
          <w:b/>
          <w:sz w:val="32"/>
          <w:szCs w:val="24"/>
          <w:lang w:val="en-US"/>
        </w:rPr>
        <w:t>nternship Proposal / Internship Proposal</w:t>
      </w:r>
      <w:r>
        <w:rPr>
          <w:b/>
          <w:sz w:val="32"/>
          <w:szCs w:val="24"/>
          <w:lang w:val="en-US"/>
        </w:rPr>
        <w:br/>
        <w:t>(</w:t>
      </w:r>
      <w:r w:rsidRPr="008E4632">
        <w:rPr>
          <w:b/>
          <w:sz w:val="32"/>
          <w:szCs w:val="24"/>
          <w:lang w:val="en-US"/>
        </w:rPr>
        <w:t xml:space="preserve">To be returned by email to </w:t>
      </w:r>
      <w:hyperlink r:id="rId5" w:history="1">
        <w:r w:rsidRPr="00A11AB9">
          <w:rPr>
            <w:rStyle w:val="Hyperlink"/>
            <w:b/>
            <w:sz w:val="32"/>
            <w:szCs w:val="24"/>
            <w:lang w:val="en-US"/>
          </w:rPr>
          <w:t>contact.dniit@ac.udn.vn</w:t>
        </w:r>
      </w:hyperlink>
      <w:r>
        <w:rPr>
          <w:b/>
          <w:sz w:val="32"/>
          <w:szCs w:val="24"/>
          <w:lang w:val="en-US"/>
        </w:rPr>
        <w:t xml:space="preserve"> </w:t>
      </w:r>
      <w:r w:rsidRPr="008E4632">
        <w:rPr>
          <w:b/>
          <w:sz w:val="32"/>
          <w:szCs w:val="24"/>
          <w:lang w:val="en-US"/>
        </w:rPr>
        <w:t>)</w:t>
      </w:r>
    </w:p>
    <w:p w14:paraId="09E6A0DB" w14:textId="77777777" w:rsidR="0021228B" w:rsidRDefault="0021228B" w:rsidP="0021228B">
      <w:pPr>
        <w:autoSpaceDE w:val="0"/>
        <w:autoSpaceDN w:val="0"/>
        <w:adjustRightInd w:val="0"/>
        <w:jc w:val="center"/>
        <w:rPr>
          <w:b/>
          <w:sz w:val="28"/>
          <w:szCs w:val="28"/>
          <w:lang w:val="en-US"/>
        </w:rPr>
      </w:pPr>
      <w:r>
        <w:rPr>
          <w:b/>
          <w:sz w:val="28"/>
          <w:szCs w:val="28"/>
          <w:lang w:val="en-US"/>
        </w:rPr>
        <w:t>Year: 2024</w:t>
      </w:r>
    </w:p>
    <w:p w14:paraId="6FB5B691" w14:textId="77777777" w:rsidR="0021228B" w:rsidRPr="00976838" w:rsidRDefault="0021228B" w:rsidP="0021228B">
      <w:pPr>
        <w:autoSpaceDE w:val="0"/>
        <w:autoSpaceDN w:val="0"/>
        <w:adjustRightInd w:val="0"/>
        <w:jc w:val="center"/>
        <w:rPr>
          <w:b/>
          <w:sz w:val="28"/>
          <w:szCs w:val="28"/>
          <w:lang w:val="en-US"/>
        </w:rPr>
      </w:pPr>
    </w:p>
    <w:tbl>
      <w:tblPr>
        <w:tblStyle w:val="TableGrid"/>
        <w:tblW w:w="10800" w:type="dxa"/>
        <w:tblInd w:w="-342" w:type="dxa"/>
        <w:tblLayout w:type="fixed"/>
        <w:tblLook w:val="04A0" w:firstRow="1" w:lastRow="0" w:firstColumn="1" w:lastColumn="0" w:noHBand="0" w:noVBand="1"/>
      </w:tblPr>
      <w:tblGrid>
        <w:gridCol w:w="1350"/>
        <w:gridCol w:w="1890"/>
        <w:gridCol w:w="7560"/>
      </w:tblGrid>
      <w:tr w:rsidR="0021228B" w:rsidRPr="00976838" w14:paraId="75AB8663" w14:textId="77777777" w:rsidTr="008461C8">
        <w:trPr>
          <w:trHeight w:val="732"/>
        </w:trPr>
        <w:tc>
          <w:tcPr>
            <w:tcW w:w="3240" w:type="dxa"/>
            <w:gridSpan w:val="2"/>
            <w:vAlign w:val="center"/>
          </w:tcPr>
          <w:p w14:paraId="2929BDAE" w14:textId="77777777" w:rsidR="0021228B" w:rsidRPr="00976838" w:rsidRDefault="0021228B" w:rsidP="008461C8">
            <w:pPr>
              <w:autoSpaceDE w:val="0"/>
              <w:autoSpaceDN w:val="0"/>
              <w:adjustRightInd w:val="0"/>
              <w:rPr>
                <w:b/>
                <w:sz w:val="24"/>
                <w:szCs w:val="24"/>
                <w:lang w:val="en-US"/>
              </w:rPr>
            </w:pPr>
            <w:r w:rsidRPr="00976838">
              <w:rPr>
                <w:b/>
                <w:sz w:val="24"/>
                <w:szCs w:val="24"/>
                <w:lang w:val="en-US"/>
              </w:rPr>
              <w:t xml:space="preserve">Research Team or Component </w:t>
            </w:r>
          </w:p>
        </w:tc>
        <w:tc>
          <w:tcPr>
            <w:tcW w:w="7560" w:type="dxa"/>
            <w:vAlign w:val="center"/>
          </w:tcPr>
          <w:p w14:paraId="415E905B" w14:textId="77777777" w:rsidR="0021228B" w:rsidRDefault="0021228B" w:rsidP="008461C8">
            <w:r>
              <w:rPr>
                <w:rStyle w:val="fontstyle01"/>
              </w:rPr>
              <w:t>MAVAK - DNIIT</w:t>
            </w:r>
          </w:p>
          <w:p w14:paraId="63D4CC39" w14:textId="77777777" w:rsidR="0021228B" w:rsidRPr="00976838" w:rsidRDefault="0021228B" w:rsidP="008461C8">
            <w:pPr>
              <w:autoSpaceDE w:val="0"/>
              <w:autoSpaceDN w:val="0"/>
              <w:adjustRightInd w:val="0"/>
              <w:rPr>
                <w:sz w:val="24"/>
                <w:szCs w:val="24"/>
                <w:lang w:val="en-US"/>
              </w:rPr>
            </w:pPr>
          </w:p>
        </w:tc>
      </w:tr>
      <w:tr w:rsidR="0021228B" w:rsidRPr="00976838" w14:paraId="2E9233C7" w14:textId="77777777" w:rsidTr="008461C8">
        <w:trPr>
          <w:trHeight w:val="417"/>
        </w:trPr>
        <w:tc>
          <w:tcPr>
            <w:tcW w:w="1350" w:type="dxa"/>
            <w:vMerge w:val="restart"/>
            <w:vAlign w:val="center"/>
          </w:tcPr>
          <w:p w14:paraId="504F8271" w14:textId="77777777" w:rsidR="0021228B" w:rsidRPr="00976838" w:rsidRDefault="0021228B" w:rsidP="008461C8">
            <w:pPr>
              <w:autoSpaceDE w:val="0"/>
              <w:autoSpaceDN w:val="0"/>
              <w:adjustRightInd w:val="0"/>
              <w:rPr>
                <w:b/>
                <w:sz w:val="24"/>
                <w:szCs w:val="24"/>
                <w:lang w:val="en-US"/>
              </w:rPr>
            </w:pPr>
            <w:r w:rsidRPr="00976838">
              <w:rPr>
                <w:b/>
                <w:sz w:val="24"/>
                <w:szCs w:val="24"/>
                <w:lang w:val="en-US"/>
              </w:rPr>
              <w:t xml:space="preserve">Supervisor </w:t>
            </w:r>
          </w:p>
        </w:tc>
        <w:tc>
          <w:tcPr>
            <w:tcW w:w="1890" w:type="dxa"/>
            <w:vAlign w:val="center"/>
          </w:tcPr>
          <w:p w14:paraId="154C1A45" w14:textId="77777777" w:rsidR="0021228B" w:rsidRPr="00976838" w:rsidRDefault="0021228B" w:rsidP="008461C8">
            <w:pPr>
              <w:autoSpaceDE w:val="0"/>
              <w:autoSpaceDN w:val="0"/>
              <w:adjustRightInd w:val="0"/>
              <w:rPr>
                <w:b/>
                <w:sz w:val="24"/>
                <w:szCs w:val="24"/>
                <w:lang w:val="en-US"/>
              </w:rPr>
            </w:pPr>
            <w:r w:rsidRPr="00976838">
              <w:rPr>
                <w:sz w:val="24"/>
                <w:szCs w:val="24"/>
                <w:lang w:val="en-US"/>
              </w:rPr>
              <w:t>Name/Nom</w:t>
            </w:r>
          </w:p>
        </w:tc>
        <w:tc>
          <w:tcPr>
            <w:tcW w:w="7560" w:type="dxa"/>
            <w:vAlign w:val="center"/>
          </w:tcPr>
          <w:p w14:paraId="23988E27" w14:textId="77777777" w:rsidR="0021228B" w:rsidRPr="00976838" w:rsidRDefault="0021228B" w:rsidP="008461C8">
            <w:pPr>
              <w:autoSpaceDE w:val="0"/>
              <w:autoSpaceDN w:val="0"/>
              <w:adjustRightInd w:val="0"/>
              <w:rPr>
                <w:sz w:val="24"/>
                <w:szCs w:val="24"/>
                <w:lang w:val="en-US"/>
              </w:rPr>
            </w:pPr>
            <w:r>
              <w:rPr>
                <w:sz w:val="24"/>
                <w:szCs w:val="24"/>
                <w:lang w:val="en-US"/>
              </w:rPr>
              <w:t>Van Lic TRAN</w:t>
            </w:r>
          </w:p>
        </w:tc>
      </w:tr>
      <w:tr w:rsidR="0021228B" w:rsidRPr="00976838" w14:paraId="3456C0B4" w14:textId="77777777" w:rsidTr="008461C8">
        <w:trPr>
          <w:trHeight w:val="471"/>
        </w:trPr>
        <w:tc>
          <w:tcPr>
            <w:tcW w:w="1350" w:type="dxa"/>
            <w:vMerge/>
            <w:vAlign w:val="center"/>
          </w:tcPr>
          <w:p w14:paraId="39D92951" w14:textId="77777777" w:rsidR="0021228B" w:rsidRPr="00976838" w:rsidRDefault="0021228B" w:rsidP="008461C8">
            <w:pPr>
              <w:autoSpaceDE w:val="0"/>
              <w:autoSpaceDN w:val="0"/>
              <w:adjustRightInd w:val="0"/>
              <w:rPr>
                <w:b/>
                <w:sz w:val="24"/>
                <w:szCs w:val="24"/>
                <w:lang w:val="en-US"/>
              </w:rPr>
            </w:pPr>
          </w:p>
        </w:tc>
        <w:tc>
          <w:tcPr>
            <w:tcW w:w="1890" w:type="dxa"/>
            <w:vAlign w:val="center"/>
          </w:tcPr>
          <w:p w14:paraId="5B12E1F7" w14:textId="77777777" w:rsidR="0021228B" w:rsidRPr="00976838" w:rsidRDefault="0021228B" w:rsidP="008461C8">
            <w:pPr>
              <w:autoSpaceDE w:val="0"/>
              <w:autoSpaceDN w:val="0"/>
              <w:adjustRightInd w:val="0"/>
              <w:rPr>
                <w:sz w:val="24"/>
                <w:szCs w:val="24"/>
                <w:lang w:val="en-US"/>
              </w:rPr>
            </w:pPr>
            <w:r w:rsidRPr="00976838">
              <w:rPr>
                <w:sz w:val="24"/>
                <w:szCs w:val="24"/>
                <w:lang w:val="en-US"/>
              </w:rPr>
              <w:t>Title /Title</w:t>
            </w:r>
          </w:p>
        </w:tc>
        <w:tc>
          <w:tcPr>
            <w:tcW w:w="7560" w:type="dxa"/>
            <w:vAlign w:val="center"/>
          </w:tcPr>
          <w:p w14:paraId="7E739CE4" w14:textId="77777777" w:rsidR="0021228B" w:rsidRPr="00976838" w:rsidRDefault="0021228B" w:rsidP="008461C8">
            <w:pPr>
              <w:autoSpaceDE w:val="0"/>
              <w:autoSpaceDN w:val="0"/>
              <w:adjustRightInd w:val="0"/>
              <w:rPr>
                <w:sz w:val="24"/>
                <w:szCs w:val="24"/>
                <w:lang w:val="en-US"/>
              </w:rPr>
            </w:pPr>
            <w:r w:rsidRPr="008519CC">
              <w:rPr>
                <w:sz w:val="24"/>
                <w:szCs w:val="24"/>
                <w:lang w:val="en-US"/>
              </w:rPr>
              <w:t>Electronic Lecturer</w:t>
            </w:r>
          </w:p>
        </w:tc>
      </w:tr>
      <w:tr w:rsidR="0021228B" w:rsidRPr="00976838" w14:paraId="3CCFB079" w14:textId="77777777" w:rsidTr="008461C8">
        <w:trPr>
          <w:trHeight w:val="414"/>
        </w:trPr>
        <w:tc>
          <w:tcPr>
            <w:tcW w:w="1350" w:type="dxa"/>
            <w:vMerge/>
            <w:vAlign w:val="center"/>
          </w:tcPr>
          <w:p w14:paraId="7F2B8630" w14:textId="77777777" w:rsidR="0021228B" w:rsidRPr="00976838" w:rsidRDefault="0021228B" w:rsidP="008461C8">
            <w:pPr>
              <w:autoSpaceDE w:val="0"/>
              <w:autoSpaceDN w:val="0"/>
              <w:adjustRightInd w:val="0"/>
              <w:rPr>
                <w:b/>
                <w:sz w:val="24"/>
                <w:szCs w:val="24"/>
                <w:lang w:val="en-US"/>
              </w:rPr>
            </w:pPr>
          </w:p>
        </w:tc>
        <w:tc>
          <w:tcPr>
            <w:tcW w:w="1890" w:type="dxa"/>
            <w:vAlign w:val="center"/>
          </w:tcPr>
          <w:p w14:paraId="43C7E69C" w14:textId="77777777" w:rsidR="0021228B" w:rsidRPr="00976838" w:rsidRDefault="0021228B" w:rsidP="008461C8">
            <w:pPr>
              <w:autoSpaceDE w:val="0"/>
              <w:autoSpaceDN w:val="0"/>
              <w:adjustRightInd w:val="0"/>
              <w:rPr>
                <w:b/>
                <w:sz w:val="24"/>
                <w:szCs w:val="24"/>
                <w:lang w:val="en-US"/>
              </w:rPr>
            </w:pPr>
            <w:r>
              <w:rPr>
                <w:sz w:val="24"/>
                <w:szCs w:val="24"/>
                <w:lang w:val="en-US"/>
              </w:rPr>
              <w:t>Telephone</w:t>
            </w:r>
          </w:p>
        </w:tc>
        <w:tc>
          <w:tcPr>
            <w:tcW w:w="7560" w:type="dxa"/>
            <w:vAlign w:val="center"/>
          </w:tcPr>
          <w:p w14:paraId="66E6BC38" w14:textId="77777777" w:rsidR="0021228B" w:rsidRPr="00976838" w:rsidRDefault="0021228B" w:rsidP="008461C8">
            <w:pPr>
              <w:autoSpaceDE w:val="0"/>
              <w:autoSpaceDN w:val="0"/>
              <w:adjustRightInd w:val="0"/>
              <w:rPr>
                <w:sz w:val="24"/>
                <w:szCs w:val="24"/>
                <w:lang w:val="en-US"/>
              </w:rPr>
            </w:pPr>
            <w:r>
              <w:rPr>
                <w:sz w:val="24"/>
                <w:szCs w:val="24"/>
                <w:lang w:val="en-US"/>
              </w:rPr>
              <w:t>+84706145815</w:t>
            </w:r>
          </w:p>
        </w:tc>
      </w:tr>
      <w:tr w:rsidR="0021228B" w:rsidRPr="00976838" w14:paraId="46CAEDB3" w14:textId="77777777" w:rsidTr="008461C8">
        <w:trPr>
          <w:trHeight w:val="414"/>
        </w:trPr>
        <w:tc>
          <w:tcPr>
            <w:tcW w:w="1350" w:type="dxa"/>
            <w:vMerge/>
            <w:vAlign w:val="center"/>
          </w:tcPr>
          <w:p w14:paraId="06B1DCAA" w14:textId="77777777" w:rsidR="0021228B" w:rsidRPr="00976838" w:rsidRDefault="0021228B" w:rsidP="008461C8">
            <w:pPr>
              <w:autoSpaceDE w:val="0"/>
              <w:autoSpaceDN w:val="0"/>
              <w:adjustRightInd w:val="0"/>
              <w:rPr>
                <w:b/>
                <w:sz w:val="24"/>
                <w:szCs w:val="24"/>
                <w:lang w:val="en-US"/>
              </w:rPr>
            </w:pPr>
          </w:p>
        </w:tc>
        <w:tc>
          <w:tcPr>
            <w:tcW w:w="1890" w:type="dxa"/>
            <w:vAlign w:val="center"/>
          </w:tcPr>
          <w:p w14:paraId="706B1CE7" w14:textId="77777777" w:rsidR="0021228B" w:rsidRPr="00976838" w:rsidRDefault="0021228B" w:rsidP="008461C8">
            <w:pPr>
              <w:autoSpaceDE w:val="0"/>
              <w:autoSpaceDN w:val="0"/>
              <w:adjustRightInd w:val="0"/>
              <w:rPr>
                <w:b/>
                <w:sz w:val="24"/>
                <w:szCs w:val="24"/>
                <w:lang w:val="en-US"/>
              </w:rPr>
            </w:pPr>
            <w:r w:rsidRPr="00976838">
              <w:rPr>
                <w:sz w:val="24"/>
                <w:szCs w:val="24"/>
                <w:lang w:val="en-US"/>
              </w:rPr>
              <w:t>E-mail</w:t>
            </w:r>
          </w:p>
        </w:tc>
        <w:tc>
          <w:tcPr>
            <w:tcW w:w="7560" w:type="dxa"/>
            <w:vAlign w:val="center"/>
          </w:tcPr>
          <w:p w14:paraId="5840BE21" w14:textId="77777777" w:rsidR="0021228B" w:rsidRPr="00976838" w:rsidRDefault="0021228B" w:rsidP="008461C8">
            <w:pPr>
              <w:autoSpaceDE w:val="0"/>
              <w:autoSpaceDN w:val="0"/>
              <w:adjustRightInd w:val="0"/>
              <w:rPr>
                <w:sz w:val="24"/>
                <w:szCs w:val="24"/>
                <w:lang w:val="en-US"/>
              </w:rPr>
            </w:pPr>
            <w:hyperlink r:id="rId6" w:history="1">
              <w:r w:rsidRPr="00185224">
                <w:rPr>
                  <w:rStyle w:val="Hyperlink"/>
                  <w:sz w:val="24"/>
                  <w:szCs w:val="24"/>
                  <w:lang w:val="en-US"/>
                </w:rPr>
                <w:t>tvlic@dut.udn.vn</w:t>
              </w:r>
            </w:hyperlink>
            <w:r>
              <w:rPr>
                <w:sz w:val="24"/>
                <w:szCs w:val="24"/>
                <w:lang w:val="en-US"/>
              </w:rPr>
              <w:t xml:space="preserve"> </w:t>
            </w:r>
          </w:p>
        </w:tc>
      </w:tr>
      <w:tr w:rsidR="0021228B" w:rsidRPr="00976838" w14:paraId="58B1803E" w14:textId="77777777" w:rsidTr="008461C8">
        <w:trPr>
          <w:trHeight w:val="543"/>
        </w:trPr>
        <w:tc>
          <w:tcPr>
            <w:tcW w:w="3240" w:type="dxa"/>
            <w:gridSpan w:val="2"/>
            <w:vAlign w:val="center"/>
          </w:tcPr>
          <w:p w14:paraId="720DD393" w14:textId="77777777" w:rsidR="0021228B" w:rsidRPr="00976838" w:rsidRDefault="0021228B" w:rsidP="008461C8">
            <w:pPr>
              <w:autoSpaceDE w:val="0"/>
              <w:autoSpaceDN w:val="0"/>
              <w:adjustRightInd w:val="0"/>
              <w:rPr>
                <w:b/>
                <w:sz w:val="24"/>
                <w:szCs w:val="24"/>
                <w:lang w:val="en-US"/>
              </w:rPr>
            </w:pPr>
            <w:r w:rsidRPr="00976838">
              <w:rPr>
                <w:b/>
                <w:sz w:val="24"/>
                <w:szCs w:val="24"/>
                <w:lang w:val="en-US"/>
              </w:rPr>
              <w:t>Workplace</w:t>
            </w:r>
          </w:p>
        </w:tc>
        <w:tc>
          <w:tcPr>
            <w:tcW w:w="7560" w:type="dxa"/>
            <w:vAlign w:val="center"/>
          </w:tcPr>
          <w:p w14:paraId="177AAFA8" w14:textId="77777777" w:rsidR="0021228B" w:rsidRPr="00976838" w:rsidRDefault="0021228B" w:rsidP="008461C8">
            <w:pPr>
              <w:autoSpaceDE w:val="0"/>
              <w:autoSpaceDN w:val="0"/>
              <w:adjustRightInd w:val="0"/>
              <w:rPr>
                <w:sz w:val="24"/>
                <w:szCs w:val="24"/>
                <w:lang w:val="en-US"/>
              </w:rPr>
            </w:pPr>
            <w:r>
              <w:rPr>
                <w:sz w:val="24"/>
                <w:szCs w:val="24"/>
                <w:lang w:val="en-US"/>
              </w:rPr>
              <w:t>S04.05, The University of Danang – University of Science and Technology</w:t>
            </w:r>
          </w:p>
        </w:tc>
      </w:tr>
      <w:tr w:rsidR="0021228B" w:rsidRPr="00976838" w14:paraId="30B54F9C" w14:textId="77777777" w:rsidTr="008461C8">
        <w:trPr>
          <w:trHeight w:val="534"/>
        </w:trPr>
        <w:tc>
          <w:tcPr>
            <w:tcW w:w="3240" w:type="dxa"/>
            <w:gridSpan w:val="2"/>
            <w:vAlign w:val="center"/>
          </w:tcPr>
          <w:p w14:paraId="2C91BDEA" w14:textId="77777777" w:rsidR="0021228B" w:rsidRPr="00976838" w:rsidRDefault="0021228B" w:rsidP="008461C8">
            <w:pPr>
              <w:autoSpaceDE w:val="0"/>
              <w:autoSpaceDN w:val="0"/>
              <w:adjustRightInd w:val="0"/>
              <w:rPr>
                <w:b/>
                <w:sz w:val="24"/>
                <w:szCs w:val="24"/>
                <w:lang w:val="en-US"/>
              </w:rPr>
            </w:pPr>
            <w:r>
              <w:rPr>
                <w:b/>
                <w:sz w:val="24"/>
                <w:szCs w:val="24"/>
                <w:lang w:val="en-US"/>
              </w:rPr>
              <w:t>I</w:t>
            </w:r>
            <w:r w:rsidRPr="00976838">
              <w:rPr>
                <w:b/>
                <w:sz w:val="24"/>
                <w:szCs w:val="24"/>
                <w:lang w:val="en-US"/>
              </w:rPr>
              <w:t>nternship Category</w:t>
            </w:r>
          </w:p>
        </w:tc>
        <w:tc>
          <w:tcPr>
            <w:tcW w:w="7560" w:type="dxa"/>
            <w:vAlign w:val="center"/>
          </w:tcPr>
          <w:p w14:paraId="6E2F895B" w14:textId="77777777" w:rsidR="0021228B" w:rsidRPr="00976838" w:rsidRDefault="0021228B" w:rsidP="008461C8">
            <w:pPr>
              <w:autoSpaceDE w:val="0"/>
              <w:autoSpaceDN w:val="0"/>
              <w:adjustRightInd w:val="0"/>
              <w:rPr>
                <w:sz w:val="24"/>
                <w:szCs w:val="24"/>
                <w:lang w:val="en-US"/>
              </w:rPr>
            </w:pPr>
            <w:r w:rsidRPr="00CC3759">
              <w:rPr>
                <w:sz w:val="24"/>
                <w:szCs w:val="24"/>
                <w:lang w:val="en-US"/>
              </w:rPr>
              <w:t xml:space="preserve">IUT/Bachelor </w:t>
            </w:r>
            <w:r w:rsidRPr="00CC3759">
              <w:rPr>
                <w:sz w:val="24"/>
                <w:szCs w:val="24"/>
                <w:lang w:val="en-US"/>
              </w:rPr>
              <w:t></w:t>
            </w:r>
            <w:r>
              <w:rPr>
                <w:sz w:val="24"/>
                <w:szCs w:val="24"/>
                <w:lang w:val="en-US"/>
              </w:rPr>
              <w:t xml:space="preserve"> </w:t>
            </w:r>
            <w:r w:rsidRPr="00CC3759">
              <w:rPr>
                <w:sz w:val="24"/>
                <w:szCs w:val="24"/>
                <w:lang w:val="en-US"/>
              </w:rPr>
              <w:t>Master1/I4 X Master2/I5</w:t>
            </w:r>
            <w:r w:rsidRPr="00CC3759">
              <w:rPr>
                <w:sz w:val="24"/>
                <w:szCs w:val="24"/>
                <w:lang w:val="en-US"/>
              </w:rPr>
              <w:t></w:t>
            </w:r>
          </w:p>
        </w:tc>
      </w:tr>
      <w:tr w:rsidR="0021228B" w:rsidRPr="00976838" w14:paraId="35DF5DFB" w14:textId="77777777" w:rsidTr="008461C8">
        <w:trPr>
          <w:trHeight w:val="534"/>
        </w:trPr>
        <w:tc>
          <w:tcPr>
            <w:tcW w:w="3240" w:type="dxa"/>
            <w:gridSpan w:val="2"/>
            <w:vAlign w:val="center"/>
          </w:tcPr>
          <w:p w14:paraId="36BBEEB6" w14:textId="77777777" w:rsidR="0021228B" w:rsidRPr="00976838" w:rsidRDefault="0021228B" w:rsidP="008461C8">
            <w:pPr>
              <w:autoSpaceDE w:val="0"/>
              <w:autoSpaceDN w:val="0"/>
              <w:adjustRightInd w:val="0"/>
              <w:rPr>
                <w:b/>
                <w:sz w:val="24"/>
                <w:szCs w:val="24"/>
                <w:lang w:val="en-US"/>
              </w:rPr>
            </w:pPr>
            <w:r w:rsidRPr="00976838">
              <w:rPr>
                <w:b/>
                <w:sz w:val="24"/>
                <w:szCs w:val="24"/>
                <w:lang w:val="en-US"/>
              </w:rPr>
              <w:t xml:space="preserve">Specialty </w:t>
            </w:r>
          </w:p>
        </w:tc>
        <w:tc>
          <w:tcPr>
            <w:tcW w:w="7560" w:type="dxa"/>
            <w:vAlign w:val="center"/>
          </w:tcPr>
          <w:p w14:paraId="62C18A31" w14:textId="77777777" w:rsidR="0021228B" w:rsidRPr="00976838" w:rsidRDefault="0021228B" w:rsidP="008461C8">
            <w:pPr>
              <w:autoSpaceDE w:val="0"/>
              <w:autoSpaceDN w:val="0"/>
              <w:adjustRightInd w:val="0"/>
              <w:rPr>
                <w:sz w:val="24"/>
                <w:szCs w:val="24"/>
                <w:lang w:val="en-US"/>
              </w:rPr>
            </w:pPr>
            <w:proofErr w:type="spellStart"/>
            <w:r w:rsidRPr="00CC3759">
              <w:rPr>
                <w:sz w:val="24"/>
                <w:szCs w:val="24"/>
                <w:lang w:val="en-US"/>
              </w:rPr>
              <w:t>IT+Electronics+Mathematics</w:t>
            </w:r>
            <w:proofErr w:type="spellEnd"/>
          </w:p>
        </w:tc>
      </w:tr>
      <w:tr w:rsidR="0021228B" w:rsidRPr="00976838" w14:paraId="443139C9" w14:textId="77777777" w:rsidTr="008461C8">
        <w:trPr>
          <w:trHeight w:val="534"/>
        </w:trPr>
        <w:tc>
          <w:tcPr>
            <w:tcW w:w="3240" w:type="dxa"/>
            <w:gridSpan w:val="2"/>
            <w:tcBorders>
              <w:bottom w:val="single" w:sz="4" w:space="0" w:color="auto"/>
            </w:tcBorders>
            <w:vAlign w:val="center"/>
          </w:tcPr>
          <w:p w14:paraId="55253A67" w14:textId="77777777" w:rsidR="0021228B" w:rsidRPr="00976838" w:rsidRDefault="0021228B" w:rsidP="008461C8">
            <w:pPr>
              <w:autoSpaceDE w:val="0"/>
              <w:autoSpaceDN w:val="0"/>
              <w:adjustRightInd w:val="0"/>
              <w:rPr>
                <w:b/>
                <w:sz w:val="24"/>
                <w:szCs w:val="24"/>
                <w:lang w:val="en-US"/>
              </w:rPr>
            </w:pPr>
            <w:r w:rsidRPr="00976838">
              <w:rPr>
                <w:b/>
                <w:sz w:val="24"/>
                <w:szCs w:val="24"/>
                <w:lang w:val="en-US"/>
              </w:rPr>
              <w:t>Student's name and contact information</w:t>
            </w:r>
            <w:r>
              <w:rPr>
                <w:b/>
                <w:sz w:val="24"/>
                <w:szCs w:val="24"/>
                <w:lang w:val="en-US"/>
              </w:rPr>
              <w:t xml:space="preserve"> </w:t>
            </w:r>
            <w:r w:rsidRPr="00976838">
              <w:rPr>
                <w:b/>
                <w:sz w:val="24"/>
                <w:szCs w:val="24"/>
                <w:lang w:val="en-US"/>
              </w:rPr>
              <w:t>(if known</w:t>
            </w:r>
            <w:r>
              <w:rPr>
                <w:b/>
                <w:sz w:val="24"/>
                <w:szCs w:val="24"/>
                <w:lang w:val="en-US"/>
              </w:rPr>
              <w:t>)</w:t>
            </w:r>
          </w:p>
        </w:tc>
        <w:tc>
          <w:tcPr>
            <w:tcW w:w="7560" w:type="dxa"/>
            <w:tcBorders>
              <w:bottom w:val="single" w:sz="4" w:space="0" w:color="auto"/>
            </w:tcBorders>
            <w:vAlign w:val="center"/>
          </w:tcPr>
          <w:p w14:paraId="103E618E" w14:textId="77777777" w:rsidR="0021228B" w:rsidRPr="00976838" w:rsidRDefault="0021228B" w:rsidP="008461C8">
            <w:pPr>
              <w:autoSpaceDE w:val="0"/>
              <w:autoSpaceDN w:val="0"/>
              <w:adjustRightInd w:val="0"/>
              <w:rPr>
                <w:sz w:val="24"/>
                <w:szCs w:val="24"/>
                <w:lang w:val="en-US"/>
              </w:rPr>
            </w:pPr>
            <w:r>
              <w:rPr>
                <w:sz w:val="24"/>
                <w:szCs w:val="24"/>
                <w:lang w:val="en-US"/>
              </w:rPr>
              <w:t xml:space="preserve">2 students: </w:t>
            </w:r>
          </w:p>
        </w:tc>
      </w:tr>
      <w:tr w:rsidR="0021228B" w:rsidRPr="00976838" w14:paraId="5FFB0893" w14:textId="77777777" w:rsidTr="008461C8">
        <w:trPr>
          <w:trHeight w:val="705"/>
        </w:trPr>
        <w:tc>
          <w:tcPr>
            <w:tcW w:w="3240" w:type="dxa"/>
            <w:gridSpan w:val="2"/>
            <w:tcBorders>
              <w:bottom w:val="single" w:sz="4" w:space="0" w:color="auto"/>
            </w:tcBorders>
            <w:vAlign w:val="center"/>
          </w:tcPr>
          <w:p w14:paraId="2F82AC83" w14:textId="77777777" w:rsidR="0021228B" w:rsidRPr="00976838" w:rsidRDefault="0021228B" w:rsidP="008461C8">
            <w:pPr>
              <w:autoSpaceDE w:val="0"/>
              <w:autoSpaceDN w:val="0"/>
              <w:adjustRightInd w:val="0"/>
              <w:rPr>
                <w:b/>
                <w:sz w:val="24"/>
                <w:szCs w:val="24"/>
                <w:lang w:val="en-US"/>
              </w:rPr>
            </w:pPr>
            <w:r>
              <w:rPr>
                <w:b/>
                <w:sz w:val="24"/>
                <w:szCs w:val="24"/>
                <w:lang w:val="en-US"/>
              </w:rPr>
              <w:t>P</w:t>
            </w:r>
            <w:r w:rsidRPr="00976838">
              <w:rPr>
                <w:b/>
                <w:sz w:val="24"/>
                <w:szCs w:val="24"/>
                <w:lang w:val="en-US"/>
              </w:rPr>
              <w:t xml:space="preserve">roposal title </w:t>
            </w:r>
          </w:p>
        </w:tc>
        <w:tc>
          <w:tcPr>
            <w:tcW w:w="7560" w:type="dxa"/>
            <w:tcBorders>
              <w:bottom w:val="single" w:sz="4" w:space="0" w:color="auto"/>
            </w:tcBorders>
            <w:vAlign w:val="center"/>
          </w:tcPr>
          <w:p w14:paraId="4320E4EC" w14:textId="77777777" w:rsidR="0021228B" w:rsidRPr="000279FD" w:rsidRDefault="0021228B" w:rsidP="008461C8">
            <w:pPr>
              <w:autoSpaceDE w:val="0"/>
              <w:autoSpaceDN w:val="0"/>
              <w:adjustRightInd w:val="0"/>
              <w:rPr>
                <w:b/>
                <w:bCs/>
                <w:sz w:val="24"/>
                <w:szCs w:val="24"/>
                <w:lang w:val="en-US"/>
              </w:rPr>
            </w:pPr>
            <w:bookmarkStart w:id="0" w:name="project9"/>
            <w:bookmarkStart w:id="1" w:name="project10"/>
            <w:r w:rsidRPr="00BA14F3">
              <w:rPr>
                <w:b/>
                <w:bCs/>
                <w:sz w:val="24"/>
                <w:szCs w:val="24"/>
                <w:lang w:val="en-US"/>
              </w:rPr>
              <w:t>Water Meter Reading with Camera-based Index Recognition</w:t>
            </w:r>
            <w:bookmarkEnd w:id="0"/>
            <w:bookmarkEnd w:id="1"/>
          </w:p>
        </w:tc>
      </w:tr>
      <w:tr w:rsidR="0021228B" w:rsidRPr="00976838" w14:paraId="1E784005" w14:textId="77777777" w:rsidTr="008461C8">
        <w:trPr>
          <w:trHeight w:val="64"/>
        </w:trPr>
        <w:tc>
          <w:tcPr>
            <w:tcW w:w="10800" w:type="dxa"/>
            <w:gridSpan w:val="3"/>
            <w:vAlign w:val="center"/>
          </w:tcPr>
          <w:p w14:paraId="3C84DD3F" w14:textId="77777777" w:rsidR="0021228B" w:rsidRPr="00976838" w:rsidRDefault="0021228B" w:rsidP="008461C8">
            <w:pPr>
              <w:autoSpaceDE w:val="0"/>
              <w:autoSpaceDN w:val="0"/>
              <w:adjustRightInd w:val="0"/>
              <w:jc w:val="center"/>
              <w:rPr>
                <w:b/>
                <w:sz w:val="24"/>
                <w:szCs w:val="24"/>
                <w:lang w:val="en-US"/>
              </w:rPr>
            </w:pPr>
            <w:r w:rsidRPr="00976838">
              <w:rPr>
                <w:b/>
                <w:sz w:val="24"/>
                <w:szCs w:val="24"/>
                <w:lang w:val="en-US"/>
              </w:rPr>
              <w:t>Description of the proposal</w:t>
            </w:r>
            <w:r>
              <w:rPr>
                <w:b/>
                <w:sz w:val="24"/>
                <w:szCs w:val="24"/>
                <w:lang w:val="en-US"/>
              </w:rPr>
              <w:t xml:space="preserve"> (1 page)</w:t>
            </w:r>
          </w:p>
          <w:p w14:paraId="50289EAA" w14:textId="77777777" w:rsidR="0021228B" w:rsidRPr="00190ECF" w:rsidRDefault="0021228B" w:rsidP="0021228B">
            <w:pPr>
              <w:pStyle w:val="ListParagraph"/>
              <w:numPr>
                <w:ilvl w:val="0"/>
                <w:numId w:val="2"/>
              </w:numPr>
              <w:autoSpaceDE w:val="0"/>
              <w:autoSpaceDN w:val="0"/>
              <w:adjustRightInd w:val="0"/>
              <w:contextualSpacing w:val="0"/>
              <w:jc w:val="both"/>
              <w:rPr>
                <w:b/>
                <w:sz w:val="24"/>
                <w:szCs w:val="24"/>
                <w:lang w:val="en-US"/>
              </w:rPr>
            </w:pPr>
            <w:r w:rsidRPr="00190ECF">
              <w:rPr>
                <w:b/>
                <w:sz w:val="24"/>
                <w:szCs w:val="24"/>
                <w:lang w:val="en-US"/>
              </w:rPr>
              <w:t xml:space="preserve">Introduction </w:t>
            </w:r>
          </w:p>
          <w:p w14:paraId="415BC55C" w14:textId="77777777" w:rsidR="0021228B" w:rsidRPr="00C95C89" w:rsidRDefault="0021228B" w:rsidP="008461C8">
            <w:pPr>
              <w:pStyle w:val="ListParagraph"/>
              <w:autoSpaceDE w:val="0"/>
              <w:autoSpaceDN w:val="0"/>
              <w:adjustRightInd w:val="0"/>
              <w:jc w:val="both"/>
              <w:rPr>
                <w:bCs/>
                <w:sz w:val="24"/>
                <w:szCs w:val="24"/>
                <w:lang w:val="en-US"/>
              </w:rPr>
            </w:pPr>
            <w:r w:rsidRPr="00C95C89">
              <w:rPr>
                <w:bCs/>
                <w:sz w:val="24"/>
                <w:szCs w:val="24"/>
                <w:lang w:val="en-US"/>
              </w:rPr>
              <w:t xml:space="preserve">Access to clean and potable water is a fundamental human right, and it is essential for individuals and communities to monitor their water usage accurately. In this context, the "Water Meter Reading with Camera-based Index Recognition" project represents a significant technological advancement in the realm of utility management. Traditional water meter reading methods can be time-consuming, error-prone, and often require manual intervention. This project introduces a cutting-edge solution that leverages camera-based index recognition to streamline and modernize the process of water meter reading. </w:t>
            </w:r>
          </w:p>
          <w:p w14:paraId="78AF3FF2" w14:textId="77777777" w:rsidR="0021228B" w:rsidRPr="00A80055" w:rsidRDefault="0021228B" w:rsidP="008461C8">
            <w:pPr>
              <w:pStyle w:val="ListParagraph"/>
              <w:autoSpaceDE w:val="0"/>
              <w:autoSpaceDN w:val="0"/>
              <w:adjustRightInd w:val="0"/>
              <w:jc w:val="both"/>
              <w:rPr>
                <w:bCs/>
                <w:sz w:val="24"/>
                <w:szCs w:val="24"/>
                <w:lang w:val="en-US"/>
              </w:rPr>
            </w:pPr>
            <w:r w:rsidRPr="00C95C89">
              <w:rPr>
                <w:bCs/>
                <w:sz w:val="24"/>
                <w:szCs w:val="24"/>
                <w:lang w:val="en-US"/>
              </w:rPr>
              <w:t>Water utilities and consumers alike can benefit from a system that combines the power of computer vision and data analysis to ensure precise and efficient meter readings. By capturing images of water meters and utilizing image recognition algorithms, this project offers a more convenient and accurate means of tracking water consumption. The system not only simplifies the billing process for utilities but also empowers consumers to monitor their water usage in real-time, promoting responsible water management.</w:t>
            </w:r>
          </w:p>
          <w:p w14:paraId="76352BD5" w14:textId="77777777" w:rsidR="0021228B" w:rsidRDefault="0021228B" w:rsidP="0021228B">
            <w:pPr>
              <w:pStyle w:val="ListParagraph"/>
              <w:numPr>
                <w:ilvl w:val="0"/>
                <w:numId w:val="2"/>
              </w:numPr>
              <w:autoSpaceDE w:val="0"/>
              <w:autoSpaceDN w:val="0"/>
              <w:adjustRightInd w:val="0"/>
              <w:contextualSpacing w:val="0"/>
              <w:jc w:val="both"/>
              <w:rPr>
                <w:b/>
                <w:sz w:val="24"/>
                <w:szCs w:val="24"/>
                <w:lang w:val="en-US"/>
              </w:rPr>
            </w:pPr>
            <w:r w:rsidRPr="002228F6">
              <w:rPr>
                <w:b/>
                <w:sz w:val="24"/>
                <w:szCs w:val="24"/>
                <w:lang w:val="en-US"/>
              </w:rPr>
              <w:t>Objective</w:t>
            </w:r>
          </w:p>
          <w:p w14:paraId="70DF9392" w14:textId="77777777" w:rsidR="0021228B" w:rsidRPr="00915D2D" w:rsidRDefault="0021228B" w:rsidP="008461C8">
            <w:pPr>
              <w:autoSpaceDE w:val="0"/>
              <w:autoSpaceDN w:val="0"/>
              <w:adjustRightInd w:val="0"/>
              <w:ind w:left="700"/>
              <w:jc w:val="both"/>
              <w:rPr>
                <w:sz w:val="24"/>
                <w:szCs w:val="24"/>
                <w:lang w:val="en-US"/>
              </w:rPr>
            </w:pPr>
            <w:r w:rsidRPr="00C95C89">
              <w:rPr>
                <w:sz w:val="24"/>
                <w:szCs w:val="24"/>
                <w:lang w:val="en-US"/>
              </w:rPr>
              <w:t xml:space="preserve">The "Water Meter Reading with Camera-based Index Recognition" project endeavors to revolutionize the way water consumption is monitored and managed, offering a forward-looking solution that benefits both water utilities and consumers. By achieving these objectives, the </w:t>
            </w:r>
            <w:r w:rsidRPr="00C95C89">
              <w:rPr>
                <w:sz w:val="24"/>
                <w:szCs w:val="24"/>
                <w:lang w:val="en-US"/>
              </w:rPr>
              <w:lastRenderedPageBreak/>
              <w:t>project aims to enhance the efficiency, accuracy, and transparency of water meter readings while promoting responsible water usage and conservation.</w:t>
            </w:r>
          </w:p>
          <w:p w14:paraId="4C2D385B" w14:textId="77777777" w:rsidR="0021228B" w:rsidRDefault="0021228B" w:rsidP="0021228B">
            <w:pPr>
              <w:pStyle w:val="ListParagraph"/>
              <w:numPr>
                <w:ilvl w:val="0"/>
                <w:numId w:val="2"/>
              </w:numPr>
              <w:autoSpaceDE w:val="0"/>
              <w:autoSpaceDN w:val="0"/>
              <w:adjustRightInd w:val="0"/>
              <w:contextualSpacing w:val="0"/>
              <w:jc w:val="both"/>
              <w:rPr>
                <w:b/>
                <w:sz w:val="24"/>
                <w:szCs w:val="24"/>
                <w:lang w:val="en-US"/>
              </w:rPr>
            </w:pPr>
            <w:r w:rsidRPr="001039C3">
              <w:rPr>
                <w:b/>
                <w:sz w:val="24"/>
                <w:szCs w:val="24"/>
                <w:lang w:val="en-US"/>
              </w:rPr>
              <w:t>Work to be developed in this internship.</w:t>
            </w:r>
          </w:p>
          <w:p w14:paraId="7DD7DFAF" w14:textId="77777777" w:rsidR="0021228B" w:rsidRDefault="0021228B" w:rsidP="008461C8">
            <w:pPr>
              <w:pStyle w:val="ListParagraph"/>
              <w:autoSpaceDE w:val="0"/>
              <w:autoSpaceDN w:val="0"/>
              <w:adjustRightInd w:val="0"/>
              <w:jc w:val="center"/>
              <w:rPr>
                <w:noProof/>
              </w:rPr>
            </w:pPr>
            <w:r w:rsidRPr="00380308">
              <w:rPr>
                <w:b/>
                <w:noProof/>
                <w:sz w:val="24"/>
                <w:szCs w:val="24"/>
              </w:rPr>
              <w:drawing>
                <wp:inline distT="0" distB="0" distL="0" distR="0" wp14:anchorId="3BEAE4F3" wp14:editId="3D5E1CFD">
                  <wp:extent cx="2624244" cy="2624244"/>
                  <wp:effectExtent l="0" t="0" r="5080" b="5080"/>
                  <wp:docPr id="6" name="Picture 5" descr="A close up of a meter&#10;&#10;Description automatically generated">
                    <a:extLst xmlns:a="http://schemas.openxmlformats.org/drawingml/2006/main">
                      <a:ext uri="{FF2B5EF4-FFF2-40B4-BE49-F238E27FC236}">
                        <a16:creationId xmlns:a16="http://schemas.microsoft.com/office/drawing/2014/main" id="{909299C5-E0AA-2F89-72B1-797EFAFA7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eter&#10;&#10;Description automatically generated">
                            <a:extLst>
                              <a:ext uri="{FF2B5EF4-FFF2-40B4-BE49-F238E27FC236}">
                                <a16:creationId xmlns:a16="http://schemas.microsoft.com/office/drawing/2014/main" id="{909299C5-E0AA-2F89-72B1-797EFAFA7E4C}"/>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377" cy="2630377"/>
                          </a:xfrm>
                          <a:prstGeom prst="rect">
                            <a:avLst/>
                          </a:prstGeom>
                          <a:noFill/>
                          <a:ln>
                            <a:noFill/>
                          </a:ln>
                        </pic:spPr>
                      </pic:pic>
                    </a:graphicData>
                  </a:graphic>
                </wp:inline>
              </w:drawing>
            </w:r>
            <w:r w:rsidRPr="00380308">
              <w:rPr>
                <w:b/>
                <w:noProof/>
                <w:sz w:val="24"/>
                <w:szCs w:val="24"/>
              </w:rPr>
              <w:drawing>
                <wp:inline distT="0" distB="0" distL="0" distR="0" wp14:anchorId="5E8AE02A" wp14:editId="10C68553">
                  <wp:extent cx="2386753" cy="2555641"/>
                  <wp:effectExtent l="0" t="0" r="0" b="0"/>
                  <wp:docPr id="7" name="Picture 6" descr="A black object with a camera on it&#10;&#10;Description automatically generated">
                    <a:extLst xmlns:a="http://schemas.openxmlformats.org/drawingml/2006/main">
                      <a:ext uri="{FF2B5EF4-FFF2-40B4-BE49-F238E27FC236}">
                        <a16:creationId xmlns:a16="http://schemas.microsoft.com/office/drawing/2014/main" id="{530D3D5E-33C3-96E7-1F4E-120E4825A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object with a camera on it&#10;&#10;Description automatically generated">
                            <a:extLst>
                              <a:ext uri="{FF2B5EF4-FFF2-40B4-BE49-F238E27FC236}">
                                <a16:creationId xmlns:a16="http://schemas.microsoft.com/office/drawing/2014/main" id="{530D3D5E-33C3-96E7-1F4E-120E4825A132}"/>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024" cy="2559143"/>
                          </a:xfrm>
                          <a:prstGeom prst="rect">
                            <a:avLst/>
                          </a:prstGeom>
                          <a:noFill/>
                          <a:ln>
                            <a:noFill/>
                          </a:ln>
                        </pic:spPr>
                      </pic:pic>
                    </a:graphicData>
                  </a:graphic>
                </wp:inline>
              </w:drawing>
            </w:r>
            <w:r w:rsidRPr="00380308">
              <w:rPr>
                <w:noProof/>
              </w:rPr>
              <w:t xml:space="preserve"> </w:t>
            </w:r>
          </w:p>
          <w:p w14:paraId="5DAD3A9A" w14:textId="77777777" w:rsidR="0021228B" w:rsidRDefault="0021228B" w:rsidP="008461C8">
            <w:pPr>
              <w:pStyle w:val="ListParagraph"/>
              <w:autoSpaceDE w:val="0"/>
              <w:autoSpaceDN w:val="0"/>
              <w:adjustRightInd w:val="0"/>
              <w:jc w:val="center"/>
              <w:rPr>
                <w:b/>
                <w:sz w:val="24"/>
                <w:szCs w:val="24"/>
                <w:lang w:val="en-US"/>
              </w:rPr>
            </w:pPr>
            <w:r w:rsidRPr="008F1383">
              <w:rPr>
                <w:rFonts w:cs="Times New Roman"/>
                <w:noProof/>
                <w:szCs w:val="26"/>
              </w:rPr>
              <w:drawing>
                <wp:inline distT="0" distB="0" distL="0" distR="0" wp14:anchorId="2AF5815E" wp14:editId="2770C02D">
                  <wp:extent cx="4953429" cy="762066"/>
                  <wp:effectExtent l="0" t="0" r="0" b="0"/>
                  <wp:docPr id="1463078591" name="Picture 32" descr="A black arrow pointing to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8591" name="Picture 5" descr="A black arrow pointing to a number&#10;&#10;Description automatically generated"/>
                          <pic:cNvPicPr/>
                        </pic:nvPicPr>
                        <pic:blipFill>
                          <a:blip r:embed="rId9"/>
                          <a:stretch>
                            <a:fillRect/>
                          </a:stretch>
                        </pic:blipFill>
                        <pic:spPr>
                          <a:xfrm>
                            <a:off x="0" y="0"/>
                            <a:ext cx="4953429" cy="762066"/>
                          </a:xfrm>
                          <a:prstGeom prst="rect">
                            <a:avLst/>
                          </a:prstGeom>
                        </pic:spPr>
                      </pic:pic>
                    </a:graphicData>
                  </a:graphic>
                </wp:inline>
              </w:drawing>
            </w:r>
          </w:p>
          <w:p w14:paraId="59AE13DD" w14:textId="77777777" w:rsidR="0021228B" w:rsidRPr="00334E87" w:rsidRDefault="0021228B" w:rsidP="008461C8">
            <w:pPr>
              <w:pStyle w:val="ListParagraph"/>
              <w:autoSpaceDE w:val="0"/>
              <w:autoSpaceDN w:val="0"/>
              <w:adjustRightInd w:val="0"/>
              <w:jc w:val="center"/>
              <w:rPr>
                <w:bCs/>
                <w:i/>
                <w:iCs/>
                <w:sz w:val="24"/>
                <w:szCs w:val="24"/>
                <w:lang w:val="en-US"/>
              </w:rPr>
            </w:pPr>
            <w:r w:rsidRPr="00334E87">
              <w:rPr>
                <w:bCs/>
                <w:i/>
                <w:iCs/>
                <w:sz w:val="24"/>
                <w:szCs w:val="24"/>
                <w:lang w:val="en-US"/>
              </w:rPr>
              <w:t xml:space="preserve">Figure 1. </w:t>
            </w:r>
            <w:r w:rsidRPr="00380308">
              <w:rPr>
                <w:bCs/>
                <w:i/>
                <w:iCs/>
                <w:sz w:val="24"/>
                <w:szCs w:val="24"/>
                <w:lang w:val="en-US"/>
              </w:rPr>
              <w:t>Water Meter Reading</w:t>
            </w:r>
            <w:r>
              <w:rPr>
                <w:bCs/>
                <w:i/>
                <w:iCs/>
                <w:sz w:val="24"/>
                <w:szCs w:val="24"/>
                <w:lang w:val="en-US"/>
              </w:rPr>
              <w:t xml:space="preserve"> device with ESP32-CAM</w:t>
            </w:r>
          </w:p>
          <w:p w14:paraId="063CF109" w14:textId="77777777" w:rsidR="0021228B" w:rsidRDefault="0021228B" w:rsidP="0021228B">
            <w:pPr>
              <w:pStyle w:val="ListParagraph"/>
              <w:numPr>
                <w:ilvl w:val="0"/>
                <w:numId w:val="1"/>
              </w:numPr>
              <w:autoSpaceDE w:val="0"/>
              <w:autoSpaceDN w:val="0"/>
              <w:adjustRightInd w:val="0"/>
              <w:contextualSpacing w:val="0"/>
              <w:jc w:val="both"/>
              <w:rPr>
                <w:sz w:val="24"/>
                <w:szCs w:val="24"/>
                <w:lang w:val="en-US"/>
              </w:rPr>
            </w:pPr>
            <w:r>
              <w:rPr>
                <w:sz w:val="24"/>
                <w:szCs w:val="24"/>
                <w:lang w:val="en-US"/>
              </w:rPr>
              <w:t>ESP32-CAM</w:t>
            </w:r>
            <w:r w:rsidRPr="008D3408">
              <w:rPr>
                <w:sz w:val="24"/>
                <w:szCs w:val="24"/>
                <w:lang w:val="en-US"/>
              </w:rPr>
              <w:t xml:space="preserve">: </w:t>
            </w:r>
            <w:r w:rsidRPr="006A2DCA">
              <w:rPr>
                <w:sz w:val="24"/>
                <w:szCs w:val="24"/>
                <w:lang w:val="en-US"/>
              </w:rPr>
              <w:t>Water is a precious and finite resource, and its responsible management is a global imperative. In this context, the "ESP32-CAM Water Meter Reading" project emerges as a groundbreaking solution that harnesses the power of the ESP32-CAM microcontroller and camera module to revolutionize the way we monitor and manage water consumption. Traditional water meter reading processes are often manual, labor-intensive, and prone to inaccuracies. This project introduces an innovative and cost-effective method for automated water meter reading, facilitating real-time data collection, analysis, and remote monitoring</w:t>
            </w:r>
            <w:r w:rsidRPr="006259CB">
              <w:rPr>
                <w:sz w:val="24"/>
                <w:szCs w:val="24"/>
                <w:lang w:val="en-US"/>
              </w:rPr>
              <w:t>.</w:t>
            </w:r>
            <w:r>
              <w:rPr>
                <w:sz w:val="24"/>
                <w:szCs w:val="24"/>
                <w:lang w:val="en-US"/>
              </w:rPr>
              <w:t xml:space="preserve"> </w:t>
            </w:r>
          </w:p>
          <w:p w14:paraId="6AF7A163" w14:textId="77777777" w:rsidR="0021228B" w:rsidRDefault="0021228B" w:rsidP="0021228B">
            <w:pPr>
              <w:pStyle w:val="ListParagraph"/>
              <w:numPr>
                <w:ilvl w:val="0"/>
                <w:numId w:val="1"/>
              </w:numPr>
              <w:autoSpaceDE w:val="0"/>
              <w:autoSpaceDN w:val="0"/>
              <w:adjustRightInd w:val="0"/>
              <w:contextualSpacing w:val="0"/>
              <w:jc w:val="both"/>
              <w:rPr>
                <w:sz w:val="24"/>
                <w:szCs w:val="24"/>
                <w:lang w:val="en-US"/>
              </w:rPr>
            </w:pPr>
            <w:r>
              <w:rPr>
                <w:sz w:val="24"/>
                <w:szCs w:val="24"/>
                <w:lang w:val="en-US"/>
              </w:rPr>
              <w:t xml:space="preserve">Image processing: </w:t>
            </w:r>
            <w:r w:rsidRPr="00B76D71">
              <w:rPr>
                <w:sz w:val="24"/>
                <w:szCs w:val="24"/>
                <w:lang w:val="en-US"/>
              </w:rPr>
              <w:t>The ESP32-CAM, a versatile microcontroller with integrated Wi-Fi and a camera module, offers a powerful platform for capturing water meter readings with precision and efficiency. By equipping water meters with ESP32-CAM units, this project aims to automate the collection of consumption data, eliminating the need for manual meter readings.</w:t>
            </w:r>
          </w:p>
          <w:p w14:paraId="38F738DE" w14:textId="77777777" w:rsidR="0021228B" w:rsidRPr="006A2DCA" w:rsidRDefault="0021228B" w:rsidP="0021228B">
            <w:pPr>
              <w:pStyle w:val="ListParagraph"/>
              <w:numPr>
                <w:ilvl w:val="0"/>
                <w:numId w:val="1"/>
              </w:numPr>
              <w:autoSpaceDE w:val="0"/>
              <w:autoSpaceDN w:val="0"/>
              <w:adjustRightInd w:val="0"/>
              <w:contextualSpacing w:val="0"/>
              <w:jc w:val="both"/>
              <w:rPr>
                <w:sz w:val="24"/>
                <w:szCs w:val="24"/>
                <w:lang w:val="en-US"/>
              </w:rPr>
            </w:pPr>
            <w:r>
              <w:rPr>
                <w:sz w:val="24"/>
                <w:szCs w:val="24"/>
                <w:lang w:val="en-US"/>
              </w:rPr>
              <w:t xml:space="preserve">Machine learning for </w:t>
            </w:r>
            <w:proofErr w:type="gramStart"/>
            <w:r>
              <w:rPr>
                <w:sz w:val="24"/>
                <w:szCs w:val="24"/>
                <w:lang w:val="en-US"/>
              </w:rPr>
              <w:t>the recognition</w:t>
            </w:r>
            <w:proofErr w:type="gramEnd"/>
            <w:r>
              <w:rPr>
                <w:sz w:val="24"/>
                <w:szCs w:val="24"/>
                <w:lang w:val="en-US"/>
              </w:rPr>
              <w:t xml:space="preserve">: </w:t>
            </w:r>
            <w:r w:rsidRPr="009A687A">
              <w:rPr>
                <w:sz w:val="24"/>
                <w:szCs w:val="24"/>
                <w:lang w:val="en-US"/>
              </w:rPr>
              <w:t>Machine learning models, such as convolutional neural networks (CNNs), can be trained to recognize and extract water meter index readings from images captured by the ESP32-CAM. These models can learn to identify meter dials or digital displays, segment the digits, and convert them into readable values. The ESP32-CAM can use these models to interpret meter readings accurately and in real-time, reducing errors in manual interpretation.</w:t>
            </w:r>
          </w:p>
          <w:p w14:paraId="7F4D77AF" w14:textId="77777777" w:rsidR="0021228B" w:rsidRDefault="0021228B" w:rsidP="0021228B">
            <w:pPr>
              <w:pStyle w:val="ListParagraph"/>
              <w:numPr>
                <w:ilvl w:val="0"/>
                <w:numId w:val="1"/>
              </w:numPr>
              <w:autoSpaceDE w:val="0"/>
              <w:autoSpaceDN w:val="0"/>
              <w:adjustRightInd w:val="0"/>
              <w:contextualSpacing w:val="0"/>
              <w:jc w:val="both"/>
              <w:rPr>
                <w:sz w:val="24"/>
                <w:szCs w:val="24"/>
                <w:lang w:val="en-US"/>
              </w:rPr>
            </w:pPr>
            <w:proofErr w:type="spellStart"/>
            <w:r w:rsidRPr="008D3408">
              <w:rPr>
                <w:sz w:val="24"/>
                <w:szCs w:val="24"/>
                <w:lang w:val="en-US"/>
              </w:rPr>
              <w:t>LoRaWAN</w:t>
            </w:r>
            <w:proofErr w:type="spellEnd"/>
            <w:r w:rsidRPr="008D3408">
              <w:rPr>
                <w:sz w:val="24"/>
                <w:szCs w:val="24"/>
                <w:lang w:val="en-US"/>
              </w:rPr>
              <w:t xml:space="preserve"> Wireless Communication: </w:t>
            </w:r>
            <w:proofErr w:type="gramStart"/>
            <w:r>
              <w:rPr>
                <w:sz w:val="24"/>
                <w:szCs w:val="24"/>
                <w:lang w:val="en-US"/>
              </w:rPr>
              <w:t>In order to</w:t>
            </w:r>
            <w:proofErr w:type="gramEnd"/>
            <w:r>
              <w:rPr>
                <w:sz w:val="24"/>
                <w:szCs w:val="24"/>
                <w:lang w:val="en-US"/>
              </w:rPr>
              <w:t xml:space="preserve"> </w:t>
            </w:r>
            <w:proofErr w:type="spellStart"/>
            <w:proofErr w:type="gramStart"/>
            <w:r>
              <w:rPr>
                <w:sz w:val="24"/>
                <w:szCs w:val="24"/>
                <w:lang w:val="en-US"/>
              </w:rPr>
              <w:t>tranfer</w:t>
            </w:r>
            <w:proofErr w:type="spellEnd"/>
            <w:proofErr w:type="gramEnd"/>
            <w:r>
              <w:rPr>
                <w:sz w:val="24"/>
                <w:szCs w:val="24"/>
                <w:lang w:val="en-US"/>
              </w:rPr>
              <w:t xml:space="preserve"> data from smart water meter to the server, t</w:t>
            </w:r>
            <w:r w:rsidRPr="008D3408">
              <w:rPr>
                <w:sz w:val="24"/>
                <w:szCs w:val="24"/>
                <w:lang w:val="en-US"/>
              </w:rPr>
              <w:t xml:space="preserve">he system will use </w:t>
            </w:r>
            <w:proofErr w:type="spellStart"/>
            <w:r w:rsidRPr="008D3408">
              <w:rPr>
                <w:sz w:val="24"/>
                <w:szCs w:val="24"/>
                <w:lang w:val="en-US"/>
              </w:rPr>
              <w:t>LoRaWAN</w:t>
            </w:r>
            <w:proofErr w:type="spellEnd"/>
            <w:r w:rsidRPr="008D3408">
              <w:rPr>
                <w:sz w:val="24"/>
                <w:szCs w:val="24"/>
                <w:lang w:val="en-US"/>
              </w:rPr>
              <w:t xml:space="preserve"> (Low Power Wide Area Network) wireless technology for data communication. </w:t>
            </w:r>
            <w:proofErr w:type="spellStart"/>
            <w:r w:rsidRPr="008D3408">
              <w:rPr>
                <w:sz w:val="24"/>
                <w:szCs w:val="24"/>
                <w:lang w:val="en-US"/>
              </w:rPr>
              <w:t>LoRaWAN</w:t>
            </w:r>
            <w:proofErr w:type="spellEnd"/>
            <w:r w:rsidRPr="008D3408">
              <w:rPr>
                <w:sz w:val="24"/>
                <w:szCs w:val="24"/>
                <w:lang w:val="en-US"/>
              </w:rPr>
              <w:t xml:space="preserve"> is suitable for long-range, low-power communication, </w:t>
            </w:r>
            <w:r w:rsidRPr="008D3408">
              <w:rPr>
                <w:sz w:val="24"/>
                <w:szCs w:val="24"/>
                <w:lang w:val="en-US"/>
              </w:rPr>
              <w:lastRenderedPageBreak/>
              <w:t>making it ideal for IoT (Internet of Things) applications.</w:t>
            </w:r>
            <w:r>
              <w:rPr>
                <w:sz w:val="24"/>
                <w:szCs w:val="24"/>
                <w:lang w:val="en-US"/>
              </w:rPr>
              <w:t xml:space="preserve"> This </w:t>
            </w:r>
            <w:proofErr w:type="spellStart"/>
            <w:r>
              <w:rPr>
                <w:sz w:val="24"/>
                <w:szCs w:val="24"/>
                <w:lang w:val="en-US"/>
              </w:rPr>
              <w:t>LoRaWAN</w:t>
            </w:r>
            <w:proofErr w:type="spellEnd"/>
            <w:r>
              <w:rPr>
                <w:sz w:val="24"/>
                <w:szCs w:val="24"/>
                <w:lang w:val="en-US"/>
              </w:rPr>
              <w:t xml:space="preserve"> network server and Gateway are also provided. </w:t>
            </w:r>
          </w:p>
          <w:p w14:paraId="59F56903" w14:textId="77777777" w:rsidR="0021228B" w:rsidRDefault="0021228B" w:rsidP="0021228B">
            <w:pPr>
              <w:pStyle w:val="ListParagraph"/>
              <w:numPr>
                <w:ilvl w:val="0"/>
                <w:numId w:val="2"/>
              </w:numPr>
              <w:autoSpaceDE w:val="0"/>
              <w:autoSpaceDN w:val="0"/>
              <w:adjustRightInd w:val="0"/>
              <w:contextualSpacing w:val="0"/>
              <w:jc w:val="both"/>
              <w:rPr>
                <w:b/>
                <w:sz w:val="24"/>
                <w:szCs w:val="24"/>
                <w:lang w:val="en-US"/>
              </w:rPr>
            </w:pPr>
            <w:r>
              <w:rPr>
                <w:b/>
                <w:sz w:val="24"/>
                <w:szCs w:val="24"/>
                <w:lang w:val="en-US"/>
              </w:rPr>
              <w:t xml:space="preserve">Specific </w:t>
            </w:r>
            <w:proofErr w:type="gramStart"/>
            <w:r>
              <w:rPr>
                <w:b/>
                <w:sz w:val="24"/>
                <w:szCs w:val="24"/>
                <w:lang w:val="en-US"/>
              </w:rPr>
              <w:t>technic</w:t>
            </w:r>
            <w:proofErr w:type="gramEnd"/>
            <w:r>
              <w:rPr>
                <w:b/>
                <w:sz w:val="24"/>
                <w:szCs w:val="24"/>
                <w:lang w:val="en-US"/>
              </w:rPr>
              <w:t xml:space="preserve"> tools and working conditions.</w:t>
            </w:r>
          </w:p>
          <w:p w14:paraId="36CA7C6B" w14:textId="77777777" w:rsidR="0021228B" w:rsidRPr="001F14B6" w:rsidRDefault="0021228B" w:rsidP="0021228B">
            <w:pPr>
              <w:pStyle w:val="ListParagraph"/>
              <w:numPr>
                <w:ilvl w:val="0"/>
                <w:numId w:val="1"/>
              </w:numPr>
              <w:autoSpaceDE w:val="0"/>
              <w:autoSpaceDN w:val="0"/>
              <w:adjustRightInd w:val="0"/>
              <w:contextualSpacing w:val="0"/>
              <w:jc w:val="both"/>
              <w:rPr>
                <w:b/>
                <w:sz w:val="24"/>
                <w:szCs w:val="24"/>
                <w:lang w:val="en-US"/>
              </w:rPr>
            </w:pPr>
            <w:r>
              <w:rPr>
                <w:bCs/>
                <w:sz w:val="24"/>
                <w:szCs w:val="24"/>
                <w:lang w:val="en-US"/>
              </w:rPr>
              <w:t xml:space="preserve">Hardware: </w:t>
            </w:r>
            <w:r>
              <w:rPr>
                <w:sz w:val="24"/>
                <w:szCs w:val="24"/>
                <w:lang w:val="en-US"/>
              </w:rPr>
              <w:t xml:space="preserve">Tracking device using </w:t>
            </w:r>
            <w:proofErr w:type="spellStart"/>
            <w:r>
              <w:rPr>
                <w:sz w:val="24"/>
                <w:szCs w:val="24"/>
                <w:lang w:val="en-US"/>
              </w:rPr>
              <w:t>LoRaWAN</w:t>
            </w:r>
            <w:proofErr w:type="spellEnd"/>
            <w:r>
              <w:rPr>
                <w:sz w:val="24"/>
                <w:szCs w:val="24"/>
                <w:lang w:val="en-US"/>
              </w:rPr>
              <w:t xml:space="preserve"> will be provided as Figure 2.</w:t>
            </w:r>
          </w:p>
          <w:p w14:paraId="1113F708" w14:textId="77777777" w:rsidR="0021228B" w:rsidRPr="00726CE2" w:rsidRDefault="0021228B" w:rsidP="0021228B">
            <w:pPr>
              <w:pStyle w:val="ListParagraph"/>
              <w:numPr>
                <w:ilvl w:val="0"/>
                <w:numId w:val="1"/>
              </w:numPr>
              <w:autoSpaceDE w:val="0"/>
              <w:autoSpaceDN w:val="0"/>
              <w:adjustRightInd w:val="0"/>
              <w:contextualSpacing w:val="0"/>
              <w:jc w:val="both"/>
              <w:rPr>
                <w:b/>
                <w:sz w:val="24"/>
                <w:szCs w:val="24"/>
                <w:lang w:val="en-US"/>
              </w:rPr>
            </w:pPr>
            <w:proofErr w:type="spellStart"/>
            <w:proofErr w:type="gramStart"/>
            <w:r w:rsidRPr="008D3408">
              <w:rPr>
                <w:sz w:val="24"/>
                <w:szCs w:val="24"/>
                <w:lang w:val="en-US"/>
              </w:rPr>
              <w:t>LoRaWAN</w:t>
            </w:r>
            <w:proofErr w:type="spellEnd"/>
            <w:proofErr w:type="gramEnd"/>
            <w:r>
              <w:rPr>
                <w:sz w:val="24"/>
                <w:szCs w:val="24"/>
                <w:lang w:val="en-US"/>
              </w:rPr>
              <w:t xml:space="preserve"> network server account will be provided.</w:t>
            </w:r>
          </w:p>
          <w:p w14:paraId="45F89F6F" w14:textId="77777777" w:rsidR="0021228B" w:rsidRPr="00EC58A1" w:rsidRDefault="0021228B" w:rsidP="0021228B">
            <w:pPr>
              <w:pStyle w:val="ListParagraph"/>
              <w:numPr>
                <w:ilvl w:val="0"/>
                <w:numId w:val="1"/>
              </w:numPr>
              <w:autoSpaceDE w:val="0"/>
              <w:autoSpaceDN w:val="0"/>
              <w:adjustRightInd w:val="0"/>
              <w:contextualSpacing w:val="0"/>
              <w:jc w:val="both"/>
              <w:rPr>
                <w:b/>
                <w:sz w:val="24"/>
                <w:szCs w:val="24"/>
                <w:lang w:val="en-US"/>
              </w:rPr>
            </w:pPr>
            <w:r>
              <w:rPr>
                <w:bCs/>
                <w:sz w:val="24"/>
                <w:szCs w:val="24"/>
                <w:lang w:val="en-US"/>
              </w:rPr>
              <w:t>Server to run application will be provided also (Linux or window).</w:t>
            </w:r>
          </w:p>
          <w:p w14:paraId="6E0941A2" w14:textId="77777777" w:rsidR="0021228B" w:rsidRPr="003F4723" w:rsidRDefault="0021228B" w:rsidP="0021228B">
            <w:pPr>
              <w:pStyle w:val="ListParagraph"/>
              <w:numPr>
                <w:ilvl w:val="0"/>
                <w:numId w:val="1"/>
              </w:numPr>
              <w:autoSpaceDE w:val="0"/>
              <w:autoSpaceDN w:val="0"/>
              <w:adjustRightInd w:val="0"/>
              <w:contextualSpacing w:val="0"/>
              <w:jc w:val="both"/>
              <w:rPr>
                <w:bCs/>
                <w:sz w:val="24"/>
                <w:szCs w:val="24"/>
                <w:lang w:val="en-US"/>
              </w:rPr>
            </w:pPr>
            <w:proofErr w:type="gramStart"/>
            <w:r w:rsidRPr="003F4723">
              <w:rPr>
                <w:bCs/>
                <w:sz w:val="24"/>
                <w:szCs w:val="24"/>
                <w:lang w:val="en-US"/>
              </w:rPr>
              <w:t>Grafana</w:t>
            </w:r>
            <w:proofErr w:type="gramEnd"/>
            <w:r w:rsidRPr="003F4723">
              <w:rPr>
                <w:bCs/>
                <w:sz w:val="24"/>
                <w:szCs w:val="24"/>
                <w:lang w:val="en-US"/>
              </w:rPr>
              <w:t xml:space="preserve"> </w:t>
            </w:r>
            <w:r>
              <w:rPr>
                <w:bCs/>
                <w:sz w:val="24"/>
                <w:szCs w:val="24"/>
                <w:lang w:val="en-US"/>
              </w:rPr>
              <w:t xml:space="preserve">which </w:t>
            </w:r>
            <w:r w:rsidRPr="003F4723">
              <w:rPr>
                <w:bCs/>
                <w:sz w:val="24"/>
                <w:szCs w:val="24"/>
                <w:lang w:val="en-US"/>
              </w:rPr>
              <w:t>is the open-source analytics &amp; monitoring solution</w:t>
            </w:r>
            <w:r>
              <w:rPr>
                <w:bCs/>
                <w:sz w:val="24"/>
                <w:szCs w:val="24"/>
                <w:lang w:val="en-US"/>
              </w:rPr>
              <w:t xml:space="preserve"> prefer to use to build the application.</w:t>
            </w:r>
          </w:p>
          <w:p w14:paraId="7427DBA9" w14:textId="77777777" w:rsidR="0021228B" w:rsidRPr="001039C3" w:rsidRDefault="0021228B" w:rsidP="0021228B">
            <w:pPr>
              <w:pStyle w:val="ListParagraph"/>
              <w:numPr>
                <w:ilvl w:val="0"/>
                <w:numId w:val="2"/>
              </w:numPr>
              <w:autoSpaceDE w:val="0"/>
              <w:autoSpaceDN w:val="0"/>
              <w:adjustRightInd w:val="0"/>
              <w:contextualSpacing w:val="0"/>
              <w:jc w:val="both"/>
              <w:rPr>
                <w:b/>
                <w:sz w:val="24"/>
                <w:szCs w:val="24"/>
                <w:lang w:val="en-US"/>
              </w:rPr>
            </w:pPr>
            <w:r>
              <w:rPr>
                <w:b/>
                <w:sz w:val="24"/>
                <w:szCs w:val="24"/>
                <w:lang w:val="en-US"/>
              </w:rPr>
              <w:t xml:space="preserve">Documentation references  </w:t>
            </w:r>
          </w:p>
          <w:p w14:paraId="3822CD51" w14:textId="77777777" w:rsidR="0021228B" w:rsidRPr="008D6F99" w:rsidRDefault="0021228B" w:rsidP="0021228B">
            <w:pPr>
              <w:pStyle w:val="ListParagraph"/>
              <w:numPr>
                <w:ilvl w:val="0"/>
                <w:numId w:val="1"/>
              </w:numPr>
              <w:autoSpaceDE w:val="0"/>
              <w:autoSpaceDN w:val="0"/>
              <w:adjustRightInd w:val="0"/>
              <w:contextualSpacing w:val="0"/>
              <w:jc w:val="both"/>
              <w:rPr>
                <w:b/>
                <w:lang w:val="en-US"/>
              </w:rPr>
            </w:pPr>
            <w:r>
              <w:rPr>
                <w:bCs/>
                <w:lang w:val="en-US"/>
              </w:rPr>
              <w:t xml:space="preserve">MCU programming source code: </w:t>
            </w:r>
            <w:hyperlink r:id="rId10" w:history="1">
              <w:r w:rsidRPr="009D00C3">
                <w:rPr>
                  <w:rStyle w:val="Hyperlink"/>
                  <w:bCs/>
                  <w:lang w:val="en-US"/>
                </w:rPr>
                <w:t>https://github.com/nguyenmanhthao996tn/LoRaSpaceLib-STM32WL</w:t>
              </w:r>
            </w:hyperlink>
          </w:p>
          <w:p w14:paraId="2A2B7E0F" w14:textId="77777777" w:rsidR="0021228B" w:rsidRDefault="0021228B" w:rsidP="0021228B">
            <w:pPr>
              <w:pStyle w:val="ListParagraph"/>
              <w:numPr>
                <w:ilvl w:val="0"/>
                <w:numId w:val="1"/>
              </w:numPr>
              <w:autoSpaceDE w:val="0"/>
              <w:autoSpaceDN w:val="0"/>
              <w:adjustRightInd w:val="0"/>
              <w:contextualSpacing w:val="0"/>
              <w:jc w:val="both"/>
              <w:rPr>
                <w:bCs/>
                <w:lang w:val="en-US"/>
              </w:rPr>
            </w:pPr>
            <w:r>
              <w:rPr>
                <w:bCs/>
                <w:lang w:val="en-US"/>
              </w:rPr>
              <w:t xml:space="preserve">Application: </w:t>
            </w:r>
            <w:hyperlink r:id="rId11" w:history="1">
              <w:r w:rsidRPr="009D00C3">
                <w:rPr>
                  <w:rStyle w:val="Hyperlink"/>
                  <w:bCs/>
                  <w:lang w:val="en-US"/>
                </w:rPr>
                <w:t>https://grafana.com/oss/grafana/</w:t>
              </w:r>
            </w:hyperlink>
            <w:r w:rsidRPr="000318D5">
              <w:rPr>
                <w:bCs/>
                <w:lang w:val="en-US"/>
              </w:rPr>
              <w:t xml:space="preserve"> </w:t>
            </w:r>
          </w:p>
          <w:p w14:paraId="618FD2EC" w14:textId="77777777" w:rsidR="0021228B" w:rsidRPr="000318D5" w:rsidRDefault="0021228B" w:rsidP="0021228B">
            <w:pPr>
              <w:pStyle w:val="ListParagraph"/>
              <w:numPr>
                <w:ilvl w:val="0"/>
                <w:numId w:val="1"/>
              </w:numPr>
              <w:autoSpaceDE w:val="0"/>
              <w:autoSpaceDN w:val="0"/>
              <w:adjustRightInd w:val="0"/>
              <w:contextualSpacing w:val="0"/>
              <w:jc w:val="both"/>
              <w:rPr>
                <w:bCs/>
                <w:lang w:val="en-US"/>
              </w:rPr>
            </w:pPr>
            <w:hyperlink r:id="rId12" w:history="1">
              <w:r w:rsidRPr="00DE3846">
                <w:rPr>
                  <w:rStyle w:val="Hyperlink"/>
                  <w:bCs/>
                  <w:lang w:val="en-US"/>
                </w:rPr>
                <w:t>https://www.libe.net/en-watermeter</w:t>
              </w:r>
            </w:hyperlink>
            <w:r>
              <w:rPr>
                <w:bCs/>
                <w:lang w:val="en-US"/>
              </w:rPr>
              <w:t xml:space="preserve"> </w:t>
            </w:r>
          </w:p>
          <w:p w14:paraId="659BA0E4" w14:textId="77777777" w:rsidR="0021228B" w:rsidRPr="00976838" w:rsidRDefault="0021228B" w:rsidP="008461C8">
            <w:pPr>
              <w:autoSpaceDE w:val="0"/>
              <w:autoSpaceDN w:val="0"/>
              <w:adjustRightInd w:val="0"/>
              <w:jc w:val="both"/>
              <w:rPr>
                <w:lang w:val="en-US"/>
              </w:rPr>
            </w:pPr>
          </w:p>
        </w:tc>
      </w:tr>
    </w:tbl>
    <w:p w14:paraId="063CB698" w14:textId="77777777" w:rsidR="0021228B" w:rsidRDefault="0021228B" w:rsidP="0021228B">
      <w:pPr>
        <w:rPr>
          <w:b/>
          <w:sz w:val="24"/>
          <w:szCs w:val="24"/>
          <w:lang w:val="en-US"/>
        </w:rPr>
      </w:pPr>
    </w:p>
    <w:p w14:paraId="6235903A" w14:textId="77777777" w:rsidR="0021228B" w:rsidRDefault="0021228B" w:rsidP="0021228B">
      <w:pPr>
        <w:rPr>
          <w:b/>
          <w:sz w:val="24"/>
          <w:szCs w:val="24"/>
          <w:lang w:val="en-US"/>
        </w:rPr>
      </w:pPr>
    </w:p>
    <w:p w14:paraId="544B1451" w14:textId="77777777" w:rsidR="008B0F46" w:rsidRPr="0021228B" w:rsidRDefault="008B0F46">
      <w:pPr>
        <w:rPr>
          <w:lang w:val="en-US"/>
        </w:rPr>
      </w:pPr>
    </w:p>
    <w:sectPr w:rsidR="008B0F46" w:rsidRPr="0021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91C84"/>
    <w:multiLevelType w:val="hybridMultilevel"/>
    <w:tmpl w:val="F716BCCE"/>
    <w:lvl w:ilvl="0" w:tplc="92FC469A">
      <w:start w:val="2"/>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174674C"/>
    <w:multiLevelType w:val="hybridMultilevel"/>
    <w:tmpl w:val="F8AEB6B4"/>
    <w:lvl w:ilvl="0" w:tplc="DD5A3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9652762">
    <w:abstractNumId w:val="0"/>
  </w:num>
  <w:num w:numId="2" w16cid:durableId="114262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8B"/>
    <w:rsid w:val="0021228B"/>
    <w:rsid w:val="002C4D4E"/>
    <w:rsid w:val="008B0F46"/>
    <w:rsid w:val="0094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2A50"/>
  <w15:chartTrackingRefBased/>
  <w15:docId w15:val="{9A3BB8E0-580B-4F65-9C77-6E1A7317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228B"/>
    <w:pPr>
      <w:widowControl w:val="0"/>
      <w:spacing w:after="0" w:line="240" w:lineRule="auto"/>
    </w:pPr>
    <w:rPr>
      <w:kern w:val="0"/>
      <w:lang w:val="en"/>
      <w14:ligatures w14:val="none"/>
    </w:rPr>
  </w:style>
  <w:style w:type="paragraph" w:styleId="Heading1">
    <w:name w:val="heading 1"/>
    <w:basedOn w:val="Normal"/>
    <w:next w:val="Normal"/>
    <w:link w:val="Heading1Char"/>
    <w:uiPriority w:val="9"/>
    <w:qFormat/>
    <w:rsid w:val="0021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2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2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2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2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28B"/>
    <w:rPr>
      <w:rFonts w:eastAsiaTheme="majorEastAsia" w:cstheme="majorBidi"/>
      <w:color w:val="272727" w:themeColor="text1" w:themeTint="D8"/>
    </w:rPr>
  </w:style>
  <w:style w:type="paragraph" w:styleId="Title">
    <w:name w:val="Title"/>
    <w:basedOn w:val="Normal"/>
    <w:next w:val="Normal"/>
    <w:link w:val="TitleChar"/>
    <w:uiPriority w:val="10"/>
    <w:qFormat/>
    <w:rsid w:val="002122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28B"/>
    <w:pPr>
      <w:spacing w:before="160"/>
      <w:jc w:val="center"/>
    </w:pPr>
    <w:rPr>
      <w:i/>
      <w:iCs/>
      <w:color w:val="404040" w:themeColor="text1" w:themeTint="BF"/>
    </w:rPr>
  </w:style>
  <w:style w:type="character" w:customStyle="1" w:styleId="QuoteChar">
    <w:name w:val="Quote Char"/>
    <w:basedOn w:val="DefaultParagraphFont"/>
    <w:link w:val="Quote"/>
    <w:uiPriority w:val="29"/>
    <w:rsid w:val="0021228B"/>
    <w:rPr>
      <w:i/>
      <w:iCs/>
      <w:color w:val="404040" w:themeColor="text1" w:themeTint="BF"/>
    </w:rPr>
  </w:style>
  <w:style w:type="paragraph" w:styleId="ListParagraph">
    <w:name w:val="List Paragraph"/>
    <w:basedOn w:val="Normal"/>
    <w:uiPriority w:val="34"/>
    <w:qFormat/>
    <w:rsid w:val="0021228B"/>
    <w:pPr>
      <w:ind w:left="720"/>
      <w:contextualSpacing/>
    </w:pPr>
  </w:style>
  <w:style w:type="character" w:styleId="IntenseEmphasis">
    <w:name w:val="Intense Emphasis"/>
    <w:basedOn w:val="DefaultParagraphFont"/>
    <w:uiPriority w:val="21"/>
    <w:qFormat/>
    <w:rsid w:val="0021228B"/>
    <w:rPr>
      <w:i/>
      <w:iCs/>
      <w:color w:val="0F4761" w:themeColor="accent1" w:themeShade="BF"/>
    </w:rPr>
  </w:style>
  <w:style w:type="paragraph" w:styleId="IntenseQuote">
    <w:name w:val="Intense Quote"/>
    <w:basedOn w:val="Normal"/>
    <w:next w:val="Normal"/>
    <w:link w:val="IntenseQuoteChar"/>
    <w:uiPriority w:val="30"/>
    <w:qFormat/>
    <w:rsid w:val="0021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28B"/>
    <w:rPr>
      <w:i/>
      <w:iCs/>
      <w:color w:val="0F4761" w:themeColor="accent1" w:themeShade="BF"/>
    </w:rPr>
  </w:style>
  <w:style w:type="character" w:styleId="IntenseReference">
    <w:name w:val="Intense Reference"/>
    <w:basedOn w:val="DefaultParagraphFont"/>
    <w:uiPriority w:val="32"/>
    <w:qFormat/>
    <w:rsid w:val="0021228B"/>
    <w:rPr>
      <w:b/>
      <w:bCs/>
      <w:smallCaps/>
      <w:color w:val="0F4761" w:themeColor="accent1" w:themeShade="BF"/>
      <w:spacing w:val="5"/>
    </w:rPr>
  </w:style>
  <w:style w:type="table" w:styleId="TableGrid">
    <w:name w:val="Table Grid"/>
    <w:basedOn w:val="TableNormal"/>
    <w:uiPriority w:val="59"/>
    <w:rsid w:val="0021228B"/>
    <w:pPr>
      <w:widowControl w:val="0"/>
      <w:spacing w:after="0" w:line="240" w:lineRule="auto"/>
    </w:pPr>
    <w:rPr>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28B"/>
    <w:rPr>
      <w:color w:val="467886" w:themeColor="hyperlink"/>
      <w:u w:val="single"/>
    </w:rPr>
  </w:style>
  <w:style w:type="character" w:customStyle="1" w:styleId="fontstyle01">
    <w:name w:val="fontstyle01"/>
    <w:basedOn w:val="DefaultParagraphFont"/>
    <w:rsid w:val="0021228B"/>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be.net/en-water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vlic@dut.udn.vn" TargetMode="External"/><Relationship Id="rId11" Type="http://schemas.openxmlformats.org/officeDocument/2006/relationships/hyperlink" Target="https://grafana.com/oss/grafana/" TargetMode="External"/><Relationship Id="rId5" Type="http://schemas.openxmlformats.org/officeDocument/2006/relationships/hyperlink" Target="mailto:contact.dniit@ac.udn.vn" TargetMode="External"/><Relationship Id="rId10" Type="http://schemas.openxmlformats.org/officeDocument/2006/relationships/hyperlink" Target="https://github.com/nguyenmanhthao996tn/LoRaSpaceLib-STM32W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Lic - Khoa DTVT</dc:creator>
  <cp:keywords/>
  <dc:description/>
  <cp:lastModifiedBy>Tran Van Lic - Khoa DTVT</cp:lastModifiedBy>
  <cp:revision>2</cp:revision>
  <dcterms:created xsi:type="dcterms:W3CDTF">2024-05-04T07:27:00Z</dcterms:created>
  <dcterms:modified xsi:type="dcterms:W3CDTF">2024-05-04T07:28:00Z</dcterms:modified>
</cp:coreProperties>
</file>