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Schemat jendnokreskowy - podpięcia urządzenia do kompensacji:</w:t>
      </w:r>
    </w:p>
    <w:p>
      <w:r>
        <w:drawing>
          <wp:inline xmlns:a="http://schemas.openxmlformats.org/drawingml/2006/main" xmlns:pic="http://schemas.openxmlformats.org/drawingml/2006/picture">
            <wp:extent cx="7052310" cy="56076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hemat_jednokreskow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5607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Legenda:</w:t>
        <w:br/>
      </w:r>
      <w:r>
        <w:t>Przekładniki : SCT03TS | 150 | 5 | 1</w:t>
        <w:br/>
      </w:r>
      <w:r>
        <w:t>Przewód kablowy zasilający : 2.5 mm2</w:t>
        <w:br/>
      </w:r>
      <w:r>
        <w:t>Przewód kablowy sterowniczy : 7xBit500 | 7G | 7x4mm2</w:t>
        <w:br/>
      </w:r>
      <w:r>
        <w:t>Zabezpieczenie wkładki Gg 2A</w:t>
        <w:br/>
      </w:r>
    </w:p>
    <w:p>
      <w:r>
        <w:br w:type="page"/>
      </w:r>
    </w:p>
    <w:p>
      <w:r>
        <w:t>Schemat szczegółowy - podpięcia urządzenia do kompensacji:</w:t>
      </w:r>
    </w:p>
    <w:p>
      <w:r>
        <w:drawing>
          <wp:inline xmlns:a="http://schemas.openxmlformats.org/drawingml/2006/main" xmlns:pic="http://schemas.openxmlformats.org/drawingml/2006/picture">
            <wp:extent cx="7052310" cy="27488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hemat_ogoln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7488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Legenda:</w:t>
        <w:br/>
      </w:r>
      <w:r>
        <w:t>Przekładniki : SCT03TS | 150 | 5 | 1</w:t>
        <w:br/>
      </w:r>
      <w:r>
        <w:t>Przewód kablowy zasilający : 2.5 mm2</w:t>
        <w:br/>
      </w:r>
      <w:r>
        <w:t>Przewód kablowy sterowniczy : 7xBit500 | 7G | 7x4mm2</w:t>
        <w:br/>
      </w:r>
      <w:r>
        <w:t>Zabezpieczenie wkładki Gg 2A</w:t>
        <w:br/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