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w3s0w5ya9d75" w:id="0"/>
      <w:bookmarkEnd w:id="0"/>
      <w:r w:rsidDel="00000000" w:rsidR="00000000" w:rsidRPr="00000000">
        <w:rPr>
          <w:rtl w:val="0"/>
        </w:rPr>
        <w:t xml:space="preserve">Пригаро Дарья Михайловна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prigaro1506@gmail.com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Номер телефона:+375 44 5848675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Специализация: создание различных образов с помощь грима, выполнение сложного, простого грима, омоложение и состаривание персонажей в соответствии с общим творческим замыслом режиссера- постановщика. Работа с спецэффектами и постижерными изделиями. Макияж и прически разной сложности.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Навыки :работа с различными гримматериалами.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*Создание причёсок под определенный исторический период, стрижка.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*Портретный грим.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*Макияж.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*Подготовка кожи актера перед нанесением грима (уходовая косметика,раз грим)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*Владение технологией использования постижерских изделий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*Умение работать в режиме многозадачности, стрессоустойчивость.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*Пунктуальность и коммуникабельность.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*Бесконфликтность и умение работать в команде.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Образование: БНТУ МГТК по специальности: “Парикмахерское искусство и декоративная косметика (производственная деятельность)”. Присвоенная квалификация художник-модельер. Парикмахер- 5 разряд. Визажист - 4 разряд.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Конкурсы: Чемпионат Республики Беларусь “ROZA VETROV HAIR-2021” “полный женский образ” (мастера) 3 место.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Конкурс профессионального мастерства в номинации “Вечерняя прическа на длинных волосах” 2 место.</w:t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2130"/>
        <w:gridCol w:w="2130"/>
        <w:gridCol w:w="2132"/>
        <w:tblGridChange w:id="0">
          <w:tblGrid>
            <w:gridCol w:w="2130"/>
            <w:gridCol w:w="2130"/>
            <w:gridCol w:w="2130"/>
            <w:gridCol w:w="2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Год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Режиссер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Производитель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Худ.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“Счастье вперед”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А. Кудинова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Худ.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"Выше ноги от земли"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Я. Миронова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Беларусьфильм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  <w:br w:type="textWrapping"/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“Тайна дома Куропаткиных”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В. Басов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О. Басова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Россия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"Взятка"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Д. Фекленко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"Папа"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П. Стёпин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"Горький нектар"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Н. Титова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"Сомнения и прощение"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Е. Белова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"Родная"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П. Стёпин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"МТС"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Реклама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Е. Бугрова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“one little production”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Худ.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"BETERA"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Реклама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П. Бибик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“one little production”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"Приорбанк"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Реклама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Д. Волков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2025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"BELBET"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Л. Салиф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“PARTIZAN production”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"Своих не бросаем"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Р. Кубаев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Семейное кино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"Золото"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Н. Титова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Телеканал: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Домашний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"Астрономы"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А. Красавин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АРТЕЛЬ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киностудия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"Подходящий случай"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А. Красавин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АРТЕЛЬ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киностудия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Ассистент по гриму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"На другом берегу"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А. Хрулёв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Беларусьфильм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65338b3aedf04f5ab77df214a3c07dc2</vt:lpwstr>
  </property>
</Properties>
</file>