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66"/>
        <w:gridCol w:w="2822"/>
        <w:tblGridChange w:id="0">
          <w:tblGrid>
            <w:gridCol w:w="7366"/>
            <w:gridCol w:w="2822"/>
          </w:tblGrid>
        </w:tblGridChange>
      </w:tblGrid>
      <w:tr>
        <w:trPr>
          <w:trHeight w:val="284" w:hRule="atLeast"/>
        </w:trPr>
        <w:tc>
          <w:tcPr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201e33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201e33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Hi, </w:t>
            </w:r>
            <w:r w:rsidDel="00000000" w:rsidR="00000000" w:rsidRPr="00000000">
              <w:rPr>
                <w:rFonts w:ascii="Titillium Web ExtraLight" w:cs="Titillium Web ExtraLight" w:eastAsia="Titillium Web ExtraLight" w:hAnsi="Titillium Web ExtraLight"/>
                <w:color w:val="201e33"/>
                <w:sz w:val="72"/>
                <w:szCs w:val="72"/>
                <w:rtl w:val="0"/>
              </w:rPr>
              <w:t xml:space="preserve">I am</w:t>
            </w:r>
            <w:r w:rsidDel="00000000" w:rsidR="00000000" w:rsidRPr="00000000"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201e33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72"/>
                <w:szCs w:val="72"/>
                <w:rtl w:val="0"/>
              </w:rPr>
              <w:t xml:space="preserve">{first_name}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ffffff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 ExtraLight" w:cs="Titillium Web ExtraLight" w:eastAsia="Titillium Web ExtraLight" w:hAnsi="Titillium Web ExtraLight"/>
                <w:b w:val="0"/>
                <w:i w:val="0"/>
                <w:smallCaps w:val="0"/>
                <w:strike w:val="0"/>
                <w:color w:val="201e33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Frontend expert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{%image}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region </w:t>
            </w: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5900"/>
                <w:rtl w:val="0"/>
              </w:rPr>
              <w:t xml:space="preserve">{city}</w:t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NL - {date}</w:t>
            </w:r>
          </w:p>
        </w:tc>
        <w:tc>
          <w:tcPr>
            <w:vMerge w:val="continue"/>
            <w:shd w:fill="e6e6e6" w:val="clear"/>
            <w:tcMar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9"/>
        <w:gridCol w:w="6232"/>
        <w:tblGridChange w:id="0">
          <w:tblGrid>
            <w:gridCol w:w="3969"/>
            <w:gridCol w:w="6232"/>
          </w:tblGrid>
        </w:tblGridChange>
      </w:tblGrid>
      <w:tr>
        <w:trPr>
          <w:trHeight w:val="20" w:hRule="atLeast"/>
        </w:trPr>
        <w:tc>
          <w:tcPr>
            <w:shd w:fill="00cccc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ffffff"/>
                <w:sz w:val="18"/>
                <w:szCs w:val="18"/>
                <w:rtl w:val="0"/>
              </w:rPr>
              <w:t xml:space="preserve">{introduction}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5900"/>
                <w:rtl w:val="0"/>
              </w:rPr>
              <w:t xml:space="preserve">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{#projects}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{projectRole}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{projectDescription}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4292e"/>
                <w:sz w:val="18"/>
                <w:szCs w:val="18"/>
                <w:shd w:fill="f6f8fa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4292e"/>
                <w:sz w:val="18"/>
                <w:szCs w:val="18"/>
                <w:shd w:fill="f6f8fa" w:val="clear"/>
                <w:rtl w:val="0"/>
              </w:rPr>
              <w:t xml:space="preserve"> Techniques: </w:t>
            </w:r>
          </w:p>
          <w:p w:rsidR="00000000" w:rsidDel="00000000" w:rsidP="00000000" w:rsidRDefault="00000000" w:rsidRPr="00000000" w14:paraId="0000000E">
            <w:pPr>
              <w:tabs>
                <w:tab w:val="right" w:pos="3402"/>
              </w:tabs>
              <w:spacing w:line="288" w:lineRule="auto"/>
              <w:rPr>
                <w:rFonts w:ascii="Helvetica Neue" w:cs="Helvetica Neue" w:eastAsia="Helvetica Neue" w:hAnsi="Helvetica Neue"/>
                <w:color w:val="24292e"/>
                <w:sz w:val="18"/>
                <w:szCs w:val="18"/>
                <w:shd w:fill="f6f8fa" w:val="clear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{#projectStackAndTechniques}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720" w:right="0" w:hanging="360"/>
              <w:jc w:val="left"/>
              <w:rPr>
                <w:rFonts w:ascii="Titillium Web" w:cs="Titillium Web" w:eastAsia="Titillium Web" w:hAnsi="Titillium Web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{name} {/projectStackAndTechniques}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{/projects}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mallCaps w:val="1"/>
                <w:color w:val="ff590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59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5900"/>
                <w:rtl w:val="0"/>
              </w:rPr>
              <w:t xml:space="preserve">ORK EXPERIENCE</w:t>
            </w:r>
          </w:p>
          <w:p w:rsidR="00000000" w:rsidDel="00000000" w:rsidP="00000000" w:rsidRDefault="00000000" w:rsidRPr="00000000" w14:paraId="00000015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{#experience}</w:t>
            </w:r>
          </w:p>
          <w:p w:rsidR="00000000" w:rsidDel="00000000" w:rsidP="00000000" w:rsidRDefault="00000000" w:rsidRPr="00000000" w14:paraId="00000016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{experienceRole}</w:t>
            </w:r>
          </w:p>
          <w:p w:rsidR="00000000" w:rsidDel="00000000" w:rsidP="00000000" w:rsidRDefault="00000000" w:rsidRPr="00000000" w14:paraId="00000017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{experienceDescription}</w:t>
            </w:r>
          </w:p>
          <w:p w:rsidR="00000000" w:rsidDel="00000000" w:rsidP="00000000" w:rsidRDefault="00000000" w:rsidRPr="00000000" w14:paraId="00000018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smallCaps w:val="1"/>
                <w:color w:val="ff590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{/experience}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mallCaps w:val="1"/>
                <w:color w:val="ff5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201e3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00cccc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00cccc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31626" cy="587490"/>
                  <wp:effectExtent b="0" l="0" r="0" t="0"/>
                  <wp:docPr id="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31626" cy="587490"/>
                  <wp:effectExtent b="0" l="0" r="0" t="0"/>
                  <wp:docPr id="3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31626" cy="587490"/>
                  <wp:effectExtent b="0" l="0" r="0" t="0"/>
                  <wp:docPr id="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6" cy="5874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180"/>
              </w:tabs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ffff"/>
                <w:sz w:val="18"/>
                <w:szCs w:val="18"/>
                <w:rtl w:val="0"/>
              </w:rPr>
              <w:t xml:space="preserve">Languages </w:t>
            </w:r>
            <w:r w:rsidDel="00000000" w:rsidR="00000000" w:rsidRPr="00000000">
              <w:rPr>
                <w:rFonts w:ascii="Titillium Web" w:cs="Titillium Web" w:eastAsia="Titillium Web" w:hAnsi="Titillium Web"/>
                <w:b w:val="0"/>
                <w:i w:val="0"/>
                <w:smallCaps w:val="1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Frameworks - Libraries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6180"/>
              </w:tabs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mallCaps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ffff"/>
                <w:sz w:val="18"/>
                <w:szCs w:val="18"/>
                <w:rtl w:val="0"/>
              </w:rPr>
              <w:t xml:space="preserve">{#skills}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284" w:right="0" w:hanging="284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color w:val="ffffff"/>
                <w:sz w:val="18"/>
                <w:szCs w:val="18"/>
                <w:rtl w:val="0"/>
              </w:rPr>
              <w:t xml:space="preserve">{skillName}</w:t>
            </w: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ffff"/>
                <w:sz w:val="18"/>
                <w:szCs w:val="18"/>
                <w:rtl w:val="0"/>
              </w:rPr>
              <w:t xml:space="preserve">{/skills}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right" w:pos="6180"/>
              </w:tabs>
              <w:ind w:left="0" w:firstLine="0"/>
              <w:rPr>
                <w:rFonts w:ascii="Titillium Web" w:cs="Titillium Web" w:eastAsia="Titillium Web" w:hAnsi="Titillium Web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tillium Web" w:cs="Titillium Web" w:eastAsia="Titillium Web" w:hAnsi="Titillium Web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tillium Web" w:cs="Titillium Web" w:eastAsia="Titillium Web" w:hAnsi="Titillium Web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e6e6e6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mallCaps w:val="1"/>
                <w:color w:val="ff5900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mallCaps w:val="1"/>
                <w:color w:val="ff590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 xml:space="preserve">{#education}</w:t>
            </w:r>
          </w:p>
          <w:p w:rsidR="00000000" w:rsidDel="00000000" w:rsidP="00000000" w:rsidRDefault="00000000" w:rsidRPr="00000000" w14:paraId="0000002C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 xml:space="preserve">{institute}</w:t>
            </w:r>
          </w:p>
          <w:p w:rsidR="00000000" w:rsidDel="00000000" w:rsidP="00000000" w:rsidRDefault="00000000" w:rsidRPr="00000000" w14:paraId="0000002D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{educationName}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right" w:pos="3402"/>
              </w:tabs>
              <w:spacing w:line="288" w:lineRule="auto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sz w:val="18"/>
                <w:szCs w:val="18"/>
                <w:rtl w:val="0"/>
              </w:rPr>
              <w:t xml:space="preserve">{level}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sz w:val="18"/>
                <w:szCs w:val="18"/>
                <w:rtl w:val="0"/>
              </w:rPr>
              <w:t xml:space="preserve">{/education}</w:t>
            </w:r>
          </w:p>
          <w:p w:rsidR="00000000" w:rsidDel="00000000" w:rsidP="00000000" w:rsidRDefault="00000000" w:rsidRPr="00000000" w14:paraId="00000031">
            <w:pPr>
              <w:tabs>
                <w:tab w:val="right" w:pos="3402"/>
              </w:tabs>
              <w:spacing w:line="288" w:lineRule="auto"/>
              <w:ind w:left="720" w:firstLine="0"/>
              <w:rPr>
                <w:rFonts w:ascii="Titillium Web" w:cs="Titillium Web" w:eastAsia="Titillium Web" w:hAnsi="Titillium We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402"/>
              </w:tabs>
              <w:spacing w:after="0" w:before="0" w:line="288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tillium Web" w:cs="Titillium Web" w:eastAsia="Titillium Web" w:hAnsi="Titillium We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40" w:w="1190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Titillium Web Extra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4635410</wp:posOffset>
          </wp:positionH>
          <wp:positionV relativeFrom="paragraph">
            <wp:posOffset>0</wp:posOffset>
          </wp:positionV>
          <wp:extent cx="1840320" cy="576000"/>
          <wp:effectExtent b="0" l="0" r="0" t="0"/>
          <wp:wrapSquare wrapText="bothSides" distB="0" distT="0" distL="0" distR="0"/>
          <wp:docPr id="3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0320" cy="5760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cs="Noto Sans Symbols" w:eastAsia="Noto Sans Symbols" w:hAnsi="Noto Sans Symbols"/>
        <w:b w:val="0"/>
        <w:i w:val="0"/>
        <w:color w:val="ff5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5617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75617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5617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FM-Name" w:customStyle="1">
    <w:name w:val="FM - Name"/>
    <w:basedOn w:val="Normal"/>
    <w:qFormat w:val="1"/>
    <w:rsid w:val="00E20CDA"/>
    <w:pPr>
      <w:spacing w:line="192" w:lineRule="auto"/>
    </w:pPr>
    <w:rPr>
      <w:rFonts w:ascii="Titillium Web ExtraLight" w:cs="Times New Roman (Body CS)" w:hAnsi="Titillium Web ExtraLight"/>
      <w:color w:val="ffffff" w:themeColor="background1"/>
      <w:sz w:val="72"/>
    </w:rPr>
  </w:style>
  <w:style w:type="paragraph" w:styleId="FM-topicaqua" w:customStyle="1">
    <w:name w:val="FM - topic aqua"/>
    <w:basedOn w:val="Normal"/>
    <w:qFormat w:val="1"/>
    <w:rsid w:val="00F72F3D"/>
    <w:pPr>
      <w:suppressAutoHyphens w:val="1"/>
      <w:spacing w:line="192" w:lineRule="auto"/>
    </w:pPr>
    <w:rPr>
      <w:rFonts w:ascii="Titillium Web" w:cs="Times New Roman (Body CS)" w:hAnsi="Titillium Web"/>
      <w:caps w:val="1"/>
      <w:color w:val="00cccc" w:themeColor="accent2"/>
      <w:szCs w:val="32"/>
    </w:rPr>
  </w:style>
  <w:style w:type="paragraph" w:styleId="FM-topicwhite" w:customStyle="1">
    <w:name w:val="FM - topic white"/>
    <w:basedOn w:val="FM-topicaqua"/>
    <w:qFormat w:val="1"/>
    <w:rsid w:val="00EC0980"/>
    <w:rPr>
      <w:color w:val="ffffff" w:themeColor="background1"/>
    </w:rPr>
  </w:style>
  <w:style w:type="paragraph" w:styleId="FM-text" w:customStyle="1">
    <w:name w:val="FM - text"/>
    <w:basedOn w:val="Normal"/>
    <w:qFormat w:val="1"/>
    <w:rsid w:val="006020D0"/>
    <w:pPr>
      <w:tabs>
        <w:tab w:val="right" w:pos="3402"/>
      </w:tabs>
      <w:suppressAutoHyphens w:val="1"/>
      <w:spacing w:line="288" w:lineRule="auto"/>
    </w:pPr>
    <w:rPr>
      <w:rFonts w:ascii="Titillium Web" w:cs="Times New Roman (Body CS)" w:hAnsi="Titillium Web"/>
      <w:sz w:val="18"/>
    </w:rPr>
  </w:style>
  <w:style w:type="character" w:styleId="Strong">
    <w:name w:val="Strong"/>
    <w:basedOn w:val="DefaultParagraphFont"/>
    <w:uiPriority w:val="22"/>
    <w:qFormat w:val="1"/>
    <w:rsid w:val="00EC0980"/>
    <w:rPr>
      <w:b w:val="1"/>
      <w:bCs w:val="1"/>
    </w:rPr>
  </w:style>
  <w:style w:type="character" w:styleId="apple-converted-space" w:customStyle="1">
    <w:name w:val="apple-converted-space"/>
    <w:basedOn w:val="DefaultParagraphFont"/>
    <w:rsid w:val="00EC0980"/>
  </w:style>
  <w:style w:type="paragraph" w:styleId="FM-jobtitle" w:customStyle="1">
    <w:name w:val="FM - job title"/>
    <w:basedOn w:val="FM-text"/>
    <w:qFormat w:val="1"/>
    <w:rsid w:val="003C7778"/>
    <w:pPr>
      <w:spacing w:line="240" w:lineRule="auto"/>
    </w:pPr>
    <w:rPr>
      <w:b w:val="1"/>
      <w:caps w:val="1"/>
      <w:sz w:val="24"/>
    </w:rPr>
  </w:style>
  <w:style w:type="paragraph" w:styleId="FM-subtitle" w:customStyle="1">
    <w:name w:val="FM - sub title"/>
    <w:basedOn w:val="FM-jobtitle"/>
    <w:qFormat w:val="1"/>
    <w:rsid w:val="00F24B98"/>
    <w:pPr>
      <w:tabs>
        <w:tab w:val="clear" w:pos="3402"/>
        <w:tab w:val="right" w:pos="6180"/>
      </w:tabs>
    </w:pPr>
    <w:rPr>
      <w:b w:val="0"/>
      <w:sz w:val="18"/>
    </w:rPr>
  </w:style>
  <w:style w:type="paragraph" w:styleId="FM-topicorange" w:customStyle="1">
    <w:name w:val="FM - topic orange"/>
    <w:basedOn w:val="FM-topicaqua"/>
    <w:qFormat w:val="1"/>
    <w:rsid w:val="00A94190"/>
    <w:rPr>
      <w:color w:val="ff5900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44131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41312"/>
  </w:style>
  <w:style w:type="paragraph" w:styleId="Footer">
    <w:name w:val="footer"/>
    <w:basedOn w:val="Normal"/>
    <w:link w:val="FooterChar"/>
    <w:uiPriority w:val="99"/>
    <w:unhideWhenUsed w:val="1"/>
    <w:rsid w:val="0044131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4131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B097E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B097E"/>
    <w:rPr>
      <w:rFonts w:ascii="Times New Roman" w:cs="Times New Roman" w:hAnsi="Times New Roman"/>
      <w:sz w:val="18"/>
      <w:szCs w:val="18"/>
    </w:rPr>
  </w:style>
  <w:style w:type="paragraph" w:styleId="FM-textlist" w:customStyle="1">
    <w:name w:val="FM - text list"/>
    <w:basedOn w:val="FM-text"/>
    <w:qFormat w:val="1"/>
    <w:rsid w:val="00530297"/>
    <w:pPr>
      <w:numPr>
        <w:numId w:val="1"/>
      </w:numPr>
    </w:pPr>
  </w:style>
  <w:style w:type="character" w:styleId="FM-Bold" w:customStyle="1">
    <w:name w:val="FM - Bold"/>
    <w:basedOn w:val="DefaultParagraphFont"/>
    <w:uiPriority w:val="1"/>
    <w:qFormat w:val="1"/>
    <w:rsid w:val="00530297"/>
    <w:rPr>
      <w:rFonts w:ascii="Titillium Web" w:hAnsi="Titillium Web"/>
      <w:b w:val="1"/>
      <w:color w:val="auto"/>
    </w:rPr>
  </w:style>
  <w:style w:type="paragraph" w:styleId="FM-techniques" w:customStyle="1">
    <w:name w:val="FM - techniques"/>
    <w:basedOn w:val="FM-text"/>
    <w:qFormat w:val="1"/>
    <w:rsid w:val="00AD7992"/>
    <w:pPr>
      <w:shd w:color="auto" w:fill="e6e6e6" w:themeFill="background2" w:val="clear"/>
      <w:contextualSpacing w:val="1"/>
    </w:pPr>
    <w:rPr>
      <w:color w:val="6d6e71" w:themeColor="text2"/>
      <w:position w:val="-12"/>
    </w:rPr>
  </w:style>
  <w:style w:type="paragraph" w:styleId="ListParagraph">
    <w:name w:val="List Paragraph"/>
    <w:basedOn w:val="Normal"/>
    <w:uiPriority w:val="34"/>
    <w:qFormat w:val="1"/>
    <w:rsid w:val="006016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4.0" w:type="dxa"/>
        <w:left w:w="284.0" w:type="dxa"/>
        <w:bottom w:w="284.0" w:type="dxa"/>
        <w:right w:w="28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4.0" w:type="dxa"/>
        <w:left w:w="284.0" w:type="dxa"/>
        <w:bottom w:w="284.0" w:type="dxa"/>
        <w:right w:w="284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4.0" w:type="dxa"/>
        <w:left w:w="284.0" w:type="dxa"/>
        <w:bottom w:w="284.0" w:type="dxa"/>
        <w:right w:w="28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4.0" w:type="dxa"/>
        <w:left w:w="284.0" w:type="dxa"/>
        <w:bottom w:w="284.0" w:type="dxa"/>
        <w:right w:w="28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11" Type="http://schemas.openxmlformats.org/officeDocument/2006/relationships/font" Target="fonts/TitilliumWebExtraLight-italic.ttf"/><Relationship Id="rId10" Type="http://schemas.openxmlformats.org/officeDocument/2006/relationships/font" Target="fonts/TitilliumWebExtraLight-bold.ttf"/><Relationship Id="rId12" Type="http://schemas.openxmlformats.org/officeDocument/2006/relationships/font" Target="fonts/TitilliumWebExtraLight-boldItalic.ttf"/><Relationship Id="rId9" Type="http://schemas.openxmlformats.org/officeDocument/2006/relationships/font" Target="fonts/TitilliumWebExtra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Frontmen 2018">
      <a:dk1>
        <a:srgbClr val="201E33"/>
      </a:dk1>
      <a:lt1>
        <a:srgbClr val="FFFFFF"/>
      </a:lt1>
      <a:dk2>
        <a:srgbClr val="6D6E71"/>
      </a:dk2>
      <a:lt2>
        <a:srgbClr val="E6E6E6"/>
      </a:lt2>
      <a:accent1>
        <a:srgbClr val="FF5900"/>
      </a:accent1>
      <a:accent2>
        <a:srgbClr val="00CCCC"/>
      </a:accent2>
      <a:accent3>
        <a:srgbClr val="A5A5A5"/>
      </a:accent3>
      <a:accent4>
        <a:srgbClr val="E6E6E6"/>
      </a:accent4>
      <a:accent5>
        <a:srgbClr val="F5CC00"/>
      </a:accent5>
      <a:accent6>
        <a:srgbClr val="00A3F5"/>
      </a:accent6>
      <a:hlink>
        <a:srgbClr val="FF5900"/>
      </a:hlink>
      <a:folHlink>
        <a:srgbClr val="FF3C0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uCNCVWWe36wxOXYMVPmyQXjRzA==">AMUW2mWPwqBzFfKLr1IimnnL888XSKlzudzv/V6pNByd4M6hrIdnlbyaJaUFs4XC6Eo7MgFm77cxEMxZCsNT2FZBhWYHeu3PmaTFQ08ah3i+joJ0A0NRgqLfRY1BUR7fZsQ3XvVc5ePw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2019-12-19T09:08:00Z</dcterms:created>
  <dc:creator>Sander de Jong</dc:creator>
</cp:coreProperties>
</file>