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66"/>
        <w:gridCol w:w="2822"/>
        <w:tblGridChange w:id="0">
          <w:tblGrid>
            <w:gridCol w:w="7366"/>
            <w:gridCol w:w="2822"/>
          </w:tblGrid>
        </w:tblGridChange>
      </w:tblGrid>
      <w:tr>
        <w:trPr>
          <w:trHeight w:val="284" w:hRule="atLeast"/>
        </w:trPr>
        <w:tc>
          <w:tcPr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Hi, </w:t>
            </w: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color w:val="201e33"/>
                <w:sz w:val="72"/>
                <w:szCs w:val="72"/>
                <w:rtl w:val="0"/>
              </w:rPr>
              <w:t xml:space="preserve">I am</w:t>
            </w: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72"/>
                <w:szCs w:val="72"/>
                <w:rtl w:val="0"/>
              </w:rPr>
              <w:t xml:space="preserve">Beau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ffffff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Frontend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w:t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 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undefined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NL - undefined</w:t>
            </w:r>
          </w:p>
        </w:tc>
        <w:tc>
          <w:tcPr>
            <w:vMerge w:val="continue"/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gridCol w:w="6232"/>
        <w:tblGridChange w:id="0">
          <w:tblGrid>
            <w:gridCol w:w="3969"/>
            <w:gridCol w:w="6232"/>
          </w:tblGrid>
        </w:tblGridChange>
      </w:tblGrid>
      <w:tr>
        <w:trPr>
          <w:trHeight w:val="20" w:hRule="atLeast"/>
        </w:trPr>
        <w:tc>
          <w:tcPr>
            <w:shd w:fill="00ccc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I'm baby srirach rights enamel  loko 8-bit, lomo flexitarian echo park ennui authentic DIY church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590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ORK EXPERIENCE</w:t>
            </w:r>
          </w:p>
          <w:p w:rsidR="00000000" w:rsidDel="00000000" w:rsidP="00000000" w:rsidRDefault="00000000" w:rsidRPr="00000000" w14:paraId="00000015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5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201e3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ccc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00cccc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1626" cy="587490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1626" cy="587490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1626" cy="587490"/>
                  <wp:effectExtent b="0" l="0" r="0" t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180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 xml:space="preserve">Languages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Frameworks - Libraries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180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284" w:right="0" w:hanging="284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284" w:right="0" w:hanging="284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Javascript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284" w:right="0" w:hanging="284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CSS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284" w:right="0" w:hanging="284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React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right" w:pos="6180"/>
              </w:tabs>
              <w:ind w:left="0" w:firstLine="0"/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590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C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Hogeschool van Amsterdam</w:t>
            </w:r>
          </w:p>
          <w:p w:rsidR="00000000" w:rsidDel="00000000" w:rsidP="00000000" w:rsidRDefault="00000000" w:rsidRPr="00000000" w14:paraId="0000002D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Bedrijfskunde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C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ROC holadiejee</w:t>
            </w:r>
          </w:p>
          <w:p w:rsidR="00000000" w:rsidDel="00000000" w:rsidP="00000000" w:rsidRDefault="00000000" w:rsidRPr="00000000" w14:paraId="0000002D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C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2D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React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2C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Frontend Masters</w:t>
            </w:r>
          </w:p>
          <w:p w:rsidR="00000000" w:rsidDel="00000000" w:rsidP="00000000" w:rsidRDefault="00000000" w:rsidRPr="00000000" w14:paraId="0000002D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Frontend webdevelopment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/>
            </w:r>
          </w:p>
          <w:p w:rsidR="00000000" w:rsidDel="00000000" w:rsidP="00000000" w:rsidRDefault="00000000" w:rsidRPr="00000000" w14:paraId="00000031">
            <w:pPr>
              <w:tabs>
                <w:tab w:val="right" w:pos="3402"/>
              </w:tabs>
              <w:spacing w:line="288" w:lineRule="auto"/>
              <w:ind w:left="720" w:firstLine="0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0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Titillium Web Extra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4635410</wp:posOffset>
          </wp:positionH>
          <wp:positionV relativeFrom="paragraph">
            <wp:posOffset>0</wp:posOffset>
          </wp:positionV>
          <wp:extent cx="1840320" cy="576000"/>
          <wp:effectExtent b="0" l="0" r="0" t="0"/>
          <wp:wrapSquare wrapText="bothSides" distB="0" distT="0" distL="0" distR="0"/>
          <wp:docPr id="3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0320" cy="576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cs="Noto Sans Symbols" w:eastAsia="Noto Sans Symbols" w:hAnsi="Noto Sans Symbols"/>
        <w:b w:val="0"/>
        <w:i w:val="0"/>
        <w:color w:val="ff5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561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75617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61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FM-Name" w:customStyle="1">
    <w:name w:val="FM - Name"/>
    <w:basedOn w:val="Normal"/>
    <w:qFormat w:val="1"/>
    <w:rsid w:val="00E20CDA"/>
    <w:pPr>
      <w:spacing w:line="192" w:lineRule="auto"/>
    </w:pPr>
    <w:rPr>
      <w:rFonts w:ascii="Titillium Web ExtraLight" w:cs="Times New Roman (Body CS)" w:hAnsi="Titillium Web ExtraLight"/>
      <w:color w:val="ffffff" w:themeColor="background1"/>
      <w:sz w:val="72"/>
    </w:rPr>
  </w:style>
  <w:style w:type="paragraph" w:styleId="FM-topicaqua" w:customStyle="1">
    <w:name w:val="FM - topic aqua"/>
    <w:basedOn w:val="Normal"/>
    <w:qFormat w:val="1"/>
    <w:rsid w:val="00F72F3D"/>
    <w:pPr>
      <w:suppressAutoHyphens w:val="1"/>
      <w:spacing w:line="192" w:lineRule="auto"/>
    </w:pPr>
    <w:rPr>
      <w:rFonts w:ascii="Titillium Web" w:cs="Times New Roman (Body CS)" w:hAnsi="Titillium Web"/>
      <w:caps w:val="1"/>
      <w:color w:val="00cccc" w:themeColor="accent2"/>
      <w:szCs w:val="32"/>
    </w:rPr>
  </w:style>
  <w:style w:type="paragraph" w:styleId="FM-topicwhite" w:customStyle="1">
    <w:name w:val="FM - topic white"/>
    <w:basedOn w:val="FM-topicaqua"/>
    <w:qFormat w:val="1"/>
    <w:rsid w:val="00EC0980"/>
    <w:rPr>
      <w:color w:val="ffffff" w:themeColor="background1"/>
    </w:rPr>
  </w:style>
  <w:style w:type="paragraph" w:styleId="FM-text" w:customStyle="1">
    <w:name w:val="FM - text"/>
    <w:basedOn w:val="Normal"/>
    <w:qFormat w:val="1"/>
    <w:rsid w:val="006020D0"/>
    <w:pPr>
      <w:tabs>
        <w:tab w:val="right" w:pos="3402"/>
      </w:tabs>
      <w:suppressAutoHyphens w:val="1"/>
      <w:spacing w:line="288" w:lineRule="auto"/>
    </w:pPr>
    <w:rPr>
      <w:rFonts w:ascii="Titillium Web" w:cs="Times New Roman (Body CS)" w:hAnsi="Titillium Web"/>
      <w:sz w:val="18"/>
    </w:rPr>
  </w:style>
  <w:style w:type="character" w:styleId="Strong">
    <w:name w:val="Strong"/>
    <w:basedOn w:val="DefaultParagraphFont"/>
    <w:uiPriority w:val="22"/>
    <w:qFormat w:val="1"/>
    <w:rsid w:val="00EC0980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EC0980"/>
  </w:style>
  <w:style w:type="paragraph" w:styleId="FM-jobtitle" w:customStyle="1">
    <w:name w:val="FM - job title"/>
    <w:basedOn w:val="FM-text"/>
    <w:qFormat w:val="1"/>
    <w:rsid w:val="003C7778"/>
    <w:pPr>
      <w:spacing w:line="240" w:lineRule="auto"/>
    </w:pPr>
    <w:rPr>
      <w:b w:val="1"/>
      <w:caps w:val="1"/>
      <w:sz w:val="24"/>
    </w:rPr>
  </w:style>
  <w:style w:type="paragraph" w:styleId="FM-subtitle" w:customStyle="1">
    <w:name w:val="FM - sub title"/>
    <w:basedOn w:val="FM-jobtitle"/>
    <w:qFormat w:val="1"/>
    <w:rsid w:val="00F24B98"/>
    <w:pPr>
      <w:tabs>
        <w:tab w:val="clear" w:pos="3402"/>
        <w:tab w:val="right" w:pos="6180"/>
      </w:tabs>
    </w:pPr>
    <w:rPr>
      <w:b w:val="0"/>
      <w:sz w:val="18"/>
    </w:rPr>
  </w:style>
  <w:style w:type="paragraph" w:styleId="FM-topicorange" w:customStyle="1">
    <w:name w:val="FM - topic orange"/>
    <w:basedOn w:val="FM-topicaqua"/>
    <w:qFormat w:val="1"/>
    <w:rsid w:val="00A94190"/>
    <w:rPr>
      <w:color w:val="ff5900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4413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1312"/>
  </w:style>
  <w:style w:type="paragraph" w:styleId="Footer">
    <w:name w:val="footer"/>
    <w:basedOn w:val="Normal"/>
    <w:link w:val="FooterChar"/>
    <w:uiPriority w:val="99"/>
    <w:unhideWhenUsed w:val="1"/>
    <w:rsid w:val="004413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131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B097E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B097E"/>
    <w:rPr>
      <w:rFonts w:ascii="Times New Roman" w:cs="Times New Roman" w:hAnsi="Times New Roman"/>
      <w:sz w:val="18"/>
      <w:szCs w:val="18"/>
    </w:rPr>
  </w:style>
  <w:style w:type="paragraph" w:styleId="FM-textlist" w:customStyle="1">
    <w:name w:val="FM - text list"/>
    <w:basedOn w:val="FM-text"/>
    <w:qFormat w:val="1"/>
    <w:rsid w:val="00530297"/>
    <w:pPr>
      <w:numPr>
        <w:numId w:val="1"/>
      </w:numPr>
    </w:pPr>
  </w:style>
  <w:style w:type="character" w:styleId="FM-Bold" w:customStyle="1">
    <w:name w:val="FM - Bold"/>
    <w:basedOn w:val="DefaultParagraphFont"/>
    <w:uiPriority w:val="1"/>
    <w:qFormat w:val="1"/>
    <w:rsid w:val="00530297"/>
    <w:rPr>
      <w:rFonts w:ascii="Titillium Web" w:hAnsi="Titillium Web"/>
      <w:b w:val="1"/>
      <w:color w:val="auto"/>
    </w:rPr>
  </w:style>
  <w:style w:type="paragraph" w:styleId="FM-techniques" w:customStyle="1">
    <w:name w:val="FM - techniques"/>
    <w:basedOn w:val="FM-text"/>
    <w:qFormat w:val="1"/>
    <w:rsid w:val="00AD7992"/>
    <w:pPr>
      <w:shd w:color="auto" w:fill="e6e6e6" w:themeFill="background2" w:val="clear"/>
      <w:contextualSpacing w:val="1"/>
    </w:pPr>
    <w:rPr>
      <w:color w:val="6d6e71" w:themeColor="text2"/>
      <w:position w:val="-12"/>
    </w:rPr>
  </w:style>
  <w:style w:type="paragraph" w:styleId="ListParagraph">
    <w:name w:val="List Paragraph"/>
    <w:basedOn w:val="Normal"/>
    <w:uiPriority w:val="34"/>
    <w:qFormat w:val="1"/>
    <w:rsid w:val="006016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</w:styles>
</file>

<file path=word/_rels/core.xml.rels><?xml version="1.0" encoding="UTF-8" standalone="yes"?><Relationships xmlns="http://schemas.openxmlformats.org/package/2006/relationships"/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11" Type="http://schemas.openxmlformats.org/officeDocument/2006/relationships/font" Target="fonts/TitilliumWebExtraLight-italic.ttf"/><Relationship Id="rId10" Type="http://schemas.openxmlformats.org/officeDocument/2006/relationships/font" Target="fonts/TitilliumWebExtraLight-bold.ttf"/><Relationship Id="rId12" Type="http://schemas.openxmlformats.org/officeDocument/2006/relationships/font" Target="fonts/TitilliumWebExtraLight-boldItalic.ttf"/><Relationship Id="rId9" Type="http://schemas.openxmlformats.org/officeDocument/2006/relationships/font" Target="fonts/TitilliumWebExtra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Frontmen 2018">
      <a:dk1>
        <a:srgbClr val="201E33"/>
      </a:dk1>
      <a:lt1>
        <a:srgbClr val="FFFFFF"/>
      </a:lt1>
      <a:dk2>
        <a:srgbClr val="6D6E71"/>
      </a:dk2>
      <a:lt2>
        <a:srgbClr val="E6E6E6"/>
      </a:lt2>
      <a:accent1>
        <a:srgbClr val="FF5900"/>
      </a:accent1>
      <a:accent2>
        <a:srgbClr val="00CCCC"/>
      </a:accent2>
      <a:accent3>
        <a:srgbClr val="A5A5A5"/>
      </a:accent3>
      <a:accent4>
        <a:srgbClr val="E6E6E6"/>
      </a:accent4>
      <a:accent5>
        <a:srgbClr val="F5CC00"/>
      </a:accent5>
      <a:accent6>
        <a:srgbClr val="00A3F5"/>
      </a:accent6>
      <a:hlink>
        <a:srgbClr val="FF5900"/>
      </a:hlink>
      <a:folHlink>
        <a:srgbClr val="FF3C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CNCVWWe36wxOXYMVPmyQXjRzA==">AMUW2mWPwqBzFfKLr1IimnnL888XSKlzudzv/V6pNByd4M6hrIdnlbyaJaUFs4XC6Eo7MgFm77cxEMxZCsNT2FZBhWYHeu3PmaTFQ08ah3i+joJ0A0NRgqLfRY1BUR7fZsQ3XvVc5ePw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2019-12-19T09:08:00Z</dcterms:created>
  <dc:creator>Sander de Jong</dc:creator>
</cp:coreProperties>
</file>