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b/>
          <w:color w:val="000000"/>
          <w:sz w:val="28"/>
        </w:rPr>
      </w:pPr>
      <w:r>
        <w:rPr>
          <w:rFonts w:ascii="Garamond" w:hAnsi="Garamond"/>
          <w:b/>
          <w:color w:val="000000"/>
          <w:sz w:val="28"/>
        </w:rPr>
        <w:t>Rendering.Process</w:t>
      </w: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color w:val="000000"/>
        </w:rPr>
      </w:pPr>
    </w:p>
    <w:p w:rsidR="00000000" w:rsidRDefault="009705D7">
      <w:pPr>
        <w:numPr>
          <w:ilvl w:val="0"/>
          <w:numId w:val="1"/>
        </w:numPr>
        <w:tabs>
          <w:tab w:val="left" w:pos="1441"/>
          <w:tab w:val="left" w:pos="2161"/>
          <w:tab w:val="left" w:pos="2881"/>
          <w:tab w:val="left" w:pos="3601"/>
          <w:tab w:val="left" w:pos="4321"/>
          <w:tab w:val="left" w:pos="5041"/>
          <w:tab w:val="left" w:pos="5761"/>
          <w:tab w:val="left" w:pos="6481"/>
          <w:tab w:val="left" w:pos="7201"/>
          <w:tab w:val="left" w:pos="7921"/>
          <w:tab w:val="right" w:pos="8635"/>
        </w:tabs>
        <w:ind w:left="721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Load </w:t>
      </w:r>
      <w:r>
        <w:rPr>
          <w:rFonts w:ascii="Garamond" w:hAnsi="Garamond"/>
          <w:i/>
          <w:color w:val="000000"/>
        </w:rPr>
        <w:t>template</w:t>
      </w:r>
      <w:r>
        <w:rPr>
          <w:rFonts w:ascii="Garamond" w:hAnsi="Garamond"/>
          <w:color w:val="000000"/>
        </w:rPr>
        <w:t xml:space="preserve"> into engine.</w:t>
      </w:r>
    </w:p>
    <w:p w:rsidR="00000000" w:rsidRDefault="009705D7">
      <w:pPr>
        <w:numPr>
          <w:ilvl w:val="0"/>
          <w:numId w:val="1"/>
        </w:numPr>
        <w:tabs>
          <w:tab w:val="left" w:pos="1441"/>
          <w:tab w:val="left" w:pos="2161"/>
          <w:tab w:val="left" w:pos="2881"/>
          <w:tab w:val="left" w:pos="3601"/>
          <w:tab w:val="left" w:pos="4321"/>
          <w:tab w:val="left" w:pos="5041"/>
          <w:tab w:val="left" w:pos="5761"/>
          <w:tab w:val="left" w:pos="6481"/>
          <w:tab w:val="left" w:pos="7201"/>
          <w:tab w:val="left" w:pos="7921"/>
          <w:tab w:val="right" w:pos="8635"/>
        </w:tabs>
        <w:ind w:left="721"/>
        <w:rPr>
          <w:rFonts w:ascii="Garamond" w:hAnsi="Garamond"/>
          <w:i/>
          <w:color w:val="000000"/>
        </w:rPr>
      </w:pPr>
      <w:r>
        <w:rPr>
          <w:rFonts w:ascii="Garamond" w:hAnsi="Garamond"/>
          <w:color w:val="000000"/>
        </w:rPr>
        <w:t>Find all tagged functions and methods (</w:t>
      </w:r>
      <w:r>
        <w:rPr>
          <w:rFonts w:ascii="Garamond" w:hAnsi="Garamond"/>
          <w:i/>
          <w:color w:val="000000"/>
        </w:rPr>
        <w:t>i.e. {@=WDK.Helpers.Http(“http://url”)}</w:t>
      </w:r>
    </w:p>
    <w:p w:rsidR="00000000" w:rsidRDefault="009705D7">
      <w:pPr>
        <w:numPr>
          <w:ilvl w:val="0"/>
          <w:numId w:val="1"/>
        </w:numPr>
        <w:tabs>
          <w:tab w:val="left" w:pos="1441"/>
          <w:tab w:val="left" w:pos="2161"/>
          <w:tab w:val="left" w:pos="2881"/>
          <w:tab w:val="left" w:pos="3601"/>
          <w:tab w:val="left" w:pos="4321"/>
          <w:tab w:val="left" w:pos="5041"/>
          <w:tab w:val="left" w:pos="5761"/>
          <w:tab w:val="left" w:pos="6481"/>
          <w:tab w:val="left" w:pos="7201"/>
          <w:tab w:val="left" w:pos="7921"/>
          <w:tab w:val="right" w:pos="8635"/>
        </w:tabs>
        <w:ind w:left="721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Execute methods for each tag</w:t>
      </w:r>
    </w:p>
    <w:p w:rsidR="00000000" w:rsidRDefault="009705D7">
      <w:pPr>
        <w:numPr>
          <w:ilvl w:val="0"/>
          <w:numId w:val="1"/>
        </w:numPr>
        <w:tabs>
          <w:tab w:val="left" w:pos="1441"/>
          <w:tab w:val="left" w:pos="2161"/>
          <w:tab w:val="left" w:pos="2881"/>
          <w:tab w:val="left" w:pos="3601"/>
          <w:tab w:val="left" w:pos="4321"/>
          <w:tab w:val="left" w:pos="5041"/>
          <w:tab w:val="left" w:pos="5761"/>
          <w:tab w:val="left" w:pos="6481"/>
          <w:tab w:val="left" w:pos="7201"/>
          <w:tab w:val="left" w:pos="7921"/>
          <w:tab w:val="right" w:pos="8635"/>
        </w:tabs>
        <w:ind w:left="721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Replace tag blocks with result</w:t>
      </w: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color w:val="000000"/>
        </w:rPr>
      </w:pP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color w:val="000000"/>
        </w:rPr>
      </w:pP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b/>
          <w:color w:val="3366FF"/>
        </w:rPr>
      </w:pPr>
      <w:r>
        <w:rPr>
          <w:rFonts w:ascii="Garamond" w:hAnsi="Garamond"/>
          <w:b/>
          <w:color w:val="3366FF"/>
        </w:rPr>
        <w:t>{</w:t>
      </w:r>
      <w:r>
        <w:rPr>
          <w:rFonts w:ascii="Garamond" w:hAnsi="Garamond"/>
          <w:b/>
          <w:i/>
          <w:color w:val="3366FF"/>
        </w:rPr>
        <w:t>@use</w:t>
      </w:r>
      <w:r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i/>
          <w:color w:val="000000"/>
        </w:rPr>
        <w:t>Assembly, Type</w:t>
      </w:r>
      <w:r>
        <w:rPr>
          <w:rFonts w:ascii="Garamond" w:hAnsi="Garamond"/>
          <w:b/>
          <w:color w:val="3366FF"/>
        </w:rPr>
        <w:t>}</w:t>
      </w: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color w:val="000000"/>
        </w:rPr>
      </w:pP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color w:val="000000"/>
        </w:rPr>
      </w:pPr>
      <w:r>
        <w:rPr>
          <w:rFonts w:ascii="Garamond" w:hAnsi="Garamond"/>
          <w:b/>
          <w:color w:val="3366FF"/>
        </w:rPr>
        <w:t>{</w:t>
      </w:r>
      <w:r>
        <w:rPr>
          <w:rFonts w:ascii="Garamond" w:hAnsi="Garamond"/>
          <w:b/>
          <w:i/>
          <w:color w:val="3366FF"/>
        </w:rPr>
        <w:t>@=</w:t>
      </w:r>
      <w:r>
        <w:rPr>
          <w:rFonts w:ascii="Garamond" w:hAnsi="Garamond"/>
          <w:i/>
          <w:color w:val="000000"/>
        </w:rPr>
        <w:t xml:space="preserve"> Assembly, Type [</w:t>
      </w:r>
      <w:r>
        <w:rPr>
          <w:rFonts w:ascii="Garamond" w:hAnsi="Garamond"/>
          <w:i/>
          <w:color w:val="339966"/>
        </w:rPr>
        <w:t>(parameters)</w:t>
      </w:r>
      <w:r>
        <w:rPr>
          <w:rFonts w:ascii="Garamond" w:hAnsi="Garamond"/>
          <w:i/>
          <w:color w:val="000000"/>
        </w:rPr>
        <w:t>]</w:t>
      </w:r>
      <w:r>
        <w:rPr>
          <w:rFonts w:ascii="Garamond" w:hAnsi="Garamond"/>
          <w:b/>
          <w:color w:val="3366FF"/>
        </w:rPr>
        <w:t>}</w:t>
      </w:r>
      <w:r>
        <w:rPr>
          <w:rFonts w:ascii="Garamond" w:hAnsi="Garamond"/>
          <w:color w:val="000000"/>
        </w:rPr>
        <w:t xml:space="preserve"> – execute f</w:t>
      </w:r>
      <w:r>
        <w:rPr>
          <w:rFonts w:ascii="Garamond" w:hAnsi="Garamond"/>
          <w:color w:val="000000"/>
        </w:rPr>
        <w:t>unction from assembly and return result</w:t>
      </w: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color w:val="000000"/>
        </w:rPr>
      </w:pP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color w:val="000000"/>
        </w:rPr>
      </w:pP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Basic principles:</w:t>
      </w: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color w:val="000000"/>
        </w:rPr>
      </w:pP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>%Tempalte = Load_template</w:t>
      </w: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i/>
          <w:color w:val="000000"/>
        </w:rPr>
      </w:pPr>
      <w:r>
        <w:rPr>
          <w:rFonts w:ascii="Wingdings" w:hAnsi="Wingdings"/>
          <w:i/>
          <w:color w:val="000000"/>
        </w:rPr>
        <w:t></w:t>
      </w:r>
      <w:r>
        <w:rPr>
          <w:rFonts w:ascii="Garamond" w:hAnsi="Garamond"/>
          <w:i/>
          <w:color w:val="000000"/>
        </w:rPr>
        <w:t xml:space="preserve"> </w:t>
      </w: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ab/>
        <w:t>Find tags</w:t>
      </w: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Wingdings" w:hAnsi="Wingdings"/>
          <w:i/>
          <w:color w:val="000000"/>
        </w:rPr>
      </w:pPr>
      <w:r>
        <w:rPr>
          <w:rFonts w:ascii="Garamond" w:hAnsi="Garamond"/>
          <w:i/>
          <w:color w:val="000000"/>
        </w:rPr>
        <w:tab/>
      </w:r>
      <w:r>
        <w:rPr>
          <w:rFonts w:ascii="Wingdings" w:hAnsi="Wingdings"/>
          <w:i/>
          <w:color w:val="000000"/>
        </w:rPr>
        <w:t></w:t>
      </w:r>
    </w:p>
    <w:p w:rsidR="00000000" w:rsidRDefault="009705D7">
      <w:pPr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74"/>
        </w:tabs>
        <w:ind w:left="1440"/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>For each _tag_ in %Found_Tags</w:t>
      </w:r>
    </w:p>
    <w:p w:rsidR="00000000" w:rsidRDefault="009705D7">
      <w:pPr>
        <w:tabs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794"/>
        </w:tabs>
        <w:ind w:left="2160"/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>res=Execute_Method (_tag_)</w:t>
      </w:r>
    </w:p>
    <w:p w:rsidR="00000000" w:rsidRDefault="009705D7">
      <w:pPr>
        <w:tabs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794"/>
        </w:tabs>
        <w:ind w:left="2160"/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>%Template = Replace(_tag_, res)</w:t>
      </w:r>
    </w:p>
    <w:p w:rsidR="00000000" w:rsidRDefault="009705D7">
      <w:pPr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74"/>
        </w:tabs>
        <w:ind w:left="1440"/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>Next</w:t>
      </w: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i/>
          <w:color w:val="000000"/>
        </w:rPr>
      </w:pP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i/>
          <w:color w:val="000000"/>
        </w:rPr>
      </w:pP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>Func Execute_Method(_tag_)</w:t>
      </w:r>
    </w:p>
    <w:p w:rsidR="00000000" w:rsidRDefault="009705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34"/>
        </w:tabs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>{</w:t>
      </w:r>
    </w:p>
    <w:p w:rsidR="00000000" w:rsidRDefault="009705D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 xml:space="preserve">If _tag_ Has(‘%use%’) </w:t>
      </w:r>
    </w:p>
    <w:p w:rsidR="00000000" w:rsidRDefault="009705D7">
      <w:pPr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74"/>
        </w:tabs>
        <w:ind w:left="1440"/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>{</w:t>
      </w:r>
    </w:p>
    <w:p w:rsidR="00000000" w:rsidRDefault="009705D7">
      <w:pPr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74"/>
        </w:tabs>
        <w:ind w:left="1440"/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ab/>
        <w:t>A</w:t>
      </w:r>
      <w:r>
        <w:rPr>
          <w:rFonts w:ascii="Garamond" w:hAnsi="Garamond"/>
          <w:i/>
          <w:color w:val="000000"/>
        </w:rPr>
        <w:t>ssign_Assembly_Imports_For(_tag_)</w:t>
      </w:r>
    </w:p>
    <w:p w:rsidR="00000000" w:rsidRDefault="009705D7">
      <w:pPr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74"/>
        </w:tabs>
        <w:ind w:left="1440"/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>}</w:t>
      </w:r>
    </w:p>
    <w:p w:rsidR="00000000" w:rsidRDefault="009705D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>Else</w:t>
      </w:r>
    </w:p>
    <w:p w:rsidR="00000000" w:rsidRDefault="009705D7">
      <w:pPr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74"/>
        </w:tabs>
        <w:ind w:left="1440"/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>{</w:t>
      </w:r>
    </w:p>
    <w:p w:rsidR="00000000" w:rsidRDefault="009705D7">
      <w:pPr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74"/>
        </w:tabs>
        <w:ind w:left="1440"/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ab/>
        <w:t>Obj = new _tag_Object</w:t>
      </w:r>
    </w:p>
    <w:p w:rsidR="00000000" w:rsidRDefault="009705D7">
      <w:pPr>
        <w:tabs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794"/>
        </w:tabs>
        <w:ind w:left="2160"/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>Return Obj._tag_Object_Method(_tag_Parameters)</w:t>
      </w:r>
    </w:p>
    <w:p w:rsidR="00000000" w:rsidRDefault="009705D7">
      <w:pPr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74"/>
        </w:tabs>
        <w:ind w:left="1440"/>
        <w:rPr>
          <w:rFonts w:ascii="Garamond" w:hAnsi="Garamond"/>
          <w:i/>
          <w:color w:val="000000"/>
        </w:rPr>
      </w:pPr>
      <w:r>
        <w:rPr>
          <w:rFonts w:ascii="Garamond" w:hAnsi="Garamond"/>
          <w:i/>
          <w:color w:val="000000"/>
        </w:rPr>
        <w:t>}</w:t>
      </w:r>
    </w:p>
    <w:p w:rsidR="00000000" w:rsidRDefault="009705D7">
      <w:pPr>
        <w:pBdr>
          <w:right w:val="none" w:sz="0" w:space="1" w:color="auto"/>
        </w:pBdr>
      </w:pPr>
      <w:r>
        <w:rPr>
          <w:rFonts w:ascii="Garamond" w:hAnsi="Garamond"/>
          <w:i/>
          <w:color w:val="000000"/>
        </w:rPr>
        <w:t>}</w:t>
      </w:r>
    </w:p>
    <w:sectPr w:rsidR="00000000">
      <w:headerReference w:type="default" r:id="rId7"/>
      <w:footerReference w:type="default" r:id="rId8"/>
      <w:footnotePr>
        <w:pos w:val="beneathText"/>
      </w:footnotePr>
      <w:pgSz w:w="12240" w:h="15840"/>
      <w:pgMar w:top="1440" w:right="1803" w:bottom="1440" w:left="1803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9705D7">
      <w:r>
        <w:separator/>
      </w:r>
    </w:p>
  </w:endnote>
  <w:endnote w:type="continuationSeparator" w:id="1">
    <w:p w:rsidR="00000000" w:rsidRDefault="00970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705D7">
    <w:pPr>
      <w:pStyle w:val="Footer"/>
      <w:tabs>
        <w:tab w:val="left" w:pos="363"/>
        <w:tab w:val="center" w:pos="4677"/>
        <w:tab w:val="right" w:pos="8634"/>
      </w:tabs>
      <w:rPr>
        <w:rFonts w:ascii="Arial" w:hAnsi="Arial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9705D7">
      <w:r>
        <w:separator/>
      </w:r>
    </w:p>
  </w:footnote>
  <w:footnote w:type="continuationSeparator" w:id="1">
    <w:p w:rsidR="00000000" w:rsidRDefault="009705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705D7">
    <w:pPr>
      <w:pStyle w:val="Header"/>
      <w:tabs>
        <w:tab w:val="left" w:pos="363"/>
        <w:tab w:val="center" w:pos="4677"/>
        <w:tab w:val="right" w:pos="8634"/>
      </w:tabs>
      <w:rPr>
        <w:rFonts w:ascii="Arial" w:hAnsi="Arial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57"/>
      </w:pPr>
      <w:rPr>
        <w:rFonts w:ascii="Symbol" w:hAnsi="Symbol"/>
        <w:b w:val="0"/>
        <w:i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57"/>
      </w:pPr>
      <w:rPr>
        <w:rFonts w:ascii="Courier New" w:hAnsi="Courier New"/>
        <w:b w:val="0"/>
        <w:i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57"/>
      </w:pPr>
      <w:rPr>
        <w:rFonts w:ascii="Wingdings" w:hAnsi="Wingdings"/>
        <w:b w:val="0"/>
        <w:i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57"/>
      </w:pPr>
      <w:rPr>
        <w:rFonts w:ascii="Symbol" w:hAnsi="Symbol"/>
        <w:b w:val="0"/>
        <w:i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57"/>
      </w:pPr>
      <w:rPr>
        <w:rFonts w:ascii="Courier New" w:hAnsi="Courier New"/>
        <w:b w:val="0"/>
        <w:i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57"/>
      </w:pPr>
      <w:rPr>
        <w:rFonts w:ascii="Wingdings" w:hAnsi="Wingdings"/>
        <w:b w:val="0"/>
        <w:i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57"/>
      </w:pPr>
      <w:rPr>
        <w:rFonts w:ascii="Symbol" w:hAnsi="Symbol"/>
        <w:b w:val="0"/>
        <w:i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57"/>
      </w:pPr>
      <w:rPr>
        <w:rFonts w:ascii="Courier New" w:hAnsi="Courier New"/>
        <w:b w:val="0"/>
        <w:i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57"/>
      </w:pPr>
      <w:rPr>
        <w:rFonts w:ascii="Wingdings" w:hAnsi="Wingdings"/>
        <w:b w:val="0"/>
        <w:i w:val="0"/>
        <w:strike w:val="0"/>
        <w:dstrike w:val="0"/>
        <w:color w:val="000000"/>
        <w:position w:val="0"/>
        <w:sz w:val="24"/>
        <w:u w:val="none"/>
        <w:vertAlign w:val="baseline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9705D7"/>
    <w:rsid w:val="00970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sz w:val="24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>Skitsanos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Evgenios Skitsanos</dc:creator>
  <cp:keywords/>
  <dc:description/>
  <cp:lastModifiedBy>Evgenios Skitsanos</cp:lastModifiedBy>
  <cp:revision>2</cp:revision>
  <cp:lastPrinted>1601-01-01T00:06:31Z</cp:lastPrinted>
  <dcterms:created xsi:type="dcterms:W3CDTF">2009-02-24T14:23:00Z</dcterms:created>
  <dcterms:modified xsi:type="dcterms:W3CDTF">2009-02-24T14:23:00Z</dcterms:modified>
</cp:coreProperties>
</file>