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4474D370"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 </w:t>
      </w:r>
      <w:r w:rsidR="00106718" w:rsidRPr="00C871E4">
        <w:t xml:space="preserve">In their model, the constant for Eq. (6) </w:t>
      </w:r>
      <w:r w:rsidR="00CE440C" w:rsidRPr="00C871E4">
        <w:t xml:space="preserve">was </w:t>
      </w:r>
      <w:r w:rsidR="00106718" w:rsidRPr="00C871E4">
        <w:t>set</w:t>
      </w:r>
      <w:r w:rsidR="00CE440C" w:rsidRPr="00C871E4">
        <w:t xml:space="preserve"> to</w:t>
      </w:r>
      <w:r w:rsidR="00106718"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and had not been normalized</w:t>
      </w:r>
      <w:r w:rsidR="009464BE" w:rsidRPr="00C871E4">
        <w:rPr>
          <w:lang w:val="en-CA"/>
        </w:rPr>
        <w:t xml:space="preserve"> (see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625DCABC"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lastRenderedPageBreak/>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463C475D"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11F764C4" w14:textId="29276EE1" w:rsidR="00F923CF" w:rsidRPr="00C871E4" w:rsidRDefault="00977113" w:rsidP="00E92828">
      <w:pPr>
        <w:pBdr>
          <w:top w:val="nil"/>
          <w:left w:val="nil"/>
          <w:bottom w:val="nil"/>
          <w:right w:val="nil"/>
          <w:between w:val="nil"/>
        </w:pBdr>
        <w:spacing w:before="120"/>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lastRenderedPageBreak/>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proofErr w:type="spellStart"/>
      <w:r w:rsidR="00C13CB5" w:rsidRPr="00C871E4">
        <w:t>samle</w:t>
      </w:r>
      <w:proofErr w:type="spellEnd"/>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lastRenderedPageBreak/>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64CF466B"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1C93706F" w14:textId="77777777" w:rsidR="00F633D8" w:rsidRDefault="00F633D8" w:rsidP="00AD48F2">
      <w:pPr>
        <w:pBdr>
          <w:top w:val="nil"/>
          <w:left w:val="nil"/>
          <w:bottom w:val="nil"/>
          <w:right w:val="nil"/>
          <w:between w:val="nil"/>
        </w:pBdr>
        <w:spacing w:before="120"/>
        <w:rPr>
          <w:b/>
          <w:bCs/>
        </w:rPr>
      </w:pPr>
    </w:p>
    <w:p w14:paraId="2D902559" w14:textId="77777777" w:rsidR="00F633D8" w:rsidRDefault="00F633D8">
      <w:pPr>
        <w:rPr>
          <w:b/>
          <w:bCs/>
        </w:rPr>
      </w:pPr>
      <w:r>
        <w:rPr>
          <w:b/>
          <w:bCs/>
        </w:rPr>
        <w:br w:type="page"/>
      </w:r>
    </w:p>
    <w:p w14:paraId="430FFFA5" w14:textId="5F4D24F8" w:rsidR="00456ED3" w:rsidRPr="00C871E4" w:rsidRDefault="00977113" w:rsidP="00AD48F2">
      <w:pPr>
        <w:pBdr>
          <w:top w:val="nil"/>
          <w:left w:val="nil"/>
          <w:bottom w:val="nil"/>
          <w:right w:val="nil"/>
          <w:between w:val="nil"/>
        </w:pBdr>
        <w:spacing w:before="120"/>
        <w:rPr>
          <w:b/>
          <w:bCs/>
        </w:rPr>
      </w:pPr>
      <w:r w:rsidRPr="00C871E4">
        <w:rPr>
          <w:b/>
          <w:bCs/>
        </w:rPr>
        <w:lastRenderedPageBreak/>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77777777" w:rsidR="00F633D8" w:rsidRDefault="00F633D8">
      <w:pPr>
        <w:rPr>
          <w:b/>
          <w:bCs/>
        </w:rPr>
      </w:pPr>
      <w:r>
        <w:rPr>
          <w:b/>
          <w:bCs/>
        </w:rPr>
        <w:br w:type="page"/>
      </w:r>
    </w:p>
    <w:p w14:paraId="3A457AC4" w14:textId="0DF5865A" w:rsidR="00482E05" w:rsidRPr="00C871E4" w:rsidRDefault="00482E05" w:rsidP="004A5640">
      <w:pPr>
        <w:rPr>
          <w:b/>
          <w:bCs/>
        </w:rPr>
      </w:pPr>
      <w:r w:rsidRPr="00C871E4">
        <w:rPr>
          <w:b/>
          <w:bCs/>
        </w:rPr>
        <w:lastRenderedPageBreak/>
        <w:t xml:space="preserve">Section </w:t>
      </w:r>
      <w:r w:rsidR="00977113" w:rsidRPr="00C871E4">
        <w:rPr>
          <w:b/>
          <w:bCs/>
        </w:rPr>
        <w:t>8</w:t>
      </w:r>
      <w:r w:rsidRPr="00C871E4">
        <w:rPr>
          <w:b/>
          <w:bCs/>
        </w:rPr>
        <w:t xml:space="preserve"> – Phase Transition Between Signal and Noise Regimes</w:t>
      </w:r>
    </w:p>
    <w:p w14:paraId="49C5BDEF" w14:textId="7FC54796"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C871E4">
        <w:t xml:space="preserve">, and so therefore used as a </w:t>
      </w:r>
      <w:r w:rsidR="00A12470" w:rsidRPr="00C871E4">
        <w:t xml:space="preserve">gauge </w:t>
      </w:r>
      <w:r w:rsidRPr="00C871E4">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655A3B8F" w:rsidR="00083F0E" w:rsidRPr="00C871E4" w:rsidRDefault="00554049" w:rsidP="0055404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00909FC5"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 xml:space="preserve">can </w:t>
      </w:r>
      <w:r w:rsidR="007B333C" w:rsidRPr="00C871E4">
        <w:rPr>
          <w:rFonts w:ascii="Times New Roman" w:eastAsiaTheme="minorEastAsia" w:hAnsi="Times New Roman" w:cs="Times New Roman"/>
        </w:rPr>
        <w:lastRenderedPageBreak/>
        <w:t>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w:t>
      </w:r>
      <w:r w:rsidRPr="00C871E4">
        <w:rPr>
          <w:highlight w:val="white"/>
          <w:lang w:val="en-CA"/>
        </w:rPr>
        <w:lastRenderedPageBreak/>
        <w:t xml:space="preserve">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50E8343E" w14:textId="0A89F493" w:rsidR="009C2C81" w:rsidRPr="00C871E4" w:rsidRDefault="009C2C81" w:rsidP="009C2C81">
      <w:pPr>
        <w:spacing w:before="120" w:after="120"/>
        <w:ind w:firstLine="720"/>
        <w:rPr>
          <w:highlight w:val="white"/>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 (i.e. for the tumble rate in </w:t>
      </w:r>
      <w:r w:rsidRPr="00C871E4">
        <w:rPr>
          <w:highlight w:val="white"/>
        </w:rPr>
        <w:t xml:space="preserve">Eq. (6) the </w:t>
      </w:r>
      <w:r w:rsidRPr="00C871E4">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C871E4">
        <w:rPr>
          <w:lang w:val="en-CA"/>
        </w:rPr>
        <w:t xml:space="preserve"> instead of being normalized)</w:t>
      </w:r>
      <w:r w:rsidRPr="00C871E4">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p>
    <w:p w14:paraId="3A0EBDCA" w14:textId="0B8C47F3" w:rsidR="00C466E0" w:rsidRPr="00C871E4" w:rsidRDefault="009C2C81" w:rsidP="009C2C81">
      <w:pPr>
        <w:spacing w:before="120" w:after="120"/>
        <w:ind w:firstLine="720"/>
      </w:pP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Pr="00C871E4">
        <w:rPr>
          <w:highlight w:val="white"/>
          <w:lang w:val="en-CA"/>
        </w:rPr>
        <w:t xml:space="preserve">, despite </w:t>
      </w:r>
      <w:r w:rsidR="00EA34EE" w:rsidRPr="00C871E4">
        <w:rPr>
          <w:highlight w:val="white"/>
          <w:lang w:val="en-CA"/>
        </w:rPr>
        <w:t xml:space="preserve">the Brown and Berg </w:t>
      </w:r>
      <w:r w:rsidRPr="00C871E4">
        <w:rPr>
          <w:highlight w:val="white"/>
          <w:lang w:val="en-CA"/>
        </w:rPr>
        <w:t>equation being physically incorrect</w:t>
      </w:r>
      <w:r w:rsidR="00913725" w:rsidRPr="00C871E4">
        <w:rPr>
          <w:highlight w:val="white"/>
          <w:lang w:val="en-CA"/>
        </w:rPr>
        <w:t xml:space="preserve"> </w:t>
      </w:r>
      <w:sdt>
        <w:sdtPr>
          <w:rPr>
            <w:highlight w:val="white"/>
            <w:lang w:val="en-CA"/>
          </w:rPr>
          <w:id w:val="-373700111"/>
          <w:citation/>
        </w:sdtPr>
        <w:sdtContent>
          <w:r w:rsidR="00B60338" w:rsidRPr="00C871E4">
            <w:rPr>
              <w:highlight w:val="white"/>
              <w:lang w:val="en-CA"/>
            </w:rPr>
            <w:fldChar w:fldCharType="begin"/>
          </w:r>
          <w:r w:rsidR="00B60338" w:rsidRPr="00C871E4">
            <w:rPr>
              <w:highlight w:val="white"/>
            </w:rPr>
            <w:instrText xml:space="preserve"> CITATION Bro74 \l 1033 </w:instrText>
          </w:r>
          <w:r w:rsidR="00B60338" w:rsidRPr="00C871E4">
            <w:rPr>
              <w:highlight w:val="white"/>
              <w:lang w:val="en-CA"/>
            </w:rPr>
            <w:fldChar w:fldCharType="separate"/>
          </w:r>
          <w:r w:rsidR="0047505A" w:rsidRPr="00C871E4">
            <w:rPr>
              <w:noProof/>
              <w:highlight w:val="white"/>
            </w:rPr>
            <w:t>[7]</w:t>
          </w:r>
          <w:r w:rsidR="00B60338" w:rsidRPr="00C871E4">
            <w:rPr>
              <w:highlight w:val="white"/>
              <w:lang w:val="en-CA"/>
            </w:rPr>
            <w:fldChar w:fldCharType="end"/>
          </w:r>
        </w:sdtContent>
      </w:sdt>
      <w:r w:rsidRPr="00C871E4">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C871E4">
        <w:rPr>
          <w:highlight w:val="white"/>
        </w:rPr>
        <w:t xml:space="preserve"> in Eq. (6), as </w:t>
      </w:r>
      <w:r w:rsidRPr="00C871E4">
        <w:t>shown in Figure</w:t>
      </w:r>
      <w:r w:rsidR="0005421C" w:rsidRPr="00C871E4">
        <w:t>s</w:t>
      </w:r>
      <w:r w:rsidRPr="00C871E4">
        <w:t xml:space="preserve"> </w:t>
      </w:r>
      <w:r w:rsidR="00B60338" w:rsidRPr="00C871E4">
        <w:t>4</w:t>
      </w:r>
      <w:r w:rsidR="0005421C" w:rsidRPr="00C871E4">
        <w:t xml:space="preserve"> and 5</w:t>
      </w:r>
      <w:r w:rsidRPr="00C871E4">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r w:rsidR="00F61AA3" w:rsidRPr="00C871E4">
        <w:rPr>
          <w:highlight w:val="white"/>
          <w:lang w:val="en-CA"/>
        </w:rPr>
        <w:t xml:space="preserve"> </w:t>
      </w:r>
      <w:r w:rsidR="00F61AA3" w:rsidRPr="00C871E4">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C871E4">
        <w:rPr>
          <w:lang w:val="en-CA"/>
        </w:rPr>
        <w:t xml:space="preserve"> </w:t>
      </w:r>
      <w:r w:rsidR="00B60338" w:rsidRPr="00C871E4">
        <w:t>alters</w:t>
      </w:r>
      <w:r w:rsidR="00F61AA3" w:rsidRPr="00C871E4">
        <w:t xml:space="preserve"> the normalization constant of the physical model, the value</w:t>
      </w:r>
      <w:r w:rsidR="00083E41" w:rsidRPr="00C871E4">
        <w:t>s</w:t>
      </w:r>
      <w:r w:rsidR="00F61AA3" w:rsidRPr="00C871E4">
        <w:t xml:space="preserve"> of α are </w:t>
      </w:r>
      <w:r w:rsidR="00C466E0" w:rsidRPr="00C871E4">
        <w:t>altered</w:t>
      </w:r>
      <w:r w:rsidR="00F61AA3" w:rsidRPr="00C871E4">
        <w:t xml:space="preserve"> to reproduce the same ensemble mean</w:t>
      </w:r>
      <w:r w:rsidR="00083E41" w:rsidRPr="00C871E4">
        <w:t xml:space="preserve"> </w:t>
      </w:r>
      <w:r w:rsidR="00C466E0" w:rsidRPr="00C871E4">
        <w:t>as the physical solution.</w:t>
      </w:r>
    </w:p>
    <w:p w14:paraId="3012D83B" w14:textId="4DF82F37" w:rsidR="00C466E0" w:rsidRPr="00C871E4" w:rsidRDefault="00803D11" w:rsidP="00C466E0">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lastRenderedPageBreak/>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AAD77B1" w:rsidR="00541A28" w:rsidRPr="00C871E4" w:rsidRDefault="006A57A5" w:rsidP="00D6232E">
      <w:pPr>
        <w:spacing w:before="120" w:after="120"/>
        <w:ind w:firstLine="720"/>
      </w:pPr>
      <w:r w:rsidRPr="00C871E4">
        <w:t>It took the algorithm within 3 to 10 iterations to converge during the low noise phase of Eq. (20). 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for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F44A7D" w:rsidRPr="00C871E4">
        <w:t xml:space="preserve">After finding the </w:t>
      </w:r>
      <m:oMath>
        <m:r>
          <w:rPr>
            <w:rFonts w:ascii="Cambria Math" w:hAnsi="Cambria Math"/>
          </w:rPr>
          <m:t>α</m:t>
        </m:r>
      </m:oMath>
      <w:r w:rsidR="00F44A7D"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00F44A7D" w:rsidRPr="00C871E4">
        <w:t xml:space="preserve">he </w:t>
      </w:r>
      <w:r w:rsidR="002E7DE2" w:rsidRPr="00C871E4">
        <w:t>mean absolute percent error</w:t>
      </w:r>
      <w:r w:rsidR="00F44A7D" w:rsidRPr="00C871E4">
        <w:t xml:space="preserve"> </w:t>
      </w:r>
      <w:r w:rsidR="002E7DE2" w:rsidRPr="00C871E4">
        <w:t xml:space="preserve">across all demes </w:t>
      </w:r>
      <w:r w:rsidR="00316A97" w:rsidRPr="00C871E4">
        <w:t>for</w:t>
      </w:r>
      <w:r w:rsidR="00F44A7D" w:rsidRPr="00C871E4">
        <w:t xml:space="preserve"> the fitted velocity distribution</w:t>
      </w:r>
      <w:r w:rsidR="00316A97" w:rsidRPr="00C871E4">
        <w:t xml:space="preserve"> mean</w:t>
      </w:r>
      <w:r w:rsidR="00F44A7D"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C6F98DE" w14:textId="77777777" w:rsidR="00F633D8" w:rsidRDefault="00F633D8">
      <w:pPr>
        <w:rPr>
          <w:b/>
          <w:bCs/>
        </w:rPr>
      </w:pPr>
      <w:r>
        <w:rPr>
          <w:b/>
          <w:bCs/>
        </w:rPr>
        <w:br w:type="page"/>
      </w:r>
    </w:p>
    <w:p w14:paraId="43A79D98" w14:textId="09097F91" w:rsidR="00863EFB" w:rsidRPr="00C871E4" w:rsidRDefault="00863EFB" w:rsidP="00863EFB">
      <w:pPr>
        <w:rPr>
          <w:b/>
          <w:bCs/>
          <w:lang w:val="en-CA"/>
        </w:rPr>
      </w:pPr>
      <w:r w:rsidRPr="00C871E4">
        <w:rPr>
          <w:b/>
          <w:bCs/>
        </w:rPr>
        <w:lastRenderedPageBreak/>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lastRenderedPageBreak/>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lastRenderedPageBreak/>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t>
      </w:r>
      <w:proofErr w:type="spellStart"/>
      <w:r w:rsidRPr="00C871E4">
        <w:t>w.r.t.</w:t>
      </w:r>
      <w:proofErr w:type="spellEnd"/>
      <w:r w:rsidRPr="00C871E4">
        <w:t xml:space="preserve"> alpha (bottom left), variance </w:t>
      </w:r>
      <w:proofErr w:type="spellStart"/>
      <w:r w:rsidRPr="00C871E4">
        <w:t>w.r.t.</w:t>
      </w:r>
      <w:proofErr w:type="spellEnd"/>
      <w:r w:rsidRPr="00C871E4">
        <w:t xml:space="preserve">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w:t>
      </w:r>
      <w:r w:rsidR="00117300" w:rsidRPr="00C871E4">
        <w:lastRenderedPageBreak/>
        <w:t xml:space="preserve">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8"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w:t>
      </w:r>
      <w:r w:rsidR="009F0E9B" w:rsidRPr="00C871E4">
        <w:rPr>
          <w:highlight w:val="red"/>
        </w:rPr>
        <w:lastRenderedPageBreak/>
        <w:t xml:space="preserve">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8"/>
      <w:r w:rsidR="001E1866" w:rsidRPr="00C871E4">
        <w:rPr>
          <w:highlight w:val="red"/>
        </w:rPr>
        <w:t xml:space="preserve">to </w:t>
      </w:r>
      <w:bookmarkStart w:id="29" w:name="_Hlk185173521"/>
      <w:r w:rsidR="001E1866" w:rsidRPr="00C871E4">
        <w:rPr>
          <w:highlight w:val="red"/>
        </w:rPr>
        <w:t xml:space="preserve">complement </w:t>
      </w:r>
      <w:bookmarkEnd w:id="29"/>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967B47C-04EA-4BBB-A40D-05F0A70E5053}"/>
    <w:embedItalic r:id="rId2" w:fontKey="{57514F6F-08B4-4045-A701-B4AE2AC383F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0C8FE2E7-A4B8-4418-A4C6-C9F65A21E1C0}"/>
  </w:font>
  <w:font w:name="Georgia">
    <w:panose1 w:val="02040502050405020303"/>
    <w:charset w:val="00"/>
    <w:family w:val="roman"/>
    <w:pitch w:val="variable"/>
    <w:sig w:usb0="00000287" w:usb1="00000000" w:usb2="00000000" w:usb3="00000000" w:csb0="0000009F" w:csb1="00000000"/>
    <w:embedRegular r:id="rId4" w:fontKey="{B9A62DF6-A12E-48A0-A561-04955BEB92A1}"/>
    <w:embedItalic r:id="rId5" w:fontKey="{977FD0C1-5847-46DE-8C01-0587AD62035F}"/>
  </w:font>
  <w:font w:name="Cambria Math">
    <w:panose1 w:val="02040503050406030204"/>
    <w:charset w:val="00"/>
    <w:family w:val="roman"/>
    <w:pitch w:val="variable"/>
    <w:sig w:usb0="E00006FF" w:usb1="420024FF" w:usb2="02000000" w:usb3="00000000" w:csb0="0000019F" w:csb1="00000000"/>
    <w:embedRegular r:id="rId6" w:fontKey="{7CDDCC95-747E-4F4F-893B-700443686F2D}"/>
    <w:embedItalic r:id="rId7" w:fontKey="{608CF64D-37ED-4E44-B5A5-E79A14086607}"/>
    <w:embedBoldItalic r:id="rId8" w:fontKey="{487484D6-4769-4AF3-A45C-5609ED3CC38E}"/>
  </w:font>
  <w:font w:name="Cambria">
    <w:panose1 w:val="02040503050406030204"/>
    <w:charset w:val="00"/>
    <w:family w:val="roman"/>
    <w:pitch w:val="variable"/>
    <w:sig w:usb0="E00006FF" w:usb1="420024FF" w:usb2="02000000" w:usb3="00000000" w:csb0="0000019F" w:csb1="00000000"/>
    <w:embedRegular r:id="rId9" w:fontKey="{61EAEFCC-470C-4A1D-885A-6860B522CCA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28</Pages>
  <Words>11251</Words>
  <Characters>64134</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79</cp:revision>
  <dcterms:created xsi:type="dcterms:W3CDTF">2026-07-28T02:11:00Z</dcterms:created>
  <dcterms:modified xsi:type="dcterms:W3CDTF">2026-08-03T16:16:00Z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