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C871E4" w:rsidRDefault="00017868">
      <w:pPr>
        <w:pStyle w:val="Heading3"/>
        <w:spacing w:before="120" w:after="120"/>
        <w:rPr>
          <w:b/>
          <w:i w:val="0"/>
          <w:sz w:val="24"/>
        </w:rPr>
      </w:pPr>
      <w:r w:rsidRPr="00C871E4">
        <w:rPr>
          <w:i w:val="0"/>
          <w:sz w:val="24"/>
        </w:rPr>
        <w:t xml:space="preserve">Two Algorithms: A Chemotaxis Model and </w:t>
      </w:r>
      <w:r w:rsidR="00ED4EFB" w:rsidRPr="00C871E4">
        <w:rPr>
          <w:i w:val="0"/>
          <w:sz w:val="24"/>
        </w:rPr>
        <w:t>a Statistical Mechanics Approach to Machine Learning for Stochastic Optimization</w:t>
      </w:r>
      <w:r w:rsidRPr="00C871E4">
        <w:rPr>
          <w:i w:val="0"/>
          <w:sz w:val="24"/>
        </w:rPr>
        <w:br/>
      </w:r>
    </w:p>
    <w:p w14:paraId="400C2BF9" w14:textId="77777777" w:rsidR="001F2EBE" w:rsidRPr="00C871E4" w:rsidRDefault="00753982">
      <w:pPr>
        <w:pBdr>
          <w:top w:val="nil"/>
          <w:left w:val="nil"/>
          <w:bottom w:val="nil"/>
          <w:right w:val="nil"/>
          <w:between w:val="nil"/>
        </w:pBdr>
        <w:spacing w:before="120" w:after="120"/>
        <w:jc w:val="center"/>
        <w:rPr>
          <w:color w:val="000000"/>
        </w:rPr>
      </w:pPr>
      <w:r w:rsidRPr="00C871E4">
        <w:rPr>
          <w:color w:val="000000"/>
        </w:rPr>
        <w:t>Michael Frood</w:t>
      </w:r>
      <w:r w:rsidRPr="00C871E4">
        <w:rPr>
          <w:color w:val="000000"/>
          <w:vertAlign w:val="superscript"/>
        </w:rPr>
        <w:t>1, b)</w:t>
      </w:r>
      <w:r w:rsidRPr="00C871E4">
        <w:rPr>
          <w:color w:val="000000"/>
        </w:rPr>
        <w:t xml:space="preserve"> and Apichart Linhananta</w:t>
      </w:r>
      <w:r w:rsidRPr="00C871E4">
        <w:rPr>
          <w:color w:val="000000"/>
          <w:vertAlign w:val="superscript"/>
        </w:rPr>
        <w:t>1, a)</w:t>
      </w:r>
      <w:r w:rsidRPr="00C871E4">
        <w:rPr>
          <w:color w:val="000000"/>
        </w:rPr>
        <w:br/>
      </w:r>
    </w:p>
    <w:p w14:paraId="2DFFC481" w14:textId="77777777" w:rsidR="001F2EBE" w:rsidRPr="00C871E4" w:rsidRDefault="00753982">
      <w:pPr>
        <w:pBdr>
          <w:top w:val="nil"/>
          <w:left w:val="nil"/>
          <w:bottom w:val="nil"/>
          <w:right w:val="nil"/>
          <w:between w:val="nil"/>
        </w:pBdr>
        <w:spacing w:before="120" w:after="120"/>
        <w:jc w:val="center"/>
        <w:rPr>
          <w:i/>
          <w:color w:val="000000"/>
        </w:rPr>
      </w:pPr>
      <w:r w:rsidRPr="00C871E4">
        <w:rPr>
          <w:color w:val="000000"/>
          <w:vertAlign w:val="superscript"/>
        </w:rPr>
        <w:t>1</w:t>
      </w:r>
      <w:r w:rsidRPr="00C871E4">
        <w:rPr>
          <w:i/>
          <w:color w:val="000000"/>
        </w:rPr>
        <w:t xml:space="preserve">Department of Physics, Lakehead University, Thunder Bay, Ontario, Canada, P7B 5E1 </w:t>
      </w:r>
      <w:r w:rsidRPr="00C871E4">
        <w:rPr>
          <w:i/>
          <w:color w:val="000000"/>
        </w:rPr>
        <w:br/>
      </w:r>
      <w:r w:rsidRPr="00C871E4">
        <w:rPr>
          <w:i/>
          <w:color w:val="000000"/>
        </w:rPr>
        <w:br/>
      </w:r>
      <w:r w:rsidRPr="00C871E4">
        <w:rPr>
          <w:i/>
          <w:color w:val="000000"/>
          <w:vertAlign w:val="superscript"/>
        </w:rPr>
        <w:t>a)</w:t>
      </w:r>
      <w:r w:rsidRPr="00C871E4">
        <w:rPr>
          <w:i/>
          <w:color w:val="000000"/>
        </w:rPr>
        <w:t xml:space="preserve"> Corresponding author: alinhana@lakeheadu.ca</w:t>
      </w:r>
      <w:r w:rsidRPr="00C871E4">
        <w:rPr>
          <w:i/>
          <w:color w:val="000000"/>
        </w:rPr>
        <w:br/>
      </w:r>
      <w:r w:rsidRPr="00C871E4">
        <w:rPr>
          <w:i/>
          <w:color w:val="000000"/>
          <w:vertAlign w:val="superscript"/>
        </w:rPr>
        <w:t xml:space="preserve">b) </w:t>
      </w:r>
      <w:r w:rsidRPr="00C871E4">
        <w:rPr>
          <w:i/>
          <w:color w:val="000000"/>
        </w:rPr>
        <w:t>dmfrood@lakeheadu.ca</w:t>
      </w:r>
    </w:p>
    <w:p w14:paraId="4822428F" w14:textId="06121E45" w:rsidR="001F2EBE" w:rsidRPr="00C871E4" w:rsidRDefault="00753982">
      <w:pPr>
        <w:pBdr>
          <w:top w:val="nil"/>
          <w:left w:val="nil"/>
          <w:bottom w:val="nil"/>
          <w:right w:val="nil"/>
          <w:between w:val="nil"/>
        </w:pBdr>
        <w:spacing w:before="120" w:after="120" w:line="480" w:lineRule="auto"/>
        <w:ind w:left="289" w:right="289"/>
        <w:jc w:val="both"/>
        <w:rPr>
          <w:color w:val="000000"/>
        </w:rPr>
      </w:pPr>
      <w:r w:rsidRPr="00C871E4">
        <w:rPr>
          <w:b/>
          <w:color w:val="000000"/>
        </w:rPr>
        <w:t>Abstract.</w:t>
      </w:r>
      <w:r w:rsidRPr="00C871E4">
        <w:rPr>
          <w:color w:val="000000"/>
        </w:rPr>
        <w:t xml:space="preserve"> </w:t>
      </w:r>
    </w:p>
    <w:p w14:paraId="6932BF0E" w14:textId="5D2E066E" w:rsidR="00A45D44" w:rsidRPr="00C871E4" w:rsidRDefault="003F4F0D" w:rsidP="002E0005">
      <w:pPr>
        <w:pBdr>
          <w:top w:val="nil"/>
          <w:left w:val="nil"/>
          <w:bottom w:val="nil"/>
          <w:right w:val="nil"/>
          <w:between w:val="nil"/>
        </w:pBdr>
        <w:spacing w:before="120" w:after="120" w:line="480" w:lineRule="auto"/>
        <w:ind w:left="289" w:right="289"/>
        <w:jc w:val="both"/>
      </w:pPr>
      <w:r w:rsidRPr="00C871E4">
        <w:rPr>
          <w:color w:val="000000"/>
        </w:rPr>
        <w:t xml:space="preserve">Incorporating chemotaxis into the Keller-Segel equation is a major undertaking. We present a stochastic </w:t>
      </w:r>
      <w:r w:rsidR="00FA7FDE" w:rsidRPr="00C871E4">
        <w:rPr>
          <w:color w:val="000000"/>
        </w:rPr>
        <w:t>model</w:t>
      </w:r>
      <w:r w:rsidRPr="00C871E4">
        <w:rPr>
          <w:color w:val="000000"/>
        </w:rPr>
        <w:t xml:space="preserve"> where the run-and-tumble motion of Escherichia coli (</w:t>
      </w:r>
      <w:r w:rsidRPr="00C871E4">
        <w:rPr>
          <w:i/>
          <w:iCs/>
          <w:color w:val="000000"/>
        </w:rPr>
        <w:t>E. Coli</w:t>
      </w:r>
      <w:r w:rsidRPr="00C871E4">
        <w:rPr>
          <w:color w:val="000000"/>
        </w:rPr>
        <w:t xml:space="preserve">) is modeled </w:t>
      </w:r>
      <w:r w:rsidR="00053373" w:rsidRPr="00C871E4">
        <w:rPr>
          <w:color w:val="000000"/>
        </w:rPr>
        <w:t>using a</w:t>
      </w:r>
      <w:r w:rsidRPr="00C871E4">
        <w:rPr>
          <w:color w:val="000000"/>
        </w:rPr>
        <w:t xml:space="preserve"> Poisson Process </w:t>
      </w:r>
      <w:r w:rsidR="00FA7FDE" w:rsidRPr="00C871E4">
        <w:rPr>
          <w:color w:val="000000"/>
        </w:rPr>
        <w:t xml:space="preserve">tumble </w:t>
      </w:r>
      <w:r w:rsidRPr="00C871E4">
        <w:rPr>
          <w:color w:val="000000"/>
        </w:rPr>
        <w:t>distribution function.</w:t>
      </w:r>
      <w:r w:rsidR="00FA7FDE" w:rsidRPr="00C871E4">
        <w:rPr>
          <w:color w:val="000000"/>
        </w:rPr>
        <w:t xml:space="preserve"> The drift velocity of motion is </w:t>
      </w:r>
      <w:r w:rsidR="0052449F" w:rsidRPr="00C871E4">
        <w:rPr>
          <w:color w:val="000000"/>
        </w:rPr>
        <w:t xml:space="preserve">also </w:t>
      </w:r>
      <w:r w:rsidR="00FA7FDE" w:rsidRPr="00C871E4">
        <w:rPr>
          <w:color w:val="000000"/>
        </w:rPr>
        <w:t xml:space="preserve">a stochastic function </w:t>
      </w:r>
      <w:r w:rsidR="001E16C4" w:rsidRPr="00C871E4">
        <w:rPr>
          <w:color w:val="000000"/>
        </w:rPr>
        <w:t>that</w:t>
      </w:r>
      <w:r w:rsidR="00FA7FDE" w:rsidRPr="00C871E4">
        <w:rPr>
          <w:color w:val="000000"/>
        </w:rPr>
        <w:t xml:space="preserve"> is </w:t>
      </w:r>
      <w:r w:rsidR="003451A9" w:rsidRPr="00C871E4">
        <w:rPr>
          <w:color w:val="000000"/>
        </w:rPr>
        <w:t xml:space="preserve">proportional to </w:t>
      </w:r>
      <w:r w:rsidR="00FA7FDE" w:rsidRPr="00C871E4">
        <w:rPr>
          <w:color w:val="000000"/>
        </w:rPr>
        <w:t>the tumble rate</w:t>
      </w:r>
      <w:r w:rsidR="004152FB" w:rsidRPr="00C871E4">
        <w:rPr>
          <w:color w:val="000000"/>
        </w:rPr>
        <w:t xml:space="preserve"> function</w:t>
      </w:r>
      <w:r w:rsidR="00FA7FDE" w:rsidRPr="00C871E4">
        <w:rPr>
          <w:color w:val="000000"/>
        </w:rPr>
        <w:t xml:space="preserve"> parameters. </w:t>
      </w:r>
      <w:r w:rsidRPr="00C871E4">
        <w:rPr>
          <w:color w:val="000000"/>
        </w:rPr>
        <w:t xml:space="preserve">The parameters of the distribution function </w:t>
      </w:r>
      <w:r w:rsidR="00FA7FDE" w:rsidRPr="00C871E4">
        <w:rPr>
          <w:color w:val="000000"/>
        </w:rPr>
        <w:t>were</w:t>
      </w:r>
      <w:r w:rsidRPr="00C871E4">
        <w:rPr>
          <w:color w:val="000000"/>
        </w:rPr>
        <w:t xml:space="preserve"> </w:t>
      </w:r>
      <w:r w:rsidR="00FA7FDE" w:rsidRPr="00C871E4">
        <w:rPr>
          <w:color w:val="000000"/>
        </w:rPr>
        <w:t>solved</w:t>
      </w:r>
      <w:r w:rsidRPr="00C871E4">
        <w:rPr>
          <w:color w:val="000000"/>
        </w:rPr>
        <w:t xml:space="preserve"> by a machine learning</w:t>
      </w:r>
      <w:r w:rsidR="00C46FB6" w:rsidRPr="00C871E4">
        <w:rPr>
          <w:color w:val="000000"/>
        </w:rPr>
        <w:t xml:space="preserve"> algorithm</w:t>
      </w:r>
      <w:r w:rsidR="00D945B7" w:rsidRPr="00C871E4">
        <w:rPr>
          <w:color w:val="000000"/>
        </w:rPr>
        <w:t xml:space="preserve"> </w:t>
      </w:r>
      <w:r w:rsidR="00C46FB6" w:rsidRPr="00C871E4">
        <w:rPr>
          <w:color w:val="000000"/>
        </w:rPr>
        <w:t>which optimi</w:t>
      </w:r>
      <w:r w:rsidR="00F32351" w:rsidRPr="00C871E4">
        <w:rPr>
          <w:color w:val="000000"/>
        </w:rPr>
        <w:t>zes</w:t>
      </w:r>
      <w:r w:rsidR="00C46FB6" w:rsidRPr="00C871E4">
        <w:rPr>
          <w:color w:val="000000"/>
        </w:rPr>
        <w:t xml:space="preserve"> functions with a stochastic output.</w:t>
      </w:r>
      <w:r w:rsidR="00FA7FDE" w:rsidRPr="00C871E4">
        <w:rPr>
          <w:color w:val="000000"/>
        </w:rPr>
        <w:t xml:space="preserve"> </w:t>
      </w:r>
      <w:r w:rsidR="00D945B7" w:rsidRPr="00C871E4">
        <w:rPr>
          <w:color w:val="000000"/>
        </w:rPr>
        <w:t>Inspired by the biological</w:t>
      </w:r>
      <w:r w:rsidR="00F21AFE" w:rsidRPr="00C871E4">
        <w:rPr>
          <w:color w:val="000000"/>
        </w:rPr>
        <w:t xml:space="preserve"> and statistical mechanics </w:t>
      </w:r>
      <w:r w:rsidR="00D945B7" w:rsidRPr="00C871E4">
        <w:rPr>
          <w:color w:val="000000"/>
        </w:rPr>
        <w:t xml:space="preserve">of population gene pools in demes, </w:t>
      </w:r>
      <w:r w:rsidR="00FA7FDE" w:rsidRPr="00C871E4">
        <w:rPr>
          <w:color w:val="000000"/>
        </w:rPr>
        <w:t xml:space="preserve">for this paper </w:t>
      </w:r>
      <w:r w:rsidR="00D945B7" w:rsidRPr="00C871E4">
        <w:rPr>
          <w:color w:val="000000"/>
        </w:rPr>
        <w:t xml:space="preserve">the algorithm is </w:t>
      </w:r>
      <w:r w:rsidR="009B6732" w:rsidRPr="00C871E4">
        <w:rPr>
          <w:color w:val="000000"/>
        </w:rPr>
        <w:t>shortened</w:t>
      </w:r>
      <w:r w:rsidR="001E16C4" w:rsidRPr="00C871E4">
        <w:rPr>
          <w:color w:val="000000"/>
        </w:rPr>
        <w:t xml:space="preserve"> to </w:t>
      </w:r>
      <w:r w:rsidR="00D945B7" w:rsidRPr="00C871E4">
        <w:t>D-DEME,</w:t>
      </w:r>
      <w:r w:rsidR="00D945B7" w:rsidRPr="00C871E4">
        <w:rPr>
          <w:color w:val="000000"/>
        </w:rPr>
        <w:t xml:space="preserve"> (</w:t>
      </w:r>
      <w:r w:rsidR="00D945B7" w:rsidRPr="00C871E4">
        <w:rPr>
          <w:highlight w:val="white"/>
        </w:rPr>
        <w:t>Dynamic Data Evolving Mean Estimator</w:t>
      </w:r>
      <w:r w:rsidR="00D945B7" w:rsidRPr="00C871E4">
        <w:t xml:space="preserve">). </w:t>
      </w:r>
      <w:r w:rsidR="00A45D44" w:rsidRPr="00C871E4">
        <w:rPr>
          <w:color w:val="000000"/>
        </w:rPr>
        <w:t xml:space="preserve">The </w:t>
      </w:r>
      <w:r w:rsidR="00596A9F" w:rsidRPr="00C871E4">
        <w:rPr>
          <w:color w:val="000000"/>
        </w:rPr>
        <w:t xml:space="preserve">technique avoids </w:t>
      </w:r>
      <w:r w:rsidR="00A45D44" w:rsidRPr="00C871E4">
        <w:rPr>
          <w:color w:val="000000"/>
        </w:rPr>
        <w:t xml:space="preserve">microstate-level tracking </w:t>
      </w:r>
      <w:bookmarkStart w:id="0" w:name="_Hlk185115988"/>
      <w:r w:rsidR="00F74162" w:rsidRPr="00C871E4">
        <w:rPr>
          <w:color w:val="000000"/>
        </w:rPr>
        <w:t>by</w:t>
      </w:r>
      <w:r w:rsidR="00A055D9" w:rsidRPr="00C871E4">
        <w:t xml:space="preserve"> </w:t>
      </w:r>
      <w:r w:rsidR="00F16AD3" w:rsidRPr="00C871E4">
        <w:rPr>
          <w:color w:val="000000"/>
        </w:rPr>
        <w:t>aggregating</w:t>
      </w:r>
      <w:r w:rsidR="00A055D9" w:rsidRPr="00C871E4">
        <w:rPr>
          <w:color w:val="000000"/>
        </w:rPr>
        <w:t xml:space="preserve"> large </w:t>
      </w:r>
      <w:r w:rsidR="00F74162" w:rsidRPr="00C871E4">
        <w:rPr>
          <w:color w:val="000000"/>
        </w:rPr>
        <w:t>batches</w:t>
      </w:r>
      <w:r w:rsidR="00A055D9" w:rsidRPr="00C871E4">
        <w:rPr>
          <w:color w:val="000000"/>
        </w:rPr>
        <w:t xml:space="preserve"> of </w:t>
      </w:r>
      <w:r w:rsidR="00F16AD3" w:rsidRPr="00C871E4">
        <w:rPr>
          <w:color w:val="000000"/>
        </w:rPr>
        <w:t xml:space="preserve">continuously generated </w:t>
      </w:r>
      <w:r w:rsidR="00F74162" w:rsidRPr="00C871E4">
        <w:rPr>
          <w:color w:val="000000"/>
        </w:rPr>
        <w:t>data points utilizing the Central Limit Theorem in order to record the macroscopic parameters, then discard the points before moving to the next iteration.</w:t>
      </w:r>
      <w:bookmarkEnd w:id="0"/>
      <w:r w:rsidR="00F74162" w:rsidRPr="00C871E4">
        <w:rPr>
          <w:color w:val="000000"/>
        </w:rPr>
        <w:t xml:space="preserve"> </w:t>
      </w:r>
      <w:r w:rsidR="00F21AFE" w:rsidRPr="00C871E4">
        <w:rPr>
          <w:color w:val="000000"/>
        </w:rPr>
        <w:t xml:space="preserve">D-DEME </w:t>
      </w:r>
      <w:r w:rsidR="00EB72CE" w:rsidRPr="00C871E4">
        <w:rPr>
          <w:color w:val="000000"/>
        </w:rPr>
        <w:t>focus</w:t>
      </w:r>
      <w:r w:rsidR="00F74162" w:rsidRPr="00C871E4">
        <w:rPr>
          <w:color w:val="000000"/>
        </w:rPr>
        <w:t>es</w:t>
      </w:r>
      <w:r w:rsidR="00EB72CE" w:rsidRPr="00C871E4">
        <w:rPr>
          <w:color w:val="000000"/>
        </w:rPr>
        <w:t xml:space="preserve"> on the overall</w:t>
      </w:r>
      <w:r w:rsidRPr="00C871E4">
        <w:rPr>
          <w:color w:val="000000"/>
        </w:rPr>
        <w:t xml:space="preserve"> </w:t>
      </w:r>
      <w:r w:rsidR="00A055D9" w:rsidRPr="00C871E4">
        <w:rPr>
          <w:color w:val="000000"/>
        </w:rPr>
        <w:t>trend</w:t>
      </w:r>
      <w:r w:rsidRPr="00C871E4">
        <w:rPr>
          <w:color w:val="000000"/>
        </w:rPr>
        <w:t xml:space="preserve"> of the aggregated data</w:t>
      </w:r>
      <w:r w:rsidR="00A055D9" w:rsidRPr="00C871E4">
        <w:rPr>
          <w:color w:val="000000"/>
        </w:rPr>
        <w:t xml:space="preserve"> to </w:t>
      </w:r>
      <w:r w:rsidR="00F74162" w:rsidRPr="00C871E4">
        <w:rPr>
          <w:color w:val="000000"/>
        </w:rPr>
        <w:t xml:space="preserve">reduce sensitivity to noise and </w:t>
      </w:r>
      <w:r w:rsidR="00F21AFE" w:rsidRPr="00C871E4">
        <w:rPr>
          <w:color w:val="000000"/>
        </w:rPr>
        <w:t xml:space="preserve">optimize parameters for </w:t>
      </w:r>
      <w:r w:rsidR="002B3867" w:rsidRPr="00C871E4">
        <w:rPr>
          <w:color w:val="000000"/>
        </w:rPr>
        <w:t>non-explicit,</w:t>
      </w:r>
      <w:r w:rsidR="004152FB" w:rsidRPr="00C871E4">
        <w:rPr>
          <w:color w:val="000000"/>
        </w:rPr>
        <w:t xml:space="preserve"> </w:t>
      </w:r>
      <w:r w:rsidR="00F21AFE" w:rsidRPr="00C871E4">
        <w:rPr>
          <w:color w:val="000000"/>
        </w:rPr>
        <w:t>stochastic, non-differentiable function</w:t>
      </w:r>
      <w:r w:rsidR="00325708" w:rsidRPr="00C871E4">
        <w:rPr>
          <w:color w:val="000000"/>
        </w:rPr>
        <w:t xml:space="preserve">s. </w:t>
      </w:r>
      <w:r w:rsidR="00DD5992" w:rsidRPr="00C871E4">
        <w:rPr>
          <w:color w:val="000000"/>
        </w:rPr>
        <w:t>This</w:t>
      </w:r>
      <w:r w:rsidR="00325708" w:rsidRPr="00C871E4">
        <w:rPr>
          <w:color w:val="000000"/>
        </w:rPr>
        <w:t xml:space="preserve"> ensemble</w:t>
      </w:r>
      <w:r w:rsidR="004778EE" w:rsidRPr="00C871E4">
        <w:rPr>
          <w:color w:val="000000"/>
        </w:rPr>
        <w:t>-</w:t>
      </w:r>
      <w:r w:rsidR="00325708" w:rsidRPr="00C871E4">
        <w:rPr>
          <w:color w:val="000000"/>
        </w:rPr>
        <w:t>based</w:t>
      </w:r>
      <w:r w:rsidR="00DD5992" w:rsidRPr="00C871E4">
        <w:rPr>
          <w:color w:val="000000"/>
        </w:rPr>
        <w:t xml:space="preserve"> method is </w:t>
      </w:r>
      <w:r w:rsidR="003B3EDF" w:rsidRPr="00C871E4">
        <w:rPr>
          <w:color w:val="000000"/>
        </w:rPr>
        <w:t xml:space="preserve">also </w:t>
      </w:r>
      <w:r w:rsidR="004921F2" w:rsidRPr="00C871E4">
        <w:rPr>
          <w:color w:val="000000"/>
        </w:rPr>
        <w:t>useful for</w:t>
      </w:r>
      <w:r w:rsidR="003B3EDF" w:rsidRPr="00C871E4">
        <w:rPr>
          <w:color w:val="000000"/>
        </w:rPr>
        <w:t xml:space="preserve"> </w:t>
      </w:r>
      <w:r w:rsidR="00DD5992" w:rsidRPr="00C871E4">
        <w:rPr>
          <w:color w:val="000000"/>
        </w:rPr>
        <w:t>non-monoton</w:t>
      </w:r>
      <w:r w:rsidR="004921F2" w:rsidRPr="00C871E4">
        <w:rPr>
          <w:color w:val="000000"/>
        </w:rPr>
        <w:t>ic expectation functions</w:t>
      </w:r>
      <w:r w:rsidR="00DD5992" w:rsidRPr="00C871E4">
        <w:rPr>
          <w:color w:val="000000"/>
        </w:rPr>
        <w:t xml:space="preserve">, </w:t>
      </w:r>
      <w:r w:rsidR="004921F2" w:rsidRPr="00C871E4">
        <w:rPr>
          <w:color w:val="000000"/>
        </w:rPr>
        <w:t>and</w:t>
      </w:r>
      <w:r w:rsidR="00DD5992" w:rsidRPr="00C871E4">
        <w:rPr>
          <w:color w:val="000000"/>
        </w:rPr>
        <w:t xml:space="preserve"> </w:t>
      </w:r>
      <w:r w:rsidR="00F21AFE" w:rsidRPr="00C871E4">
        <w:rPr>
          <w:color w:val="000000"/>
        </w:rPr>
        <w:t>bypass</w:t>
      </w:r>
      <w:r w:rsidR="004921F2" w:rsidRPr="00C871E4">
        <w:rPr>
          <w:color w:val="000000"/>
        </w:rPr>
        <w:t>es</w:t>
      </w:r>
      <w:r w:rsidR="00F21AFE" w:rsidRPr="00C871E4">
        <w:rPr>
          <w:color w:val="000000"/>
        </w:rPr>
        <w:t xml:space="preserve"> the need for direct gradient calculations </w:t>
      </w:r>
      <w:r w:rsidR="004921F2" w:rsidRPr="00C871E4">
        <w:rPr>
          <w:color w:val="000000"/>
        </w:rPr>
        <w:t>of</w:t>
      </w:r>
      <w:r w:rsidR="00F21AFE" w:rsidRPr="00C871E4">
        <w:rPr>
          <w:color w:val="000000"/>
        </w:rPr>
        <w:t xml:space="preserve"> each </w:t>
      </w:r>
      <w:r w:rsidR="00FA7FDE" w:rsidRPr="00C871E4">
        <w:rPr>
          <w:color w:val="000000"/>
        </w:rPr>
        <w:t>data point</w:t>
      </w:r>
      <w:r w:rsidR="00F21AFE" w:rsidRPr="00C871E4">
        <w:rPr>
          <w:color w:val="000000"/>
        </w:rPr>
        <w:t xml:space="preserve"> where standard chain-rule practices fail</w:t>
      </w:r>
      <w:r w:rsidR="004778EE" w:rsidRPr="00C871E4">
        <w:rPr>
          <w:color w:val="000000"/>
        </w:rPr>
        <w:t xml:space="preserve">. </w:t>
      </w:r>
      <w:r w:rsidR="00F74162" w:rsidRPr="00C871E4">
        <w:rPr>
          <w:color w:val="000000"/>
        </w:rPr>
        <w:t xml:space="preserve">It allows for gradient descent convergence under heteroskedastic noise without the need for explicit step sizes. </w:t>
      </w:r>
      <w:r w:rsidR="004778EE" w:rsidRPr="00C871E4">
        <w:rPr>
          <w:color w:val="000000"/>
        </w:rPr>
        <w:t>The algorithm utilizes</w:t>
      </w:r>
      <w:r w:rsidR="00325708" w:rsidRPr="00C871E4">
        <w:rPr>
          <w:color w:val="000000"/>
        </w:rPr>
        <w:t xml:space="preserve"> </w:t>
      </w:r>
      <w:r w:rsidR="004778EE" w:rsidRPr="00C871E4">
        <w:rPr>
          <w:color w:val="000000"/>
        </w:rPr>
        <w:t xml:space="preserve">ensemble level statistics to calculate a Polyak–Ruppert slope estimation </w:t>
      </w:r>
      <w:r w:rsidR="004778EE" w:rsidRPr="00C871E4">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C871E4">
        <w:rPr>
          <w:color w:val="000000"/>
        </w:rPr>
        <w:t xml:space="preserve">This </w:t>
      </w:r>
      <w:r w:rsidR="00D945B7" w:rsidRPr="00C871E4">
        <w:rPr>
          <w:color w:val="000000"/>
        </w:rPr>
        <w:t xml:space="preserve">paper </w:t>
      </w:r>
      <w:r w:rsidR="003B3EDF" w:rsidRPr="00C871E4">
        <w:rPr>
          <w:color w:val="000000"/>
        </w:rPr>
        <w:t xml:space="preserve">therefore </w:t>
      </w:r>
      <w:r w:rsidR="00F32351" w:rsidRPr="00C871E4">
        <w:rPr>
          <w:color w:val="000000"/>
        </w:rPr>
        <w:t xml:space="preserve">provides </w:t>
      </w:r>
      <w:r w:rsidRPr="00C871E4">
        <w:rPr>
          <w:color w:val="000000"/>
        </w:rPr>
        <w:t xml:space="preserve">two </w:t>
      </w:r>
      <w:r w:rsidR="00041DE6" w:rsidRPr="00C871E4">
        <w:rPr>
          <w:color w:val="000000"/>
        </w:rPr>
        <w:t xml:space="preserve">novel </w:t>
      </w:r>
      <w:r w:rsidRPr="00C871E4">
        <w:rPr>
          <w:color w:val="000000"/>
        </w:rPr>
        <w:t>models</w:t>
      </w:r>
      <w:r w:rsidR="00426E7E" w:rsidRPr="00C871E4">
        <w:rPr>
          <w:color w:val="000000"/>
        </w:rPr>
        <w:t xml:space="preserve"> </w:t>
      </w:r>
      <w:r w:rsidR="00041DE6" w:rsidRPr="00C871E4">
        <w:rPr>
          <w:color w:val="000000"/>
        </w:rPr>
        <w:t>that integrate</w:t>
      </w:r>
      <w:r w:rsidR="00426E7E" w:rsidRPr="00C871E4">
        <w:rPr>
          <w:color w:val="000000"/>
        </w:rPr>
        <w:t xml:space="preserve"> existing mathematical frameworks</w:t>
      </w:r>
      <w:r w:rsidR="00DD5992" w:rsidRPr="00C871E4">
        <w:rPr>
          <w:color w:val="000000"/>
        </w:rPr>
        <w:t xml:space="preserve">: (1) </w:t>
      </w:r>
      <w:r w:rsidR="00927F30" w:rsidRPr="00C871E4">
        <w:rPr>
          <w:color w:val="000000"/>
        </w:rPr>
        <w:t>D-DEME</w:t>
      </w:r>
      <w:r w:rsidR="00041DE6" w:rsidRPr="00C871E4">
        <w:rPr>
          <w:color w:val="000000"/>
        </w:rPr>
        <w:t>,</w:t>
      </w:r>
      <w:r w:rsidR="00927F30" w:rsidRPr="00C871E4">
        <w:rPr>
          <w:color w:val="000000"/>
        </w:rPr>
        <w:t xml:space="preserve"> </w:t>
      </w:r>
      <w:r w:rsidR="00041DE6" w:rsidRPr="00C871E4">
        <w:rPr>
          <w:color w:val="000000"/>
        </w:rPr>
        <w:t xml:space="preserve">an </w:t>
      </w:r>
      <w:r w:rsidR="00426E7E" w:rsidRPr="00C871E4">
        <w:rPr>
          <w:color w:val="000000"/>
        </w:rPr>
        <w:t xml:space="preserve">algorithm to </w:t>
      </w:r>
      <w:r w:rsidR="002C0E5C" w:rsidRPr="00C871E4">
        <w:rPr>
          <w:color w:val="000000"/>
        </w:rPr>
        <w:t>complement</w:t>
      </w:r>
      <w:r w:rsidR="00596A9F" w:rsidRPr="00C871E4">
        <w:rPr>
          <w:color w:val="000000"/>
        </w:rPr>
        <w:t xml:space="preserve"> </w:t>
      </w:r>
      <w:r w:rsidRPr="00C871E4">
        <w:rPr>
          <w:color w:val="000000"/>
        </w:rPr>
        <w:t>ML</w:t>
      </w:r>
      <w:r w:rsidR="00596A9F" w:rsidRPr="00C871E4">
        <w:rPr>
          <w:color w:val="000000"/>
        </w:rPr>
        <w:t xml:space="preserve"> model</w:t>
      </w:r>
      <w:r w:rsidR="00F21AFE" w:rsidRPr="00C871E4">
        <w:rPr>
          <w:color w:val="000000"/>
        </w:rPr>
        <w:t>s</w:t>
      </w:r>
      <w:r w:rsidR="003A3275" w:rsidRPr="00C871E4">
        <w:rPr>
          <w:color w:val="000000"/>
        </w:rPr>
        <w:t xml:space="preserve"> </w:t>
      </w:r>
      <w:r w:rsidR="004778EE" w:rsidRPr="00C871E4">
        <w:rPr>
          <w:color w:val="000000"/>
        </w:rPr>
        <w:t>to aid with stochastic optimization</w:t>
      </w:r>
      <w:r w:rsidR="00DD5992" w:rsidRPr="00C871E4">
        <w:rPr>
          <w:color w:val="000000"/>
        </w:rPr>
        <w:t>, and (2</w:t>
      </w:r>
      <w:r w:rsidR="00426E7E" w:rsidRPr="00C871E4">
        <w:rPr>
          <w:color w:val="000000"/>
        </w:rPr>
        <w:t>) a</w:t>
      </w:r>
      <w:r w:rsidR="002360FD" w:rsidRPr="00C871E4">
        <w:rPr>
          <w:color w:val="000000"/>
        </w:rPr>
        <w:t xml:space="preserve"> run-and-tumble simulation </w:t>
      </w:r>
      <w:r w:rsidR="003E6815" w:rsidRPr="00C871E4">
        <w:rPr>
          <w:color w:val="000000"/>
        </w:rPr>
        <w:t xml:space="preserve">which </w:t>
      </w:r>
      <w:r w:rsidR="00875520" w:rsidRPr="00C871E4">
        <w:rPr>
          <w:color w:val="000000"/>
        </w:rPr>
        <w:t>is</w:t>
      </w:r>
      <w:r w:rsidR="003E6815" w:rsidRPr="00C871E4">
        <w:rPr>
          <w:color w:val="000000"/>
        </w:rPr>
        <w:t xml:space="preserve"> able to </w:t>
      </w:r>
      <w:r w:rsidR="0052449F" w:rsidRPr="00C871E4">
        <w:rPr>
          <w:color w:val="000000"/>
        </w:rPr>
        <w:t>accurately</w:t>
      </w:r>
      <w:r w:rsidR="003E6815" w:rsidRPr="00C871E4">
        <w:rPr>
          <w:color w:val="000000"/>
        </w:rPr>
        <w:t xml:space="preserve"> recreate </w:t>
      </w:r>
      <w:r w:rsidR="001E4970" w:rsidRPr="00C871E4">
        <w:rPr>
          <w:color w:val="000000"/>
        </w:rPr>
        <w:t>experimental</w:t>
      </w:r>
      <w:r w:rsidR="003E6815" w:rsidRPr="00C871E4">
        <w:rPr>
          <w:color w:val="000000"/>
        </w:rPr>
        <w:t xml:space="preserve"> drift velocities </w:t>
      </w:r>
      <w:r w:rsidR="00426E7E" w:rsidRPr="00C871E4">
        <w:rPr>
          <w:color w:val="000000"/>
        </w:rPr>
        <w:t>of bacteria</w:t>
      </w:r>
      <w:r w:rsidR="008F2AC3" w:rsidRPr="00C871E4">
        <w:rPr>
          <w:color w:val="000000"/>
        </w:rPr>
        <w:t>,</w:t>
      </w:r>
      <w:r w:rsidR="00426E7E" w:rsidRPr="00C871E4">
        <w:rPr>
          <w:color w:val="000000"/>
        </w:rPr>
        <w:t xml:space="preserve"> </w:t>
      </w:r>
      <w:r w:rsidR="00325708" w:rsidRPr="00C871E4">
        <w:rPr>
          <w:color w:val="000000"/>
        </w:rPr>
        <w:t>adding to pre-</w:t>
      </w:r>
      <w:r w:rsidR="00426E7E" w:rsidRPr="00C871E4">
        <w:rPr>
          <w:color w:val="000000"/>
        </w:rPr>
        <w:t>existing run-and-tumble algorithms</w:t>
      </w:r>
      <w:r w:rsidR="001E4970" w:rsidRPr="00C871E4">
        <w:rPr>
          <w:color w:val="000000"/>
        </w:rPr>
        <w:t xml:space="preserve"> which have previously been shown to break down</w:t>
      </w:r>
      <w:r w:rsidR="008F2AC3" w:rsidRPr="00C871E4">
        <w:rPr>
          <w:color w:val="000000"/>
        </w:rPr>
        <w:t xml:space="preserve"> at high drift velocities</w:t>
      </w:r>
      <w:r w:rsidR="003E6815" w:rsidRPr="00C871E4">
        <w:rPr>
          <w:color w:val="000000"/>
        </w:rPr>
        <w:t>.</w:t>
      </w:r>
      <w:r w:rsidR="005925A2" w:rsidRPr="00C871E4">
        <w:rPr>
          <w:color w:val="000000"/>
        </w:rPr>
        <w:t xml:space="preserve"> Using D-DEME</w:t>
      </w:r>
      <w:r w:rsidR="001E4970" w:rsidRPr="00C871E4">
        <w:rPr>
          <w:color w:val="000000"/>
        </w:rPr>
        <w:t xml:space="preserve"> and the run-and-tumble model</w:t>
      </w:r>
      <w:r w:rsidR="005925A2" w:rsidRPr="00C871E4">
        <w:rPr>
          <w:color w:val="000000"/>
        </w:rPr>
        <w:t xml:space="preserve">, we </w:t>
      </w:r>
      <w:r w:rsidR="001E4970" w:rsidRPr="00C871E4">
        <w:rPr>
          <w:color w:val="000000"/>
        </w:rPr>
        <w:t>recover</w:t>
      </w:r>
      <w:r w:rsidR="005925A2" w:rsidRPr="00C871E4">
        <w:rPr>
          <w:color w:val="000000"/>
        </w:rPr>
        <w:t xml:space="preserve"> </w:t>
      </w:r>
      <w:r w:rsidR="001E4970" w:rsidRPr="00C871E4">
        <w:rPr>
          <w:color w:val="000000"/>
        </w:rPr>
        <w:t xml:space="preserve">a receptor occupancy filter equation and calculate its values to recreate </w:t>
      </w:r>
      <w:r w:rsidR="005925A2" w:rsidRPr="00C871E4">
        <w:rPr>
          <w:color w:val="000000"/>
        </w:rPr>
        <w:t xml:space="preserve">tumble rates to </w:t>
      </w:r>
      <w:r w:rsidR="001E4970" w:rsidRPr="00C871E4">
        <w:rPr>
          <w:color w:val="000000"/>
        </w:rPr>
        <w:t>match</w:t>
      </w:r>
      <w:r w:rsidR="005925A2" w:rsidRPr="00C871E4">
        <w:rPr>
          <w:color w:val="000000"/>
        </w:rPr>
        <w:t xml:space="preserve"> </w:t>
      </w:r>
      <w:r w:rsidR="001E4970" w:rsidRPr="00C871E4">
        <w:rPr>
          <w:color w:val="000000"/>
        </w:rPr>
        <w:t>theoretical</w:t>
      </w:r>
      <w:r w:rsidR="006860A2" w:rsidRPr="00C871E4">
        <w:rPr>
          <w:color w:val="000000"/>
        </w:rPr>
        <w:t xml:space="preserve"> </w:t>
      </w:r>
      <w:r w:rsidR="005925A2" w:rsidRPr="00C871E4">
        <w:rPr>
          <w:color w:val="000000"/>
        </w:rPr>
        <w:t>drift velocities</w:t>
      </w:r>
      <w:r w:rsidR="001E4970" w:rsidRPr="00C871E4">
        <w:rPr>
          <w:color w:val="000000"/>
        </w:rPr>
        <w:t>.</w:t>
      </w:r>
    </w:p>
    <w:p w14:paraId="65603C8B" w14:textId="77777777" w:rsidR="001F2EBE" w:rsidRPr="00C871E4" w:rsidRDefault="00753982">
      <w:pPr>
        <w:pStyle w:val="Heading1"/>
        <w:spacing w:before="120" w:after="120"/>
        <w:rPr>
          <w:b w:val="0"/>
        </w:rPr>
      </w:pPr>
      <w:r w:rsidRPr="00C871E4">
        <w:t>Introduction</w:t>
      </w:r>
    </w:p>
    <w:p w14:paraId="6F90FE20" w14:textId="05A3AC2C" w:rsidR="00A82F36" w:rsidRPr="00C871E4"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C871E4">
        <w:rPr>
          <w:color w:val="000000"/>
        </w:rPr>
        <w:t xml:space="preserve">The mechanics of how bacteria propel themselves in response to environmental signals has been studied for decades </w:t>
      </w:r>
      <w:sdt>
        <w:sdtPr>
          <w:rPr>
            <w:color w:val="000000"/>
          </w:rPr>
          <w:id w:val="-1066730632"/>
          <w:citation/>
        </w:sdtPr>
        <w:sdtContent>
          <w:r w:rsidRPr="00C871E4">
            <w:rPr>
              <w:color w:val="000000"/>
            </w:rPr>
            <w:fldChar w:fldCharType="begin"/>
          </w:r>
          <w:r w:rsidRPr="00C871E4">
            <w:rPr>
              <w:color w:val="000000"/>
            </w:rPr>
            <w:instrText xml:space="preserve"> CITATION Liu21 \l 1033 </w:instrText>
          </w:r>
          <w:r w:rsidRPr="00C871E4">
            <w:rPr>
              <w:color w:val="000000"/>
            </w:rPr>
            <w:fldChar w:fldCharType="separate"/>
          </w:r>
          <w:r w:rsidR="0047505A" w:rsidRPr="00C871E4">
            <w:rPr>
              <w:noProof/>
              <w:color w:val="000000"/>
            </w:rPr>
            <w:t>[1]</w:t>
          </w:r>
          <w:r w:rsidRPr="00C871E4">
            <w:rPr>
              <w:color w:val="000000"/>
            </w:rPr>
            <w:fldChar w:fldCharType="end"/>
          </w:r>
        </w:sdtContent>
      </w:sdt>
      <w:r w:rsidR="00D373A9" w:rsidRPr="00C871E4">
        <w:rPr>
          <w:color w:val="000000"/>
        </w:rPr>
        <w:t xml:space="preserve">. </w:t>
      </w:r>
      <w:r w:rsidR="00797035" w:rsidRPr="00C871E4">
        <w:rPr>
          <w:color w:val="000000"/>
        </w:rPr>
        <w:t>The bac</w:t>
      </w:r>
      <w:r w:rsidRPr="00C871E4">
        <w:rPr>
          <w:color w:val="000000"/>
        </w:rPr>
        <w:t>teria</w:t>
      </w:r>
      <w:r w:rsidR="00797035" w:rsidRPr="00C871E4">
        <w:rPr>
          <w:color w:val="000000"/>
        </w:rPr>
        <w:t xml:space="preserve">, </w:t>
      </w:r>
      <w:r w:rsidR="00797035" w:rsidRPr="00C871E4">
        <w:rPr>
          <w:i/>
          <w:iCs/>
          <w:color w:val="000000"/>
        </w:rPr>
        <w:t>Escherichia coli</w:t>
      </w:r>
      <w:r w:rsidR="00797035" w:rsidRPr="00C871E4">
        <w:rPr>
          <w:color w:val="000000"/>
        </w:rPr>
        <w:t xml:space="preserve"> (</w:t>
      </w:r>
      <w:r w:rsidR="00797035" w:rsidRPr="00C871E4">
        <w:rPr>
          <w:i/>
          <w:iCs/>
          <w:color w:val="000000"/>
        </w:rPr>
        <w:t>E. Coli</w:t>
      </w:r>
      <w:r w:rsidR="00797035" w:rsidRPr="00C871E4">
        <w:rPr>
          <w:color w:val="000000"/>
        </w:rPr>
        <w:t>),</w:t>
      </w:r>
      <w:r w:rsidRPr="00C871E4">
        <w:rPr>
          <w:color w:val="000000"/>
        </w:rPr>
        <w:t xml:space="preserve"> respond to various environmental gradients by alternating their motility to locate favorable niches and avoid dangerous locations, a process called chemotaxis</w:t>
      </w:r>
      <w:r w:rsidR="004E68FC" w:rsidRPr="00C871E4">
        <w:rPr>
          <w:color w:val="000000"/>
        </w:rPr>
        <w:t xml:space="preserve"> </w:t>
      </w:r>
      <w:sdt>
        <w:sdtPr>
          <w:rPr>
            <w:color w:val="000000"/>
          </w:rPr>
          <w:id w:val="1484980315"/>
          <w:citation/>
        </w:sdtPr>
        <w:sdtContent>
          <w:r w:rsidR="00FF3C7C" w:rsidRPr="00C871E4">
            <w:rPr>
              <w:color w:val="000000"/>
            </w:rPr>
            <w:fldChar w:fldCharType="begin"/>
          </w:r>
          <w:r w:rsidR="00FF3C7C" w:rsidRPr="00C871E4">
            <w:rPr>
              <w:color w:val="000000"/>
            </w:rPr>
            <w:instrText xml:space="preserve"> CITATION Mic17 \l 1033  \m JDM00 \m SiG10</w:instrText>
          </w:r>
          <w:r w:rsidR="001E4250" w:rsidRPr="00C871E4">
            <w:rPr>
              <w:color w:val="000000"/>
            </w:rPr>
            <w:instrText xml:space="preserve"> \m Son16</w:instrText>
          </w:r>
          <w:r w:rsidR="00FF3C7C" w:rsidRPr="00C871E4">
            <w:rPr>
              <w:color w:val="000000"/>
            </w:rPr>
            <w:fldChar w:fldCharType="separate"/>
          </w:r>
          <w:r w:rsidR="0047505A" w:rsidRPr="00C871E4">
            <w:rPr>
              <w:noProof/>
              <w:color w:val="000000"/>
            </w:rPr>
            <w:t>[2, 3, 4, 5]</w:t>
          </w:r>
          <w:r w:rsidR="00FF3C7C" w:rsidRPr="00C871E4">
            <w:rPr>
              <w:color w:val="000000"/>
            </w:rPr>
            <w:fldChar w:fldCharType="end"/>
          </w:r>
        </w:sdtContent>
      </w:sdt>
      <w:r w:rsidRPr="00C871E4">
        <w:rPr>
          <w:color w:val="000000"/>
        </w:rPr>
        <w:t xml:space="preserve">. </w:t>
      </w:r>
      <w:r w:rsidR="00797035" w:rsidRPr="00C871E4">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C871E4">
            <w:rPr>
              <w:color w:val="000000"/>
            </w:rPr>
            <w:fldChar w:fldCharType="begin"/>
          </w:r>
          <w:r w:rsidR="00797035" w:rsidRPr="00C871E4">
            <w:rPr>
              <w:color w:val="000000"/>
              <w:lang w:val="en-CA"/>
            </w:rPr>
            <w:instrText xml:space="preserve"> CITATION Mic17 \l 4105  \m SiG12</w:instrText>
          </w:r>
          <w:r w:rsidR="00797035" w:rsidRPr="00C871E4">
            <w:rPr>
              <w:color w:val="000000"/>
            </w:rPr>
            <w:fldChar w:fldCharType="separate"/>
          </w:r>
          <w:r w:rsidR="0047505A" w:rsidRPr="00C871E4">
            <w:rPr>
              <w:noProof/>
              <w:color w:val="000000"/>
              <w:lang w:val="en-CA"/>
            </w:rPr>
            <w:t xml:space="preserve"> [2, 6]</w:t>
          </w:r>
          <w:r w:rsidR="00797035" w:rsidRPr="00C871E4">
            <w:rPr>
              <w:color w:val="000000"/>
            </w:rPr>
            <w:fldChar w:fldCharType="end"/>
          </w:r>
        </w:sdtContent>
      </w:sdt>
      <w:r w:rsidR="00797035" w:rsidRPr="00C871E4">
        <w:rPr>
          <w:color w:val="000000"/>
        </w:rPr>
        <w:t xml:space="preserve">. But these algorithms are not easily incorporated into complicated models of cell growth in heterogeneous environments. The focus of this paper is to </w:t>
      </w:r>
      <w:r w:rsidR="00FC0023" w:rsidRPr="00C871E4">
        <w:rPr>
          <w:color w:val="000000"/>
        </w:rPr>
        <w:t>solve</w:t>
      </w:r>
      <w:r w:rsidR="00797035" w:rsidRPr="00C871E4">
        <w:rPr>
          <w:color w:val="000000"/>
        </w:rPr>
        <w:t xml:space="preserve"> </w:t>
      </w:r>
      <w:r w:rsidR="0052449F" w:rsidRPr="00C871E4">
        <w:rPr>
          <w:color w:val="000000"/>
        </w:rPr>
        <w:t>the</w:t>
      </w:r>
      <w:r w:rsidR="00797035" w:rsidRPr="00C871E4">
        <w:rPr>
          <w:color w:val="000000"/>
        </w:rPr>
        <w:t xml:space="preserve"> chemotaxis problem </w:t>
      </w:r>
      <w:r w:rsidR="00FC0023" w:rsidRPr="00C871E4">
        <w:rPr>
          <w:color w:val="000000"/>
        </w:rPr>
        <w:t xml:space="preserve">and </w:t>
      </w:r>
      <w:r w:rsidR="00797035" w:rsidRPr="00C871E4">
        <w:rPr>
          <w:color w:val="000000"/>
        </w:rPr>
        <w:t xml:space="preserve">to develop a new type of machine learning (ML) algorithm </w:t>
      </w:r>
      <w:r w:rsidR="0052449F" w:rsidRPr="00C871E4">
        <w:rPr>
          <w:color w:val="000000"/>
        </w:rPr>
        <w:t>to determine</w:t>
      </w:r>
      <w:r w:rsidR="00797035" w:rsidRPr="00C871E4">
        <w:rPr>
          <w:color w:val="000000"/>
        </w:rPr>
        <w:t xml:space="preserve"> the parameters of a for </w:t>
      </w:r>
      <w:r w:rsidR="0052449F" w:rsidRPr="00C871E4">
        <w:rPr>
          <w:color w:val="000000"/>
        </w:rPr>
        <w:t xml:space="preserve">a </w:t>
      </w:r>
      <w:r w:rsidR="00797035" w:rsidRPr="00C871E4">
        <w:rPr>
          <w:color w:val="000000"/>
        </w:rPr>
        <w:t>chemotactic</w:t>
      </w:r>
      <w:r w:rsidR="00A82F36" w:rsidRPr="00C871E4">
        <w:rPr>
          <w:color w:val="000000"/>
        </w:rPr>
        <w:t xml:space="preserve"> tumble</w:t>
      </w:r>
      <w:r w:rsidR="00797035" w:rsidRPr="00C871E4">
        <w:rPr>
          <w:color w:val="000000"/>
        </w:rPr>
        <w:t xml:space="preserve"> probability function that represents E. Coli swimming in a chemical gradient.</w:t>
      </w:r>
      <w:r w:rsidR="00896220" w:rsidRPr="00C871E4">
        <w:rPr>
          <w:color w:val="000000"/>
        </w:rPr>
        <w:t xml:space="preserve"> </w:t>
      </w:r>
      <w:r w:rsidR="00A82F36" w:rsidRPr="00C871E4">
        <w:rPr>
          <w:color w:val="000000"/>
        </w:rPr>
        <w:t xml:space="preserve">The probability function is based on the function by </w:t>
      </w:r>
      <w:r w:rsidR="00A82F36" w:rsidRPr="00C871E4">
        <w:rPr>
          <w:iCs/>
          <w:color w:val="000000"/>
        </w:rPr>
        <w:t>Brown and Berg from their work modelling temporal simulation of E. Coli’s chemotaxis</w:t>
      </w:r>
      <w:r w:rsidR="00B17FFC" w:rsidRPr="00C871E4">
        <w:rPr>
          <w:color w:val="000000"/>
        </w:rPr>
        <w:t xml:space="preserve"> </w:t>
      </w:r>
      <w:sdt>
        <w:sdtPr>
          <w:rPr>
            <w:iCs/>
            <w:color w:val="000000"/>
          </w:rPr>
          <w:id w:val="-142895248"/>
          <w:citation/>
        </w:sdtPr>
        <w:sdtContent>
          <w:r w:rsidR="00A82F36" w:rsidRPr="00C871E4">
            <w:rPr>
              <w:iCs/>
              <w:color w:val="000000"/>
            </w:rPr>
            <w:fldChar w:fldCharType="begin"/>
          </w:r>
          <w:r w:rsidR="00A82F36" w:rsidRPr="00C871E4">
            <w:rPr>
              <w:iCs/>
              <w:color w:val="000000"/>
            </w:rPr>
            <w:instrText xml:space="preserve"> CITATION Bro74 \l 1033 </w:instrText>
          </w:r>
          <w:r w:rsidR="00A82F36" w:rsidRPr="00C871E4">
            <w:rPr>
              <w:iCs/>
              <w:color w:val="000000"/>
            </w:rPr>
            <w:fldChar w:fldCharType="separate"/>
          </w:r>
          <w:r w:rsidR="0047505A" w:rsidRPr="00C871E4">
            <w:rPr>
              <w:noProof/>
              <w:color w:val="000000"/>
            </w:rPr>
            <w:t>[7]</w:t>
          </w:r>
          <w:r w:rsidR="00A82F36" w:rsidRPr="00C871E4">
            <w:rPr>
              <w:iCs/>
              <w:color w:val="000000"/>
            </w:rPr>
            <w:fldChar w:fldCharType="end"/>
          </w:r>
        </w:sdtContent>
      </w:sdt>
      <w:r w:rsidR="00A82F36" w:rsidRPr="00C871E4">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C871E4">
        <w:rPr>
          <w:iCs/>
          <w:color w:val="000000"/>
        </w:rPr>
        <w:t>, of the bacteria as observed in experiments.</w:t>
      </w:r>
    </w:p>
    <w:p w14:paraId="5F6F6221" w14:textId="07AA3523" w:rsidR="001F2EBE" w:rsidRPr="00C871E4" w:rsidRDefault="00797035">
      <w:pPr>
        <w:pBdr>
          <w:top w:val="nil"/>
          <w:left w:val="nil"/>
          <w:bottom w:val="nil"/>
          <w:right w:val="nil"/>
          <w:between w:val="nil"/>
        </w:pBdr>
        <w:spacing w:before="120" w:after="120"/>
        <w:ind w:firstLine="284"/>
        <w:jc w:val="both"/>
        <w:rPr>
          <w:color w:val="000000"/>
        </w:rPr>
      </w:pPr>
      <w:r w:rsidRPr="00C871E4">
        <w:rPr>
          <w:color w:val="000000"/>
        </w:rPr>
        <w:t xml:space="preserve">It is well established that </w:t>
      </w:r>
      <w:r w:rsidR="00297129" w:rsidRPr="00C871E4">
        <w:rPr>
          <w:color w:val="000000"/>
        </w:rPr>
        <w:t xml:space="preserve">E. Coli utilize their flagella to propel themselves using a run-and-tumble </w:t>
      </w:r>
      <w:r w:rsidR="00E940E5" w:rsidRPr="00C871E4">
        <w:rPr>
          <w:color w:val="000000"/>
        </w:rPr>
        <w:t xml:space="preserve">mechanism </w:t>
      </w:r>
      <w:sdt>
        <w:sdtPr>
          <w:rPr>
            <w:color w:val="000000"/>
          </w:rPr>
          <w:id w:val="62078942"/>
          <w:citation/>
        </w:sdtPr>
        <w:sdtContent>
          <w:r w:rsidR="00E940E5" w:rsidRPr="00C871E4">
            <w:rPr>
              <w:color w:val="000000"/>
            </w:rPr>
            <w:fldChar w:fldCharType="begin"/>
          </w:r>
          <w:r w:rsidR="00E940E5" w:rsidRPr="00C871E4">
            <w:rPr>
              <w:color w:val="000000"/>
            </w:rPr>
            <w:instrText xml:space="preserve"> CITATION Mic17 \l 1033  \m Sou12 \m Tat13</w:instrText>
          </w:r>
          <w:r w:rsidR="00E940E5" w:rsidRPr="00C871E4">
            <w:rPr>
              <w:color w:val="000000"/>
            </w:rPr>
            <w:fldChar w:fldCharType="separate"/>
          </w:r>
          <w:r w:rsidR="0047505A" w:rsidRPr="00C871E4">
            <w:rPr>
              <w:noProof/>
              <w:color w:val="000000"/>
            </w:rPr>
            <w:t>[2, 8, 9]</w:t>
          </w:r>
          <w:r w:rsidR="00E940E5" w:rsidRPr="00C871E4">
            <w:rPr>
              <w:color w:val="000000"/>
            </w:rPr>
            <w:fldChar w:fldCharType="end"/>
          </w:r>
        </w:sdtContent>
      </w:sdt>
      <w:r w:rsidR="00E940E5" w:rsidRPr="00C871E4">
        <w:rPr>
          <w:color w:val="000000"/>
        </w:rPr>
        <w:t xml:space="preserve">. </w:t>
      </w:r>
      <w:r w:rsidR="00297129" w:rsidRPr="00C871E4">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C871E4">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C871E4">
        <w:rPr>
          <w:color w:val="000000"/>
        </w:rPr>
        <w:t>, and reorient itself by rotational diffusion. After which the flagellar motor switches back to a CCW rotation, and it moves off in a new direction</w:t>
      </w:r>
      <w:r w:rsidR="00072635" w:rsidRPr="00C871E4">
        <w:rPr>
          <w:color w:val="000000"/>
        </w:rPr>
        <w:t xml:space="preserve"> </w:t>
      </w:r>
      <w:sdt>
        <w:sdtPr>
          <w:rPr>
            <w:color w:val="000000"/>
          </w:rPr>
          <w:id w:val="755258203"/>
          <w:citation/>
        </w:sdtPr>
        <w:sdtContent>
          <w:r w:rsidR="00072635" w:rsidRPr="00C871E4">
            <w:rPr>
              <w:color w:val="000000"/>
            </w:rPr>
            <w:fldChar w:fldCharType="begin"/>
          </w:r>
          <w:r w:rsidR="00072635" w:rsidRPr="00C871E4">
            <w:rPr>
              <w:color w:val="000000"/>
            </w:rPr>
            <w:instrText xml:space="preserve"> CITATION Mic17 \l 1033  \m Sou12 \m Tat13</w:instrText>
          </w:r>
          <w:r w:rsidR="00072635" w:rsidRPr="00C871E4">
            <w:rPr>
              <w:color w:val="000000"/>
            </w:rPr>
            <w:fldChar w:fldCharType="separate"/>
          </w:r>
          <w:r w:rsidR="0047505A" w:rsidRPr="00C871E4">
            <w:rPr>
              <w:noProof/>
              <w:color w:val="000000"/>
            </w:rPr>
            <w:t>[2, 8, 9]</w:t>
          </w:r>
          <w:r w:rsidR="00072635" w:rsidRPr="00C871E4">
            <w:rPr>
              <w:color w:val="000000"/>
            </w:rPr>
            <w:fldChar w:fldCharType="end"/>
          </w:r>
        </w:sdtContent>
      </w:sdt>
      <w:r w:rsidR="00297129" w:rsidRPr="00C871E4">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C871E4">
        <w:rPr>
          <w:color w:val="000000"/>
        </w:rPr>
        <w:t xml:space="preserve"> </w:t>
      </w:r>
      <w:sdt>
        <w:sdtPr>
          <w:rPr>
            <w:color w:val="000000"/>
          </w:rPr>
          <w:id w:val="-1752492645"/>
          <w:citation/>
        </w:sdtPr>
        <w:sdtContent>
          <w:r w:rsidR="00072635" w:rsidRPr="00C871E4">
            <w:rPr>
              <w:color w:val="000000"/>
            </w:rPr>
            <w:fldChar w:fldCharType="begin"/>
          </w:r>
          <w:r w:rsidR="00072635" w:rsidRPr="00C871E4">
            <w:rPr>
              <w:color w:val="000000"/>
            </w:rPr>
            <w:instrText xml:space="preserve"> CITATION Sou12 \l 1033 </w:instrText>
          </w:r>
          <w:r w:rsidR="00072635" w:rsidRPr="00C871E4">
            <w:rPr>
              <w:color w:val="000000"/>
            </w:rPr>
            <w:fldChar w:fldCharType="separate"/>
          </w:r>
          <w:r w:rsidR="0047505A" w:rsidRPr="00C871E4">
            <w:rPr>
              <w:noProof/>
              <w:color w:val="000000"/>
            </w:rPr>
            <w:t>[8]</w:t>
          </w:r>
          <w:r w:rsidR="00072635" w:rsidRPr="00C871E4">
            <w:rPr>
              <w:color w:val="000000"/>
            </w:rPr>
            <w:fldChar w:fldCharType="end"/>
          </w:r>
        </w:sdtContent>
      </w:sdt>
      <w:r w:rsidR="00297129" w:rsidRPr="00C871E4">
        <w:rPr>
          <w:color w:val="000000"/>
        </w:rPr>
        <w:t xml:space="preserve">. The receptors are either inactive </w:t>
      </w:r>
      <w:r w:rsidR="00297129" w:rsidRPr="00C871E4">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C871E4">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C871E4">
        <w:rPr>
          <w:color w:val="000000"/>
        </w:rPr>
        <w:t xml:space="preserve"> being methylation constants </w:t>
      </w:r>
      <w:r w:rsidR="00297129" w:rsidRPr="00C871E4">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are both functions of time. </w:t>
      </w:r>
    </w:p>
    <w:p w14:paraId="4F14665A" w14:textId="6A759E36" w:rsidR="001F2EBE" w:rsidRPr="00C871E4"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C871E4">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C871E4">
        <w:rPr>
          <w:color w:val="000000"/>
        </w:rPr>
        <w:t xml:space="preserve">, the methylation level, </w:t>
      </w:r>
      <m:oMath>
        <m:r>
          <w:rPr>
            <w:rFonts w:ascii="Cambria Math" w:eastAsia="Cambria Math" w:hAnsi="Cambria Math"/>
            <w:color w:val="000000"/>
          </w:rPr>
          <m:t>m</m:t>
        </m:r>
      </m:oMath>
      <w:r w:rsidRPr="00C871E4">
        <w:rPr>
          <w:color w:val="000000"/>
        </w:rPr>
        <w:t xml:space="preserve">, decreases along with the overall activation, </w:t>
      </w:r>
      <m:oMath>
        <m:r>
          <w:rPr>
            <w:rFonts w:ascii="Cambria Math" w:eastAsia="Cambria Math" w:hAnsi="Cambria Math"/>
            <w:color w:val="000000"/>
          </w:rPr>
          <m:t>A</m:t>
        </m:r>
      </m:oMath>
      <w:r w:rsidRPr="00C871E4">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C871E4">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C871E4">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xml:space="preserve"> </w:t>
      </w:r>
      <w:sdt>
        <w:sdtPr>
          <w:rPr>
            <w:color w:val="000000"/>
          </w:rPr>
          <w:id w:val="-1995172358"/>
          <w:citation/>
        </w:sdtPr>
        <w:sdtContent>
          <w:r w:rsidR="00072635" w:rsidRPr="00C871E4">
            <w:rPr>
              <w:color w:val="000000"/>
            </w:rPr>
            <w:fldChar w:fldCharType="begin"/>
          </w:r>
          <w:r w:rsidR="00072635" w:rsidRPr="00C871E4">
            <w:rPr>
              <w:color w:val="000000"/>
            </w:rPr>
            <w:instrText xml:space="preserve"> CITATION Liu21 \l 1033 </w:instrText>
          </w:r>
          <w:r w:rsidR="00072635" w:rsidRPr="00C871E4">
            <w:rPr>
              <w:color w:val="000000"/>
            </w:rPr>
            <w:fldChar w:fldCharType="separate"/>
          </w:r>
          <w:r w:rsidR="0047505A" w:rsidRPr="00C871E4">
            <w:rPr>
              <w:noProof/>
              <w:color w:val="000000"/>
            </w:rPr>
            <w:t>[1]</w:t>
          </w:r>
          <w:r w:rsidR="00072635" w:rsidRPr="00C871E4">
            <w:rPr>
              <w:color w:val="000000"/>
            </w:rPr>
            <w:fldChar w:fldCharType="end"/>
          </w:r>
        </w:sdtContent>
      </w:sdt>
      <w:r w:rsidRPr="00C871E4">
        <w:rPr>
          <w:color w:val="000000"/>
        </w:rPr>
        <w:t xml:space="preserve">. Consequently, E. Coli immersed in a nutrient gradient are observed to be randomly biased to move upstream towards regions with higher food concentration, as observed in the experiments of Austin </w:t>
      </w:r>
      <w:r w:rsidRPr="00C871E4">
        <w:rPr>
          <w:i/>
          <w:color w:val="000000"/>
        </w:rPr>
        <w:t>et al.</w:t>
      </w:r>
      <w:r w:rsidRPr="00C871E4">
        <w:rPr>
          <w:color w:val="000000"/>
        </w:rPr>
        <w:t xml:space="preserve"> </w:t>
      </w:r>
      <w:sdt>
        <w:sdtPr>
          <w:rPr>
            <w:color w:val="000000"/>
          </w:rPr>
          <w:id w:val="-310336715"/>
          <w:citation/>
        </w:sdtPr>
        <w:sdtContent>
          <w:r w:rsidR="00BC2DAD" w:rsidRPr="00C871E4">
            <w:rPr>
              <w:color w:val="000000"/>
            </w:rPr>
            <w:fldChar w:fldCharType="begin"/>
          </w:r>
          <w:r w:rsidR="00BC2DAD" w:rsidRPr="00C871E4">
            <w:rPr>
              <w:color w:val="000000"/>
            </w:rPr>
            <w:instrText xml:space="preserve"> CITATION Zha11 \l 1033  \m Zha111</w:instrText>
          </w:r>
          <w:r w:rsidR="00BC2DAD" w:rsidRPr="00C871E4">
            <w:rPr>
              <w:color w:val="000000"/>
            </w:rPr>
            <w:fldChar w:fldCharType="separate"/>
          </w:r>
          <w:r w:rsidR="0047505A" w:rsidRPr="00C871E4">
            <w:rPr>
              <w:noProof/>
              <w:color w:val="000000"/>
            </w:rPr>
            <w:t>[10, 11]</w:t>
          </w:r>
          <w:r w:rsidR="00BC2DAD" w:rsidRPr="00C871E4">
            <w:rPr>
              <w:color w:val="000000"/>
            </w:rPr>
            <w:fldChar w:fldCharType="end"/>
          </w:r>
        </w:sdtContent>
      </w:sdt>
      <w:r w:rsidRPr="00C871E4">
        <w:rPr>
          <w:color w:val="000000"/>
        </w:rPr>
        <w:t>. Chemotaxis has been extensively studied by Brown and Berg</w:t>
      </w:r>
      <w:r w:rsidR="00BC2DAD" w:rsidRPr="00C871E4">
        <w:rPr>
          <w:color w:val="000000"/>
        </w:rPr>
        <w:t xml:space="preserve"> </w:t>
      </w:r>
      <w:sdt>
        <w:sdtPr>
          <w:rPr>
            <w:color w:val="000000"/>
          </w:rPr>
          <w:id w:val="-1275550053"/>
          <w:citation/>
        </w:sdtPr>
        <w:sdtContent>
          <w:r w:rsidR="00BC2DAD" w:rsidRPr="00C871E4">
            <w:rPr>
              <w:color w:val="000000"/>
            </w:rPr>
            <w:fldChar w:fldCharType="begin"/>
          </w:r>
          <w:r w:rsidR="00BC2DAD" w:rsidRPr="00C871E4">
            <w:rPr>
              <w:color w:val="000000"/>
            </w:rPr>
            <w:instrText xml:space="preserve"> CITATION Bro74 \l 1033 </w:instrText>
          </w:r>
          <w:r w:rsidR="00BC2DAD" w:rsidRPr="00C871E4">
            <w:rPr>
              <w:color w:val="000000"/>
            </w:rPr>
            <w:fldChar w:fldCharType="separate"/>
          </w:r>
          <w:r w:rsidR="0047505A" w:rsidRPr="00C871E4">
            <w:rPr>
              <w:noProof/>
              <w:color w:val="000000"/>
            </w:rPr>
            <w:t>[7]</w:t>
          </w:r>
          <w:r w:rsidR="00BC2DAD" w:rsidRPr="00C871E4">
            <w:rPr>
              <w:color w:val="000000"/>
            </w:rPr>
            <w:fldChar w:fldCharType="end"/>
          </w:r>
        </w:sdtContent>
      </w:sdt>
      <w:r w:rsidRPr="00C871E4">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C871E4">
        <w:rPr>
          <w:color w:val="000000"/>
        </w:rPr>
        <w:t xml:space="preserve"> </w:t>
      </w:r>
      <w:sdt>
        <w:sdtPr>
          <w:rPr>
            <w:color w:val="000000"/>
          </w:rPr>
          <w:id w:val="2067143572"/>
          <w:citation/>
        </w:sdtPr>
        <w:sdtContent>
          <w:r w:rsidR="00DA7072" w:rsidRPr="00C871E4">
            <w:rPr>
              <w:color w:val="000000"/>
            </w:rPr>
            <w:fldChar w:fldCharType="begin"/>
          </w:r>
          <w:r w:rsidR="00DA7072" w:rsidRPr="00C871E4">
            <w:rPr>
              <w:color w:val="000000"/>
            </w:rPr>
            <w:instrText xml:space="preserve"> CITATION Liu21 \l 1033 </w:instrText>
          </w:r>
          <w:r w:rsidR="000A5159" w:rsidRPr="00C871E4">
            <w:rPr>
              <w:color w:val="000000"/>
            </w:rPr>
            <w:instrText xml:space="preserve"> \m JDM00 \m Bro74 \m GNa07 \m Sar12</w:instrText>
          </w:r>
          <w:r w:rsidR="009E0133" w:rsidRPr="00C871E4">
            <w:rPr>
              <w:color w:val="000000"/>
            </w:rPr>
            <w:instrText xml:space="preserve"> \m Tso74</w:instrText>
          </w:r>
          <w:r w:rsidR="00DA7072" w:rsidRPr="00C871E4">
            <w:rPr>
              <w:color w:val="000000"/>
            </w:rPr>
            <w:fldChar w:fldCharType="separate"/>
          </w:r>
          <w:r w:rsidR="0047505A" w:rsidRPr="00C871E4">
            <w:rPr>
              <w:noProof/>
              <w:color w:val="000000"/>
            </w:rPr>
            <w:t>[1, 3, 7, 12, 13, 14]</w:t>
          </w:r>
          <w:r w:rsidR="00DA7072" w:rsidRPr="00C871E4">
            <w:rPr>
              <w:color w:val="000000"/>
            </w:rPr>
            <w:fldChar w:fldCharType="end"/>
          </w:r>
        </w:sdtContent>
      </w:sdt>
      <w:r w:rsidRPr="00C871E4">
        <w:rPr>
          <w:color w:val="000000"/>
        </w:rPr>
        <w:t>. This is the opposite case for repellants, with bacteria increasing the frequency of tumbling swimming up the gradient, and decreasing swimming down</w:t>
      </w:r>
      <w:r w:rsidR="005A70EA" w:rsidRPr="00C871E4">
        <w:rPr>
          <w:color w:val="000000"/>
        </w:rPr>
        <w:t xml:space="preserve"> </w:t>
      </w:r>
      <w:sdt>
        <w:sdtPr>
          <w:rPr>
            <w:color w:val="000000"/>
          </w:rPr>
          <w:id w:val="-1228686667"/>
          <w:citation/>
        </w:sdtPr>
        <w:sdtContent>
          <w:r w:rsidR="005A70EA" w:rsidRPr="00C871E4">
            <w:rPr>
              <w:color w:val="000000"/>
            </w:rPr>
            <w:fldChar w:fldCharType="begin"/>
          </w:r>
          <w:r w:rsidR="005A70EA" w:rsidRPr="00C871E4">
            <w:rPr>
              <w:color w:val="000000"/>
            </w:rPr>
            <w:instrText xml:space="preserve"> CITATION Tso74 \l 1033 </w:instrText>
          </w:r>
          <w:r w:rsidR="005A70EA" w:rsidRPr="00C871E4">
            <w:rPr>
              <w:color w:val="000000"/>
            </w:rPr>
            <w:fldChar w:fldCharType="separate"/>
          </w:r>
          <w:r w:rsidR="0047505A" w:rsidRPr="00C871E4">
            <w:rPr>
              <w:noProof/>
              <w:color w:val="000000"/>
            </w:rPr>
            <w:t>[14]</w:t>
          </w:r>
          <w:r w:rsidR="005A70EA" w:rsidRPr="00C871E4">
            <w:rPr>
              <w:color w:val="000000"/>
            </w:rPr>
            <w:fldChar w:fldCharType="end"/>
          </w:r>
        </w:sdtContent>
      </w:sdt>
      <w:r w:rsidRPr="00C871E4">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C871E4">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C871E4">
        <w:rPr>
          <w:color w:val="000000"/>
        </w:rPr>
        <w:t xml:space="preserve"> </w:t>
      </w:r>
      <w:sdt>
        <w:sdtPr>
          <w:rPr>
            <w:color w:val="000000"/>
          </w:rPr>
          <w:id w:val="-1441679048"/>
          <w:citation/>
        </w:sdtPr>
        <w:sdtContent>
          <w:r w:rsidR="005A70EA" w:rsidRPr="00C871E4">
            <w:rPr>
              <w:color w:val="000000"/>
            </w:rPr>
            <w:fldChar w:fldCharType="begin"/>
          </w:r>
          <w:r w:rsidR="009E0133" w:rsidRPr="00C871E4">
            <w:rPr>
              <w:color w:val="000000"/>
            </w:rPr>
            <w:instrText>CITATION Liu21 \m Mic17 \l 1033  \m Sar12</w:instrText>
          </w:r>
          <w:r w:rsidR="005A70EA" w:rsidRPr="00C871E4">
            <w:rPr>
              <w:color w:val="000000"/>
            </w:rPr>
            <w:fldChar w:fldCharType="separate"/>
          </w:r>
          <w:r w:rsidR="0047505A" w:rsidRPr="00C871E4">
            <w:rPr>
              <w:noProof/>
              <w:color w:val="000000"/>
            </w:rPr>
            <w:t>[1, 2, 13]</w:t>
          </w:r>
          <w:r w:rsidR="005A70EA" w:rsidRPr="00C871E4">
            <w:rPr>
              <w:color w:val="000000"/>
            </w:rPr>
            <w:fldChar w:fldCharType="end"/>
          </w:r>
        </w:sdtContent>
      </w:sdt>
      <w:r w:rsidRPr="00C871E4">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C871E4">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C871E4">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C871E4">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C871E4">
        <w:rPr>
          <w:color w:val="000000"/>
        </w:rPr>
        <w:t>.</w:t>
      </w:r>
    </w:p>
    <w:p w14:paraId="58133181" w14:textId="77777777" w:rsidR="00B17FFC" w:rsidRPr="00C871E4" w:rsidRDefault="00B17FFC" w:rsidP="00B17FFC">
      <w:pPr>
        <w:pBdr>
          <w:top w:val="nil"/>
          <w:left w:val="nil"/>
          <w:bottom w:val="nil"/>
          <w:right w:val="nil"/>
          <w:between w:val="nil"/>
        </w:pBdr>
        <w:spacing w:before="120" w:after="120"/>
        <w:ind w:firstLine="284"/>
        <w:jc w:val="both"/>
        <w:rPr>
          <w:color w:val="000000"/>
        </w:rPr>
      </w:pPr>
      <w:r w:rsidRPr="00C871E4">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7D502CA3" w:rsidR="008A3E21" w:rsidRPr="00C871E4"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C871E4">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decrease</w:t>
      </w:r>
      <w:r w:rsidRPr="00C871E4">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increase</w:t>
      </w:r>
      <w:r w:rsidRPr="00C871E4">
        <w:rPr>
          <w:color w:val="000000"/>
        </w:rPr>
        <w:t xml:space="preserve"> moving down. The function can be a basis for an efficient simulation algorithm that accurately mimics the motility of </w:t>
      </w:r>
      <w:r w:rsidRPr="00C871E4">
        <w:rPr>
          <w:i/>
          <w:iCs/>
          <w:color w:val="000000"/>
        </w:rPr>
        <w:t>E. Coli</w:t>
      </w:r>
      <w:r w:rsidRPr="00C871E4">
        <w:rPr>
          <w:color w:val="000000"/>
        </w:rPr>
        <w:t>, including its use in a Gillespie simulation</w:t>
      </w:r>
      <w:r w:rsidR="0052449F" w:rsidRPr="00C871E4">
        <w:rPr>
          <w:color w:val="000000"/>
        </w:rPr>
        <w:t xml:space="preserve"> </w:t>
      </w:r>
      <w:sdt>
        <w:sdtPr>
          <w:rPr>
            <w:color w:val="000000"/>
          </w:rPr>
          <w:id w:val="-602494827"/>
          <w:citation/>
        </w:sdtPr>
        <w:sdtContent>
          <w:r w:rsidR="003521E1" w:rsidRPr="00C871E4">
            <w:rPr>
              <w:color w:val="000000"/>
            </w:rPr>
            <w:fldChar w:fldCharType="begin"/>
          </w:r>
          <w:r w:rsidR="003521E1" w:rsidRPr="00C871E4">
            <w:rPr>
              <w:color w:val="000000"/>
            </w:rPr>
            <w:instrText xml:space="preserve"> CITATION Gre12 \l 1033 </w:instrText>
          </w:r>
          <w:r w:rsidR="003521E1" w:rsidRPr="00C871E4">
            <w:rPr>
              <w:color w:val="000000"/>
            </w:rPr>
            <w:fldChar w:fldCharType="separate"/>
          </w:r>
          <w:r w:rsidR="0047505A" w:rsidRPr="00C871E4">
            <w:rPr>
              <w:noProof/>
              <w:color w:val="000000"/>
            </w:rPr>
            <w:t>[15]</w:t>
          </w:r>
          <w:r w:rsidR="003521E1" w:rsidRPr="00C871E4">
            <w:rPr>
              <w:color w:val="000000"/>
            </w:rPr>
            <w:fldChar w:fldCharType="end"/>
          </w:r>
        </w:sdtContent>
      </w:sdt>
      <w:r w:rsidRPr="00C871E4">
        <w:rPr>
          <w:color w:val="000000"/>
        </w:rPr>
        <w:t>.</w:t>
      </w:r>
      <w:r w:rsidR="00136576" w:rsidRPr="00C871E4">
        <w:rPr>
          <w:color w:val="000000"/>
        </w:rPr>
        <w:t xml:space="preserve"> </w:t>
      </w:r>
      <w:r w:rsidR="00D45CAF" w:rsidRPr="00C871E4">
        <w:rPr>
          <w:color w:val="000000"/>
        </w:rPr>
        <w:t xml:space="preserve">While the theoretical drift velocity </w:t>
      </w:r>
      <w:r w:rsidRPr="00C871E4">
        <w:rPr>
          <w:color w:val="000000"/>
        </w:rPr>
        <w:t xml:space="preserve">is accurately </w:t>
      </w:r>
      <w:proofErr w:type="gramStart"/>
      <w:r w:rsidRPr="00C871E4">
        <w:rPr>
          <w:color w:val="000000"/>
        </w:rPr>
        <w:t>modeled  for</w:t>
      </w:r>
      <w:proofErr w:type="gramEnd"/>
      <w:r w:rsidR="00D45CAF" w:rsidRPr="00C871E4">
        <w:rPr>
          <w:color w:val="000000"/>
        </w:rPr>
        <w:t xml:space="preserve"> observations in shallow gradients </w:t>
      </w:r>
      <w:r w:rsidR="00394DCA" w:rsidRPr="00C871E4">
        <w:rPr>
          <w:color w:val="000000"/>
        </w:rPr>
        <w:t>through various chemotaxis simulations</w:t>
      </w:r>
      <w:r w:rsidR="00D45CAF" w:rsidRPr="00C871E4">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C871E4">
            <w:rPr>
              <w:color w:val="000000"/>
            </w:rPr>
            <w:fldChar w:fldCharType="begin"/>
          </w:r>
          <w:r w:rsidR="00D45CAF" w:rsidRPr="00C871E4">
            <w:rPr>
              <w:color w:val="000000"/>
            </w:rPr>
            <w:instrText xml:space="preserve"> CITATION Mic17 \l 1033  \m SiG12</w:instrText>
          </w:r>
          <w:r w:rsidR="00D45CAF" w:rsidRPr="00C871E4">
            <w:rPr>
              <w:color w:val="000000"/>
            </w:rPr>
            <w:fldChar w:fldCharType="separate"/>
          </w:r>
          <w:r w:rsidR="0047505A" w:rsidRPr="00C871E4">
            <w:rPr>
              <w:noProof/>
              <w:color w:val="000000"/>
            </w:rPr>
            <w:t>[2, 6]</w:t>
          </w:r>
          <w:r w:rsidR="00D45CAF" w:rsidRPr="00C871E4">
            <w:rPr>
              <w:color w:val="000000"/>
            </w:rPr>
            <w:fldChar w:fldCharType="end"/>
          </w:r>
        </w:sdtContent>
      </w:sdt>
      <w:r w:rsidR="00D45CAF" w:rsidRPr="00C871E4">
        <w:rPr>
          <w:color w:val="000000"/>
        </w:rPr>
        <w:t>.</w:t>
      </w:r>
      <w:r w:rsidR="00A048D8" w:rsidRPr="00C871E4">
        <w:rPr>
          <w:color w:val="000000"/>
        </w:rPr>
        <w:t xml:space="preserve"> </w:t>
      </w:r>
      <w:r w:rsidR="000F029E" w:rsidRPr="00C871E4">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C871E4">
            <w:rPr>
              <w:color w:val="000000"/>
            </w:rPr>
            <w:fldChar w:fldCharType="begin"/>
          </w:r>
          <w:r w:rsidR="000F029E" w:rsidRPr="00C871E4">
            <w:rPr>
              <w:color w:val="000000"/>
            </w:rPr>
            <w:instrText xml:space="preserve"> CITATION Mic17 \l 1033 </w:instrText>
          </w:r>
          <w:r w:rsidR="000F029E" w:rsidRPr="00C871E4">
            <w:rPr>
              <w:color w:val="000000"/>
            </w:rPr>
            <w:fldChar w:fldCharType="separate"/>
          </w:r>
          <w:r w:rsidR="0047505A" w:rsidRPr="00C871E4">
            <w:rPr>
              <w:noProof/>
              <w:color w:val="000000"/>
            </w:rPr>
            <w:t>[2]</w:t>
          </w:r>
          <w:r w:rsidR="000F029E" w:rsidRPr="00C871E4">
            <w:rPr>
              <w:color w:val="000000"/>
            </w:rPr>
            <w:fldChar w:fldCharType="end"/>
          </w:r>
        </w:sdtContent>
      </w:sdt>
      <w:r w:rsidR="000F029E" w:rsidRPr="00C871E4">
        <w:rPr>
          <w:color w:val="000000"/>
        </w:rPr>
        <w:t xml:space="preserve">. </w:t>
      </w:r>
      <w:r w:rsidR="00A048D8" w:rsidRPr="00C871E4">
        <w:rPr>
          <w:color w:val="000000"/>
        </w:rPr>
        <w:t xml:space="preserve">This </w:t>
      </w:r>
      <w:r w:rsidR="002C1826" w:rsidRPr="00C871E4">
        <w:rPr>
          <w:color w:val="000000"/>
        </w:rPr>
        <w:t xml:space="preserve">paper </w:t>
      </w:r>
      <w:r w:rsidR="00FC0023" w:rsidRPr="00C871E4">
        <w:rPr>
          <w:color w:val="000000"/>
        </w:rPr>
        <w:t xml:space="preserve">uses the </w:t>
      </w:r>
      <w:r w:rsidR="008A3E21" w:rsidRPr="00C871E4">
        <w:rPr>
          <w:color w:val="000000"/>
        </w:rPr>
        <w:t xml:space="preserve">tumble </w:t>
      </w:r>
      <w:r w:rsidR="00FC0023" w:rsidRPr="00C871E4">
        <w:rPr>
          <w:color w:val="000000"/>
        </w:rPr>
        <w:t>probability functions in</w:t>
      </w:r>
      <w:r w:rsidR="00A048D8" w:rsidRPr="00C871E4">
        <w:rPr>
          <w:color w:val="000000"/>
        </w:rPr>
        <w:t xml:space="preserve"> a new run-and-tumble </w:t>
      </w:r>
      <w:r w:rsidR="00FC0023" w:rsidRPr="00C871E4">
        <w:rPr>
          <w:color w:val="000000"/>
        </w:rPr>
        <w:t>algorithm that</w:t>
      </w:r>
      <w:r w:rsidR="00A048D8" w:rsidRPr="00C871E4">
        <w:rPr>
          <w:color w:val="000000"/>
        </w:rPr>
        <w:t xml:space="preserve"> </w:t>
      </w:r>
      <w:r w:rsidR="000F029E" w:rsidRPr="00C871E4">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C871E4">
        <w:rPr>
          <w:color w:val="000000"/>
        </w:rPr>
        <w:t xml:space="preserve"> modeled after the works of Sourjik et al. and Tu et al</w:t>
      </w:r>
      <w:r w:rsidR="00A819BF" w:rsidRPr="00C871E4">
        <w:rPr>
          <w:color w:val="000000"/>
        </w:rPr>
        <w:t xml:space="preserve"> </w:t>
      </w:r>
      <w:sdt>
        <w:sdtPr>
          <w:rPr>
            <w:color w:val="000000"/>
          </w:rPr>
          <w:id w:val="-454568318"/>
          <w:citation/>
        </w:sdtPr>
        <w:sdtContent>
          <w:r w:rsidR="00A819BF" w:rsidRPr="00C871E4">
            <w:rPr>
              <w:color w:val="000000"/>
            </w:rPr>
            <w:fldChar w:fldCharType="begin"/>
          </w:r>
          <w:r w:rsidR="00A819BF" w:rsidRPr="00C871E4">
            <w:rPr>
              <w:color w:val="000000"/>
            </w:rPr>
            <w:instrText xml:space="preserve"> CITATION Mic17 \l 1033  \m SiG12</w:instrText>
          </w:r>
          <w:r w:rsidR="00A819BF" w:rsidRPr="00C871E4">
            <w:rPr>
              <w:color w:val="000000"/>
            </w:rPr>
            <w:fldChar w:fldCharType="separate"/>
          </w:r>
          <w:r w:rsidR="0047505A" w:rsidRPr="00C871E4">
            <w:rPr>
              <w:noProof/>
              <w:color w:val="000000"/>
            </w:rPr>
            <w:t>[2, 6]</w:t>
          </w:r>
          <w:r w:rsidR="00A819BF" w:rsidRPr="00C871E4">
            <w:rPr>
              <w:color w:val="000000"/>
            </w:rPr>
            <w:fldChar w:fldCharType="end"/>
          </w:r>
        </w:sdtContent>
      </w:sdt>
      <w:r w:rsidR="000F029E" w:rsidRPr="00C871E4">
        <w:rPr>
          <w:color w:val="000000"/>
        </w:rPr>
        <w:t xml:space="preserve">. This function describes the activity </w:t>
      </w:r>
      <w:r w:rsidR="00136576" w:rsidRPr="00C871E4">
        <w:rPr>
          <w:color w:val="000000"/>
        </w:rPr>
        <w:t xml:space="preserve">of receptors </w:t>
      </w:r>
      <w:r w:rsidR="000F029E" w:rsidRPr="00C871E4">
        <w:rPr>
          <w:color w:val="000000"/>
        </w:rPr>
        <w:t xml:space="preserve">due to protein bound </w:t>
      </w:r>
      <w:r w:rsidR="00A048D8" w:rsidRPr="00C871E4">
        <w:rPr>
          <w:color w:val="000000"/>
        </w:rPr>
        <w:t>to re</w:t>
      </w:r>
      <w:r w:rsidR="00D45CAF" w:rsidRPr="00C871E4">
        <w:rPr>
          <w:color w:val="000000"/>
        </w:rPr>
        <w:t>plicat</w:t>
      </w:r>
      <w:r w:rsidR="00A048D8" w:rsidRPr="00C871E4">
        <w:rPr>
          <w:color w:val="000000"/>
        </w:rPr>
        <w:t>e</w:t>
      </w:r>
      <w:r w:rsidR="00D45CAF" w:rsidRPr="00C871E4">
        <w:rPr>
          <w:color w:val="000000"/>
        </w:rPr>
        <w:t xml:space="preserve"> </w:t>
      </w:r>
      <w:r w:rsidR="00FC0023" w:rsidRPr="00C871E4">
        <w:rPr>
          <w:color w:val="000000"/>
        </w:rPr>
        <w:t xml:space="preserve">chemotaxis </w:t>
      </w:r>
      <w:r w:rsidR="00D45CAF" w:rsidRPr="00C871E4">
        <w:rPr>
          <w:color w:val="000000"/>
        </w:rPr>
        <w:t>in gradients</w:t>
      </w:r>
      <w:r w:rsidR="00FC0023" w:rsidRPr="00C871E4">
        <w:rPr>
          <w:color w:val="000000"/>
        </w:rPr>
        <w:t xml:space="preserve">, where the drift velocity is predicted to reach a value as high as 8 </w:t>
      </w:r>
      <w:proofErr w:type="spellStart"/>
      <w:r w:rsidR="00FC0023" w:rsidRPr="00C871E4">
        <w:rPr>
          <w:color w:val="000000"/>
        </w:rPr>
        <w:t>μm</w:t>
      </w:r>
      <w:proofErr w:type="spellEnd"/>
      <w:r w:rsidR="00FC0023" w:rsidRPr="00C871E4">
        <w:rPr>
          <w:color w:val="000000"/>
        </w:rPr>
        <w:t>/s in magnitude.</w:t>
      </w:r>
      <w:r w:rsidR="000F029E" w:rsidRPr="00C871E4">
        <w:rPr>
          <w:color w:val="000000"/>
        </w:rPr>
        <w:t xml:space="preserve"> The parameter α represents a filter </w:t>
      </w:r>
      <w:r w:rsidR="00136576" w:rsidRPr="00C871E4">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C871E4">
        <w:rPr>
          <w:color w:val="000000"/>
        </w:rPr>
        <w:t xml:space="preserve"> </w:t>
      </w:r>
      <w:r w:rsidR="000F029E" w:rsidRPr="00C871E4">
        <w:rPr>
          <w:color w:val="000000"/>
        </w:rPr>
        <w:t xml:space="preserve">to </w:t>
      </w:r>
      <w:r w:rsidR="00136576" w:rsidRPr="00C871E4">
        <w:rPr>
          <w:color w:val="000000"/>
        </w:rPr>
        <w:t>control</w:t>
      </w:r>
      <w:r w:rsidR="000F029E" w:rsidRPr="00C871E4">
        <w:rPr>
          <w:color w:val="000000"/>
        </w:rPr>
        <w:t xml:space="preserve"> </w:t>
      </w:r>
      <w:r w:rsidR="00136576" w:rsidRPr="00C871E4">
        <w:rPr>
          <w:color w:val="000000"/>
        </w:rPr>
        <w:t xml:space="preserve">the frequency </w:t>
      </w:r>
      <w:r w:rsidR="000F029E" w:rsidRPr="00C871E4">
        <w:rPr>
          <w:color w:val="000000"/>
        </w:rPr>
        <w:t>signals</w:t>
      </w:r>
      <w:r w:rsidR="00136576" w:rsidRPr="00C871E4">
        <w:rPr>
          <w:color w:val="000000"/>
        </w:rPr>
        <w:t xml:space="preserve"> </w:t>
      </w:r>
      <w:r w:rsidR="00A819BF" w:rsidRPr="00C871E4">
        <w:rPr>
          <w:color w:val="000000"/>
        </w:rPr>
        <w:t xml:space="preserve">of responses </w:t>
      </w:r>
      <w:r w:rsidR="000A463B" w:rsidRPr="00C871E4">
        <w:rPr>
          <w:color w:val="000000"/>
        </w:rPr>
        <w:t xml:space="preserve">in </w:t>
      </w:r>
      <w:r w:rsidR="00136576" w:rsidRPr="00C871E4">
        <w:rPr>
          <w:color w:val="000000"/>
        </w:rPr>
        <w:t xml:space="preserve">gradients </w:t>
      </w:r>
      <w:r w:rsidR="000A463B" w:rsidRPr="00C871E4">
        <w:rPr>
          <w:color w:val="000000"/>
        </w:rPr>
        <w:t>and</w:t>
      </w:r>
      <w:r w:rsidR="00136576" w:rsidRPr="00C871E4">
        <w:rPr>
          <w:color w:val="000000"/>
        </w:rPr>
        <w:t xml:space="preserve"> </w:t>
      </w:r>
      <w:r w:rsidR="00A819BF" w:rsidRPr="00C871E4">
        <w:rPr>
          <w:color w:val="000000"/>
        </w:rPr>
        <w:t>to represent</w:t>
      </w:r>
      <w:r w:rsidR="00136576" w:rsidRPr="00C871E4">
        <w:rPr>
          <w:color w:val="000000"/>
        </w:rPr>
        <w:t xml:space="preserve"> non-linear effects to help </w:t>
      </w:r>
      <w:r w:rsidR="00A819BF" w:rsidRPr="00C871E4">
        <w:rPr>
          <w:color w:val="000000"/>
        </w:rPr>
        <w:t xml:space="preserve">the model </w:t>
      </w:r>
      <w:r w:rsidR="00136576" w:rsidRPr="00C871E4">
        <w:rPr>
          <w:color w:val="000000"/>
        </w:rPr>
        <w:t>replicate the theoretical drift velocity</w:t>
      </w:r>
      <w:r w:rsidR="000A463B" w:rsidRPr="00C871E4">
        <w:rPr>
          <w:color w:val="000000"/>
        </w:rPr>
        <w:t xml:space="preserve"> even in steep gradients.</w:t>
      </w:r>
    </w:p>
    <w:p w14:paraId="5CA766C8" w14:textId="2E8C7871" w:rsidR="001F2EBE" w:rsidRPr="00C871E4" w:rsidRDefault="000A463B">
      <w:pPr>
        <w:pBdr>
          <w:top w:val="nil"/>
          <w:left w:val="nil"/>
          <w:bottom w:val="nil"/>
          <w:right w:val="nil"/>
          <w:between w:val="nil"/>
        </w:pBdr>
        <w:spacing w:before="120" w:after="120"/>
        <w:ind w:firstLine="284"/>
        <w:jc w:val="both"/>
        <w:rPr>
          <w:color w:val="000000"/>
        </w:rPr>
      </w:pPr>
      <w:r w:rsidRPr="00C871E4">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C871E4">
        <w:rPr>
          <w:color w:val="000000"/>
        </w:rPr>
        <w:t xml:space="preserve"> and </w:t>
      </w:r>
      <m:oMath>
        <m:r>
          <w:rPr>
            <w:rFonts w:ascii="Cambria Math" w:hAnsi="Cambria Math"/>
            <w:color w:val="000000"/>
          </w:rPr>
          <m:t>α</m:t>
        </m:r>
      </m:oMath>
      <w:r w:rsidRPr="00C871E4">
        <w:rPr>
          <w:color w:val="000000"/>
        </w:rPr>
        <w:t xml:space="preserve"> </w:t>
      </w:r>
      <w:r w:rsidR="00E55A95" w:rsidRPr="00C871E4">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C871E4">
        <w:rPr>
          <w:color w:val="000000"/>
        </w:rPr>
        <w:t xml:space="preserve">. </w:t>
      </w:r>
      <w:r w:rsidRPr="00C871E4">
        <w:rPr>
          <w:color w:val="000000"/>
        </w:rPr>
        <w:t xml:space="preserve">The paper </w:t>
      </w:r>
      <w:r w:rsidR="00441CDA" w:rsidRPr="00C871E4">
        <w:rPr>
          <w:color w:val="000000"/>
        </w:rPr>
        <w:t xml:space="preserve">accomplishes </w:t>
      </w:r>
      <w:r w:rsidRPr="00C871E4">
        <w:rPr>
          <w:color w:val="000000"/>
        </w:rPr>
        <w:t xml:space="preserve">this optimization problem </w:t>
      </w:r>
      <w:r w:rsidR="00441CDA" w:rsidRPr="00C871E4">
        <w:rPr>
          <w:color w:val="000000"/>
        </w:rPr>
        <w:t>by</w:t>
      </w:r>
      <w:r w:rsidRPr="00C871E4">
        <w:rPr>
          <w:color w:val="000000"/>
        </w:rPr>
        <w:t xml:space="preserve"> using </w:t>
      </w:r>
      <w:r w:rsidR="00441CDA" w:rsidRPr="00C871E4">
        <w:rPr>
          <w:color w:val="000000"/>
        </w:rPr>
        <w:t xml:space="preserve">a novel </w:t>
      </w:r>
      <w:r w:rsidRPr="00C871E4">
        <w:rPr>
          <w:color w:val="000000"/>
        </w:rPr>
        <w:t>machine learning (ML)</w:t>
      </w:r>
      <w:r w:rsidR="00441CDA" w:rsidRPr="00C871E4">
        <w:rPr>
          <w:color w:val="000000"/>
        </w:rPr>
        <w:t xml:space="preserve"> algorithm</w:t>
      </w:r>
      <w:r w:rsidRPr="00C871E4">
        <w:rPr>
          <w:color w:val="000000"/>
        </w:rPr>
        <w:t xml:space="preserve">. </w:t>
      </w:r>
      <w:r w:rsidR="00441CDA" w:rsidRPr="00C871E4">
        <w:rPr>
          <w:color w:val="000000"/>
        </w:rPr>
        <w:t xml:space="preserve">The algorithm is called D-DEME because of the overlap between the model’s optimization of continuously dynamic data and its analogy to the </w:t>
      </w:r>
      <w:r w:rsidR="007D400A" w:rsidRPr="00C871E4">
        <w:rPr>
          <w:color w:val="000000"/>
        </w:rPr>
        <w:t xml:space="preserve">statistical mechanics to </w:t>
      </w:r>
      <w:r w:rsidR="00441CDA" w:rsidRPr="00C871E4">
        <w:rPr>
          <w:color w:val="000000"/>
        </w:rPr>
        <w:t>evolutionary concept of demes</w:t>
      </w:r>
      <w:r w:rsidR="007D400A" w:rsidRPr="00C871E4">
        <w:rPr>
          <w:color w:val="000000"/>
        </w:rPr>
        <w:t xml:space="preserve"> </w:t>
      </w:r>
      <w:sdt>
        <w:sdtPr>
          <w:rPr>
            <w:highlight w:val="white"/>
          </w:rPr>
          <w:id w:val="407663728"/>
          <w:citation/>
        </w:sdtPr>
        <w:sdtContent>
          <w:r w:rsidR="007D400A" w:rsidRPr="00C871E4">
            <w:rPr>
              <w:highlight w:val="white"/>
            </w:rPr>
            <w:fldChar w:fldCharType="begin"/>
          </w:r>
          <w:r w:rsidR="007D400A" w:rsidRPr="00C871E4">
            <w:rPr>
              <w:highlight w:val="white"/>
            </w:rPr>
            <w:instrText xml:space="preserve"> CITATION Sel05 \l 1033 </w:instrText>
          </w:r>
          <w:r w:rsidR="007D400A" w:rsidRPr="00C871E4">
            <w:rPr>
              <w:highlight w:val="white"/>
            </w:rPr>
            <w:fldChar w:fldCharType="separate"/>
          </w:r>
          <w:r w:rsidR="0047505A" w:rsidRPr="00C871E4">
            <w:rPr>
              <w:noProof/>
              <w:highlight w:val="white"/>
            </w:rPr>
            <w:t>[16]</w:t>
          </w:r>
          <w:r w:rsidR="007D400A" w:rsidRPr="00C871E4">
            <w:rPr>
              <w:highlight w:val="white"/>
            </w:rPr>
            <w:fldChar w:fldCharType="end"/>
          </w:r>
        </w:sdtContent>
      </w:sdt>
      <w:r w:rsidR="00441CDA" w:rsidRPr="00C871E4">
        <w:rPr>
          <w:color w:val="000000"/>
        </w:rPr>
        <w:t xml:space="preserve">. The ML model optimizes parameters from stochastic function outputs to theoretical optimal means by utilizing the Central Limit Theorem (CLT). </w:t>
      </w:r>
      <w:r w:rsidRPr="00C871E4">
        <w:rPr>
          <w:color w:val="000000"/>
        </w:rPr>
        <w:t xml:space="preserve">The use of ML in science, engineering and physics is widespread </w:t>
      </w:r>
      <w:sdt>
        <w:sdtPr>
          <w:rPr>
            <w:color w:val="000000"/>
          </w:rPr>
          <w:id w:val="1374266294"/>
          <w:citation/>
        </w:sdtPr>
        <w:sdtContent>
          <w:r w:rsidR="00441CDA" w:rsidRPr="00C871E4">
            <w:rPr>
              <w:color w:val="000000"/>
            </w:rPr>
            <w:fldChar w:fldCharType="begin"/>
          </w:r>
          <w:r w:rsidR="00441CDA" w:rsidRPr="00C871E4">
            <w:rPr>
              <w:color w:val="000000"/>
            </w:rPr>
            <w:instrText xml:space="preserve"> CITATION Lev24 \l 1033 </w:instrText>
          </w:r>
          <w:r w:rsidR="009372DC" w:rsidRPr="00C871E4">
            <w:rPr>
              <w:color w:val="000000"/>
            </w:rPr>
            <w:instrText xml:space="preserve"> \m Cic20</w:instrText>
          </w:r>
          <w:r w:rsidR="00441CDA" w:rsidRPr="00C871E4">
            <w:rPr>
              <w:color w:val="000000"/>
            </w:rPr>
            <w:fldChar w:fldCharType="separate"/>
          </w:r>
          <w:r w:rsidR="0047505A" w:rsidRPr="00C871E4">
            <w:rPr>
              <w:noProof/>
              <w:color w:val="000000"/>
            </w:rPr>
            <w:t>[17, 18]</w:t>
          </w:r>
          <w:r w:rsidR="00441CDA" w:rsidRPr="00C871E4">
            <w:rPr>
              <w:color w:val="000000"/>
            </w:rPr>
            <w:fldChar w:fldCharType="end"/>
          </w:r>
        </w:sdtContent>
      </w:sdt>
      <w:r w:rsidRPr="00C871E4">
        <w:rPr>
          <w:color w:val="000000"/>
        </w:rPr>
        <w:t xml:space="preserve">. Recently, </w:t>
      </w:r>
      <w:proofErr w:type="spellStart"/>
      <w:r w:rsidRPr="00C871E4">
        <w:rPr>
          <w:color w:val="000000"/>
        </w:rPr>
        <w:t>Karniadakis</w:t>
      </w:r>
      <w:proofErr w:type="spellEnd"/>
      <w:r w:rsidRPr="00C871E4">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C871E4">
            <w:rPr>
              <w:color w:val="000000"/>
            </w:rPr>
            <w:fldChar w:fldCharType="begin"/>
          </w:r>
          <w:r w:rsidR="004F1F73" w:rsidRPr="00C871E4">
            <w:rPr>
              <w:color w:val="000000"/>
            </w:rPr>
            <w:instrText xml:space="preserve">CITATION Rai19 \l 1033 </w:instrText>
          </w:r>
          <w:r w:rsidR="00441CDA" w:rsidRPr="00C871E4">
            <w:rPr>
              <w:color w:val="000000"/>
            </w:rPr>
            <w:fldChar w:fldCharType="separate"/>
          </w:r>
          <w:r w:rsidR="0047505A" w:rsidRPr="00C871E4">
            <w:rPr>
              <w:noProof/>
              <w:color w:val="000000"/>
            </w:rPr>
            <w:t>[19]</w:t>
          </w:r>
          <w:r w:rsidR="00441CDA" w:rsidRPr="00C871E4">
            <w:rPr>
              <w:color w:val="000000"/>
            </w:rPr>
            <w:fldChar w:fldCharType="end"/>
          </w:r>
        </w:sdtContent>
      </w:sdt>
      <w:r w:rsidR="00441CDA" w:rsidRPr="00C871E4">
        <w:rPr>
          <w:color w:val="000000"/>
        </w:rPr>
        <w:t xml:space="preserve">. </w:t>
      </w:r>
      <w:r w:rsidRPr="00C871E4">
        <w:rPr>
          <w:color w:val="000000"/>
        </w:rPr>
        <w:t xml:space="preserve">The task at hand is not to solve a PDE, but to develop a ML method to determine </w:t>
      </w:r>
      <w:r w:rsidR="009372DC" w:rsidRPr="00C871E4">
        <w:rPr>
          <w:color w:val="000000"/>
        </w:rPr>
        <w:t>the parameters</w:t>
      </w:r>
      <w:r w:rsidRPr="00C871E4">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that produce accurate chemotactic motions</w:t>
      </w:r>
      <w:r w:rsidR="000E65FF" w:rsidRPr="00C871E4">
        <w:rPr>
          <w:color w:val="000000"/>
        </w:rPr>
        <w:t xml:space="preserve"> without knowing the system</w:t>
      </w:r>
      <w:r w:rsidRPr="00C871E4">
        <w:rPr>
          <w:color w:val="000000"/>
        </w:rPr>
        <w:t xml:space="preserve">, </w:t>
      </w:r>
      <w:r w:rsidR="009729A3" w:rsidRPr="00C871E4">
        <w:rPr>
          <w:color w:val="000000"/>
        </w:rPr>
        <w:t>and</w:t>
      </w:r>
      <w:r w:rsidR="000E65FF" w:rsidRPr="00C871E4">
        <w:rPr>
          <w:color w:val="000000"/>
        </w:rPr>
        <w:t xml:space="preserve"> </w:t>
      </w:r>
      <w:r w:rsidRPr="00C871E4">
        <w:rPr>
          <w:color w:val="000000"/>
        </w:rPr>
        <w:t xml:space="preserve">results in </w:t>
      </w:r>
      <w:r w:rsidR="007D400A" w:rsidRPr="00C871E4">
        <w:rPr>
          <w:color w:val="000000"/>
        </w:rPr>
        <w:t>a</w:t>
      </w:r>
      <w:r w:rsidRPr="00C871E4">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predicted by the theory of Tu et al. and Sourjick el al. </w:t>
      </w:r>
      <w:sdt>
        <w:sdtPr>
          <w:rPr>
            <w:color w:val="000000"/>
          </w:rPr>
          <w:id w:val="1520509309"/>
          <w:citation/>
        </w:sdtPr>
        <w:sdtContent>
          <w:r w:rsidR="00F9677A" w:rsidRPr="00C871E4">
            <w:rPr>
              <w:color w:val="000000"/>
            </w:rPr>
            <w:fldChar w:fldCharType="begin"/>
          </w:r>
          <w:r w:rsidR="00F9677A" w:rsidRPr="00C871E4">
            <w:rPr>
              <w:color w:val="000000"/>
            </w:rPr>
            <w:instrText xml:space="preserve"> CITATION Mic17 \l 1033  \m SiG12</w:instrText>
          </w:r>
          <w:r w:rsidR="00F9677A" w:rsidRPr="00C871E4">
            <w:rPr>
              <w:color w:val="000000"/>
            </w:rPr>
            <w:fldChar w:fldCharType="separate"/>
          </w:r>
          <w:r w:rsidR="0047505A" w:rsidRPr="00C871E4">
            <w:rPr>
              <w:noProof/>
              <w:color w:val="000000"/>
            </w:rPr>
            <w:t>[2, 6]</w:t>
          </w:r>
          <w:r w:rsidR="00F9677A" w:rsidRPr="00C871E4">
            <w:rPr>
              <w:color w:val="000000"/>
            </w:rPr>
            <w:fldChar w:fldCharType="end"/>
          </w:r>
        </w:sdtContent>
      </w:sdt>
      <w:r w:rsidR="00F9677A" w:rsidRPr="00C871E4">
        <w:rPr>
          <w:color w:val="000000"/>
        </w:rPr>
        <w:t>.</w:t>
      </w:r>
      <w:r w:rsidRPr="00C871E4">
        <w:rPr>
          <w:color w:val="000000"/>
        </w:rPr>
        <w:t xml:space="preserve"> </w:t>
      </w:r>
      <w:r w:rsidR="00A16CB9" w:rsidRPr="00C871E4">
        <w:rPr>
          <w:color w:val="000000"/>
        </w:rPr>
        <w:t xml:space="preserve">No differential equation </w:t>
      </w:r>
      <w:r w:rsidR="009729A3" w:rsidRPr="00C871E4">
        <w:rPr>
          <w:color w:val="000000"/>
        </w:rPr>
        <w:t xml:space="preserve">and assumed solution </w:t>
      </w:r>
      <w:r w:rsidR="00734856" w:rsidRPr="00C871E4">
        <w:rPr>
          <w:color w:val="000000"/>
        </w:rPr>
        <w:t>are</w:t>
      </w:r>
      <w:r w:rsidR="00A16CB9" w:rsidRPr="00C871E4">
        <w:rPr>
          <w:color w:val="000000"/>
        </w:rPr>
        <w:t xml:space="preserve"> </w:t>
      </w:r>
      <w:r w:rsidR="00AE6D43" w:rsidRPr="00C871E4">
        <w:rPr>
          <w:color w:val="000000"/>
        </w:rPr>
        <w:t>calculated</w:t>
      </w:r>
      <w:r w:rsidR="00A16CB9" w:rsidRPr="00C871E4">
        <w:rPr>
          <w:color w:val="000000"/>
        </w:rPr>
        <w:t xml:space="preserve">. </w:t>
      </w:r>
      <w:r w:rsidRPr="00C871E4">
        <w:rPr>
          <w:color w:val="000000"/>
        </w:rPr>
        <w:t xml:space="preserve">This is a self-consistent ML method where the input data is stochastically produced by using </w:t>
      </w:r>
      <w:r w:rsidR="00F9677A" w:rsidRPr="00C871E4">
        <w:rPr>
          <w:color w:val="000000"/>
        </w:rPr>
        <w:t xml:space="preserve">the </w:t>
      </w:r>
      <w:r w:rsidRPr="00C871E4">
        <w:rPr>
          <w:color w:val="000000"/>
        </w:rPr>
        <w:t>initial distribution function</w:t>
      </w:r>
      <w:r w:rsidR="00F9677A" w:rsidRPr="00C871E4">
        <w:rPr>
          <w:color w:val="000000"/>
        </w:rPr>
        <w:t>s</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to output </w:t>
      </w:r>
      <w:r w:rsidR="007D400A" w:rsidRPr="00C871E4">
        <w:rPr>
          <w:color w:val="000000"/>
        </w:rPr>
        <w:t xml:space="preserve">a mean </w:t>
      </w:r>
      <w:r w:rsidRPr="00C871E4">
        <w:rPr>
          <w:color w:val="000000"/>
        </w:rPr>
        <w:t xml:space="preserve">drift </w:t>
      </w:r>
      <w:r w:rsidR="001A753B" w:rsidRPr="00C871E4">
        <w:rPr>
          <w:color w:val="000000"/>
        </w:rPr>
        <w:t>velocity</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that is </w:t>
      </w:r>
      <w:r w:rsidR="00F9677A" w:rsidRPr="00C871E4">
        <w:rPr>
          <w:color w:val="000000"/>
        </w:rPr>
        <w:t>comparable</w:t>
      </w:r>
      <w:r w:rsidRPr="00C871E4">
        <w:rPr>
          <w:color w:val="000000"/>
        </w:rPr>
        <w:t xml:space="preserve"> to the theoretical drift </w:t>
      </w:r>
      <w:r w:rsidR="001A753B" w:rsidRPr="00C871E4">
        <w:rPr>
          <w:color w:val="000000"/>
        </w:rPr>
        <w:t>velocity recorded in experiment</w:t>
      </w:r>
      <w:r w:rsidR="00F9677A" w:rsidRPr="00C871E4">
        <w:rPr>
          <w:color w:val="000000"/>
        </w:rPr>
        <w:t xml:space="preserve">. The chemotaxis </w:t>
      </w:r>
      <w:r w:rsidR="001A753B" w:rsidRPr="00C871E4">
        <w:rPr>
          <w:color w:val="000000"/>
        </w:rPr>
        <w:t>tumble rates</w:t>
      </w:r>
      <w:r w:rsidR="00F9677A" w:rsidRPr="00C871E4">
        <w:rPr>
          <w:color w:val="000000"/>
        </w:rPr>
        <w:t xml:space="preserve"> can then be used to </w:t>
      </w:r>
      <w:r w:rsidRPr="00C871E4">
        <w:rPr>
          <w:color w:val="000000"/>
        </w:rPr>
        <w:t>quantify the E. Coli motility through the use of chemotaxis diffusion coefficients</w:t>
      </w:r>
      <w:r w:rsidR="001A753B" w:rsidRPr="00C871E4">
        <w:rPr>
          <w:color w:val="000000"/>
        </w:rPr>
        <w:t xml:space="preserve"> in a Gillespie algorithm for populations of bacteria</w:t>
      </w:r>
      <w:r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being the diffusion coefficient for motion upstream (</w:t>
      </w:r>
      <m:oMath>
        <m:r>
          <w:rPr>
            <w:rFonts w:ascii="Cambria Math" w:eastAsia="Cambria Math" w:hAnsi="Cambria Math"/>
            <w:color w:val="000000"/>
          </w:rPr>
          <m:t>+</m:t>
        </m:r>
      </m:oMath>
      <w:r w:rsidRPr="00C871E4">
        <w:rPr>
          <w:color w:val="000000"/>
        </w:rPr>
        <w:t>) and downstream (</w:t>
      </w:r>
      <m:oMath>
        <m:r>
          <w:rPr>
            <w:rFonts w:ascii="Cambria Math" w:eastAsia="Cambria Math" w:hAnsi="Cambria Math"/>
            <w:color w:val="000000"/>
          </w:rPr>
          <m:t>-</m:t>
        </m:r>
      </m:oMath>
      <w:r w:rsidRPr="00C871E4">
        <w:rPr>
          <w:color w:val="000000"/>
        </w:rPr>
        <w:t xml:space="preserve">), respectively. </w:t>
      </w:r>
    </w:p>
    <w:p w14:paraId="17D9A05D" w14:textId="37D840A2" w:rsidR="001F2EBE" w:rsidRPr="00C871E4" w:rsidRDefault="001F2EBE">
      <w:pPr>
        <w:rPr>
          <w:b/>
          <w:smallCaps/>
        </w:rPr>
      </w:pPr>
    </w:p>
    <w:p w14:paraId="12E9BE9E" w14:textId="77777777" w:rsidR="001F2EBE" w:rsidRPr="00C871E4" w:rsidRDefault="00753982">
      <w:pPr>
        <w:pStyle w:val="Heading1"/>
        <w:spacing w:before="120" w:after="120"/>
        <w:rPr>
          <w:b w:val="0"/>
        </w:rPr>
      </w:pPr>
      <w:r w:rsidRPr="00C871E4">
        <w:t>Theory and Method</w:t>
      </w:r>
    </w:p>
    <w:p w14:paraId="2C427B08" w14:textId="77777777" w:rsidR="001F2EBE" w:rsidRPr="00C871E4" w:rsidRDefault="001F2EBE">
      <w:pPr>
        <w:pBdr>
          <w:top w:val="nil"/>
          <w:left w:val="nil"/>
          <w:bottom w:val="nil"/>
          <w:right w:val="nil"/>
          <w:between w:val="nil"/>
        </w:pBdr>
        <w:spacing w:before="120" w:after="120"/>
        <w:ind w:firstLine="284"/>
        <w:jc w:val="both"/>
        <w:rPr>
          <w:color w:val="000000"/>
        </w:rPr>
      </w:pPr>
    </w:p>
    <w:p w14:paraId="55A88485" w14:textId="5B2C24F0" w:rsidR="001F2EBE" w:rsidRPr="00C871E4" w:rsidRDefault="00753982" w:rsidP="00C0305E">
      <w:pPr>
        <w:pBdr>
          <w:top w:val="nil"/>
          <w:left w:val="nil"/>
          <w:bottom w:val="nil"/>
          <w:right w:val="nil"/>
          <w:between w:val="nil"/>
        </w:pBdr>
        <w:spacing w:before="120" w:after="120"/>
        <w:jc w:val="both"/>
        <w:rPr>
          <w:color w:val="000000"/>
          <w:u w:val="single"/>
        </w:rPr>
      </w:pPr>
      <w:r w:rsidRPr="00C871E4">
        <w:rPr>
          <w:color w:val="000000"/>
          <w:u w:val="single"/>
        </w:rPr>
        <w:t>Part I: FKPP Diffusion Reaction Equation</w:t>
      </w:r>
    </w:p>
    <w:p w14:paraId="3CF0B9D5" w14:textId="3500BCC5" w:rsidR="001F2EBE" w:rsidRPr="00C871E4" w:rsidRDefault="00753982">
      <w:pPr>
        <w:spacing w:before="120" w:after="120"/>
      </w:pPr>
      <w:r w:rsidRPr="00C871E4">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C871E4">
        <w:t xml:space="preserve"> </w:t>
      </w:r>
      <w:sdt>
        <w:sdtPr>
          <w:id w:val="-1036964881"/>
          <w:citation/>
        </w:sdtPr>
        <w:sdtContent>
          <w:r w:rsidR="00327E39" w:rsidRPr="00C871E4">
            <w:fldChar w:fldCharType="begin"/>
          </w:r>
          <w:r w:rsidR="00327E39" w:rsidRPr="00C871E4">
            <w:instrText xml:space="preserve"> CITATION Mic17 \l 1033  \m SiG10 \m Sou12</w:instrText>
          </w:r>
          <w:r w:rsidR="00327E39" w:rsidRPr="00C871E4">
            <w:fldChar w:fldCharType="separate"/>
          </w:r>
          <w:r w:rsidR="0047505A" w:rsidRPr="00C871E4">
            <w:rPr>
              <w:noProof/>
            </w:rPr>
            <w:t>[2, 4, 8]</w:t>
          </w:r>
          <w:r w:rsidR="00327E39" w:rsidRPr="00C871E4">
            <w:fldChar w:fldCharType="end"/>
          </w:r>
        </w:sdtContent>
      </w:sdt>
      <w:r w:rsidRPr="00C871E4">
        <w:t xml:space="preserve">. Most of the knowledge of bacteria chemotaxis comes from the study of E. coli, which swims using multiple flagella. E. coli </w:t>
      </w:r>
      <w:proofErr w:type="gramStart"/>
      <w:r w:rsidRPr="00C871E4">
        <w:t>use</w:t>
      </w:r>
      <w:proofErr w:type="gramEnd"/>
      <w:r w:rsidRPr="00C871E4">
        <w:t xml:space="preserve"> their multiple flagella in a run and tumble like motion to propel the cell forward and then reorient the direction of the cell for the next run. </w:t>
      </w:r>
      <w:r w:rsidR="00623FA1" w:rsidRPr="00C871E4">
        <w:t xml:space="preserve">An algorithm to describe this motion is discussed in Part II. </w:t>
      </w:r>
      <w:r w:rsidR="0060590A" w:rsidRPr="00C871E4">
        <w:t>Part I will model how t</w:t>
      </w:r>
      <w:r w:rsidRPr="00C871E4">
        <w:t>he external attractant chemicals (ligands) are detected by membrane-bound chemoreceptors on a flagellar motor</w:t>
      </w:r>
      <w:r w:rsidR="0060590A" w:rsidRPr="00C871E4">
        <w:t xml:space="preserve">. The receptors </w:t>
      </w:r>
      <w:r w:rsidRPr="00C871E4">
        <w:t>use enzymes to add/remove methyl groups (methylation and demethylation), a process which depend on the receptor kinase activity</w:t>
      </w:r>
      <w:r w:rsidR="002F724F" w:rsidRPr="00C871E4">
        <w:t xml:space="preserve"> </w:t>
      </w:r>
      <w:sdt>
        <w:sdtPr>
          <w:id w:val="-1038508561"/>
          <w:citation/>
        </w:sdtPr>
        <w:sdtContent>
          <w:r w:rsidR="002F724F" w:rsidRPr="00C871E4">
            <w:fldChar w:fldCharType="begin"/>
          </w:r>
          <w:r w:rsidR="002F724F" w:rsidRPr="00C871E4">
            <w:instrText xml:space="preserve"> CITATION Mic17 \l 1033  \m SiG10 \m Kal091</w:instrText>
          </w:r>
          <w:r w:rsidR="002F724F" w:rsidRPr="00C871E4">
            <w:fldChar w:fldCharType="separate"/>
          </w:r>
          <w:r w:rsidR="0047505A" w:rsidRPr="00C871E4">
            <w:rPr>
              <w:noProof/>
            </w:rPr>
            <w:t>[2, 4, 20]</w:t>
          </w:r>
          <w:r w:rsidR="002F724F" w:rsidRPr="00C871E4">
            <w:fldChar w:fldCharType="end"/>
          </w:r>
        </w:sdtContent>
      </w:sdt>
      <w:r w:rsidRPr="00C871E4">
        <w:t xml:space="preserve">. </w:t>
      </w:r>
      <w:r w:rsidR="0060590A" w:rsidRPr="00C871E4">
        <w:t>This process of the</w:t>
      </w:r>
      <w:r w:rsidRPr="00C871E4">
        <w:t xml:space="preserve"> flagellar motor will change its rotation from counterclockwise (CCW) to clockwise (CW), which in turn causes the motion of the E. coli cell to change from run to tumble</w:t>
      </w:r>
      <w:r w:rsidR="005D6C9B" w:rsidRPr="00C871E4">
        <w:t xml:space="preserve"> </w:t>
      </w:r>
      <w:sdt>
        <w:sdtPr>
          <w:id w:val="-410625032"/>
          <w:citation/>
        </w:sdtPr>
        <w:sdtContent>
          <w:r w:rsidR="005D6C9B" w:rsidRPr="00C871E4">
            <w:fldChar w:fldCharType="begin"/>
          </w:r>
          <w:r w:rsidR="00623FA1" w:rsidRPr="00C871E4">
            <w:instrText>CITATION Mic17 \m SiG10 \m Son16 \m SiG12 \l 1033  \m Kal091</w:instrText>
          </w:r>
          <w:r w:rsidR="005D6C9B" w:rsidRPr="00C871E4">
            <w:fldChar w:fldCharType="separate"/>
          </w:r>
          <w:r w:rsidR="0047505A" w:rsidRPr="00C871E4">
            <w:rPr>
              <w:noProof/>
            </w:rPr>
            <w:t>[2, 4, 5, 6, 20]</w:t>
          </w:r>
          <w:r w:rsidR="005D6C9B" w:rsidRPr="00C871E4">
            <w:fldChar w:fldCharType="end"/>
          </w:r>
        </w:sdtContent>
      </w:sdt>
      <w:r w:rsidRPr="00C871E4">
        <w:t>.</w:t>
      </w:r>
    </w:p>
    <w:p w14:paraId="781343C4" w14:textId="3B58B206" w:rsidR="001F2EBE" w:rsidRPr="00C871E4" w:rsidRDefault="00753982" w:rsidP="004D2CD4">
      <w:pPr>
        <w:spacing w:before="120" w:after="120"/>
        <w:ind w:firstLine="720"/>
      </w:pPr>
      <w:r w:rsidRPr="00C871E4">
        <w:t xml:space="preserve">Analytical calculations of average drift velocity </w:t>
      </w:r>
      <w:r w:rsidR="00BB2969" w:rsidRPr="00C871E4">
        <w:t>are</w:t>
      </w:r>
      <w:r w:rsidRPr="00C871E4">
        <w:t xml:space="preserve"> limited to shallow gradients due to the sensitivity of receptors</w:t>
      </w:r>
      <w:r w:rsidR="005D6C9B" w:rsidRPr="00C871E4">
        <w:t xml:space="preserve"> </w:t>
      </w:r>
      <w:sdt>
        <w:sdtPr>
          <w:id w:val="832504806"/>
          <w:citation/>
        </w:sdtPr>
        <w:sdtContent>
          <w:r w:rsidR="005D6C9B" w:rsidRPr="00C871E4">
            <w:fldChar w:fldCharType="begin"/>
          </w:r>
          <w:r w:rsidR="005D6C9B" w:rsidRPr="00C871E4">
            <w:instrText xml:space="preserve"> CITATION Mic17 \l 1033  \m SiG10</w:instrText>
          </w:r>
          <w:r w:rsidR="005D6C9B" w:rsidRPr="00C871E4">
            <w:fldChar w:fldCharType="separate"/>
          </w:r>
          <w:r w:rsidR="0047505A" w:rsidRPr="00C871E4">
            <w:rPr>
              <w:noProof/>
            </w:rPr>
            <w:t>[2, 4]</w:t>
          </w:r>
          <w:r w:rsidR="005D6C9B" w:rsidRPr="00C871E4">
            <w:fldChar w:fldCharType="end"/>
          </w:r>
        </w:sdtContent>
      </w:sdt>
      <w:r w:rsidRPr="00C871E4">
        <w:t>. In steeper gradients</w:t>
      </w:r>
      <w:r w:rsidR="00664C1A" w:rsidRPr="00C871E4">
        <w:t>, including exponential gradients,</w:t>
      </w:r>
      <w:r w:rsidRPr="00C871E4">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C871E4">
        <w:t xml:space="preserve"> </w:t>
      </w:r>
      <w:sdt>
        <w:sdtPr>
          <w:id w:val="1777289776"/>
          <w:citation/>
        </w:sdtPr>
        <w:sdtContent>
          <w:r w:rsidR="005D6C9B" w:rsidRPr="00C871E4">
            <w:fldChar w:fldCharType="begin"/>
          </w:r>
          <w:r w:rsidR="005D6C9B" w:rsidRPr="00C871E4">
            <w:instrText xml:space="preserve"> CITATION Mic17 \l 1033  \m SiG10 \m SiG12</w:instrText>
          </w:r>
          <w:r w:rsidR="005D6C9B" w:rsidRPr="00C871E4">
            <w:fldChar w:fldCharType="separate"/>
          </w:r>
          <w:r w:rsidR="0047505A" w:rsidRPr="00C871E4">
            <w:rPr>
              <w:noProof/>
            </w:rPr>
            <w:t>[2, 4, 6]</w:t>
          </w:r>
          <w:r w:rsidR="005D6C9B" w:rsidRPr="00C871E4">
            <w:fldChar w:fldCharType="end"/>
          </w:r>
        </w:sdtContent>
      </w:sdt>
      <w:r w:rsidRPr="00C871E4">
        <w:t xml:space="preserve">. </w:t>
      </w:r>
      <w:r w:rsidR="00664C1A" w:rsidRPr="00C871E4">
        <w:t>Chemotaxis at steep gradients is modeled by</w:t>
      </w:r>
      <w:r w:rsidRPr="00C871E4">
        <w:t xml:space="preserve"> the receptor free energy </w:t>
      </w:r>
      <w:r w:rsidR="00664C1A" w:rsidRPr="00C871E4">
        <w:t>that includes</w:t>
      </w:r>
      <w:r w:rsidRPr="00C871E4">
        <w:t xml:space="preserve"> methylation and ligand binding</w:t>
      </w:r>
      <w:r w:rsidR="009372DC" w:rsidRPr="00C871E4">
        <w:t xml:space="preserve"> </w:t>
      </w:r>
      <w:sdt>
        <w:sdtPr>
          <w:id w:val="921922207"/>
          <w:citation/>
        </w:sdtPr>
        <w:sdtContent>
          <w:r w:rsidR="009372DC" w:rsidRPr="00C871E4">
            <w:fldChar w:fldCharType="begin"/>
          </w:r>
          <w:r w:rsidR="009372DC" w:rsidRPr="00C871E4">
            <w:rPr>
              <w:lang w:val="en-CA"/>
            </w:rPr>
            <w:instrText xml:space="preserve"> CITATION Liu21 \l 4105  \m Mic17 \m Liu19</w:instrText>
          </w:r>
          <w:r w:rsidR="009372DC" w:rsidRPr="00C871E4">
            <w:fldChar w:fldCharType="separate"/>
          </w:r>
          <w:r w:rsidR="0047505A" w:rsidRPr="00C871E4">
            <w:rPr>
              <w:noProof/>
              <w:lang w:val="en-CA"/>
            </w:rPr>
            <w:t>[1, 2, 21]</w:t>
          </w:r>
          <w:r w:rsidR="009372DC" w:rsidRPr="00C871E4">
            <w:fldChar w:fldCharType="end"/>
          </w:r>
        </w:sdtContent>
      </w:sdt>
      <w:r w:rsidRPr="00C871E4">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72E86BC9" w14:textId="77777777">
        <w:tc>
          <w:tcPr>
            <w:tcW w:w="250" w:type="dxa"/>
          </w:tcPr>
          <w:p w14:paraId="161BB2D0" w14:textId="77777777" w:rsidR="001F2EBE" w:rsidRPr="00C871E4" w:rsidRDefault="001F2EBE">
            <w:pPr>
              <w:spacing w:before="120" w:after="120"/>
            </w:pPr>
            <w:bookmarkStart w:id="4" w:name="_heading=h.1fob9te" w:colFirst="0" w:colLast="0"/>
            <w:bookmarkEnd w:id="4"/>
          </w:p>
        </w:tc>
        <w:tc>
          <w:tcPr>
            <w:tcW w:w="8647" w:type="dxa"/>
          </w:tcPr>
          <w:p w14:paraId="3FA78BBC" w14:textId="26E3DE42" w:rsidR="001F2EBE" w:rsidRPr="00C871E4"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C871E4" w:rsidRDefault="00753982" w:rsidP="0048687B">
            <w:pPr>
              <w:spacing w:before="120"/>
            </w:pPr>
            <w:r w:rsidRPr="00C871E4">
              <w:tab/>
              <w:t>(</w:t>
            </w:r>
            <w:r w:rsidR="004D2CD4" w:rsidRPr="00C871E4">
              <w:t>1</w:t>
            </w:r>
            <w:r w:rsidRPr="00C871E4">
              <w:t>)</w:t>
            </w:r>
          </w:p>
        </w:tc>
      </w:tr>
    </w:tbl>
    <w:p w14:paraId="597C0018" w14:textId="3E948E33" w:rsidR="001F2EBE" w:rsidRPr="00C871E4" w:rsidRDefault="00753982">
      <w:pPr>
        <w:spacing w:before="120" w:after="120"/>
      </w:pPr>
      <w:r w:rsidRPr="00C871E4">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C871E4">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C871E4">
        <w:t xml:space="preserve">, as the fraction of receptor type </w:t>
      </w:r>
      <w:r w:rsidR="0091587E" w:rsidRPr="00C871E4">
        <w:rPr>
          <w:i/>
        </w:rPr>
        <w:t>j</w:t>
      </w:r>
      <w:r w:rsidRPr="00C871E4">
        <w:t xml:space="preserve"> for the most abundant receptor types Tar and </w:t>
      </w:r>
      <w:proofErr w:type="spellStart"/>
      <w:r w:rsidRPr="00C871E4">
        <w:t>Tsr</w:t>
      </w:r>
      <w:proofErr w:type="spellEnd"/>
      <w:r w:rsidRPr="00C871E4">
        <w:t xml:space="preserve"> (represented by “</w:t>
      </w:r>
      <w:r w:rsidRPr="00C871E4">
        <w:rPr>
          <w:i/>
        </w:rPr>
        <w:t>a</w:t>
      </w:r>
      <w:r w:rsidRPr="00C871E4">
        <w:t>” and “</w:t>
      </w:r>
      <w:r w:rsidRPr="00C871E4">
        <w:rPr>
          <w:i/>
        </w:rPr>
        <w:t>s</w:t>
      </w:r>
      <w:r w:rsidRPr="00C871E4">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C871E4">
        <w:t xml:space="preserve"> </w:t>
      </w:r>
      <w:sdt>
        <w:sdtPr>
          <w:id w:val="1209528929"/>
          <w:citation/>
        </w:sdtPr>
        <w:sdtContent>
          <w:r w:rsidR="00591FEF" w:rsidRPr="00C871E4">
            <w:fldChar w:fldCharType="begin"/>
          </w:r>
          <w:r w:rsidR="00591FEF" w:rsidRPr="00C871E4">
            <w:rPr>
              <w:lang w:val="en-CA"/>
            </w:rPr>
            <w:instrText xml:space="preserve"> CITATION SiG10 \l 4105  \m Key06</w:instrText>
          </w:r>
          <w:r w:rsidR="00591FEF" w:rsidRPr="00C871E4">
            <w:fldChar w:fldCharType="separate"/>
          </w:r>
          <w:r w:rsidR="0047505A" w:rsidRPr="00C871E4">
            <w:rPr>
              <w:noProof/>
              <w:lang w:val="en-CA"/>
            </w:rPr>
            <w:t>[4, 22]</w:t>
          </w:r>
          <w:r w:rsidR="00591FEF" w:rsidRPr="00C871E4">
            <w:fldChar w:fldCharType="end"/>
          </w:r>
        </w:sdtContent>
      </w:sdt>
      <w:r w:rsidRPr="00C871E4">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C871E4">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C871E4">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w:t>
      </w:r>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 xml:space="preserve"> being </w:t>
      </w:r>
      <w:r w:rsidRPr="00C871E4">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C871E4">
        <w:t xml:space="preserve"> </w:t>
      </w:r>
      <w:sdt>
        <w:sdtPr>
          <w:id w:val="306437936"/>
          <w:citation/>
        </w:sdtPr>
        <w:sdtContent>
          <w:r w:rsidR="006D4AB8" w:rsidRPr="00C871E4">
            <w:fldChar w:fldCharType="begin"/>
          </w:r>
          <w:r w:rsidR="006D4AB8" w:rsidRPr="00C871E4">
            <w:instrText xml:space="preserve"> CITATION Mic17 \l 1033  \m Key06 \m Yan15</w:instrText>
          </w:r>
          <w:r w:rsidR="006D4AB8" w:rsidRPr="00C871E4">
            <w:fldChar w:fldCharType="separate"/>
          </w:r>
          <w:r w:rsidR="0047505A" w:rsidRPr="00C871E4">
            <w:rPr>
              <w:noProof/>
            </w:rPr>
            <w:t>[2, 22, 23]</w:t>
          </w:r>
          <w:r w:rsidR="006D4AB8" w:rsidRPr="00C871E4">
            <w:fldChar w:fldCharType="end"/>
          </w:r>
        </w:sdtContent>
      </w:sdt>
      <w:r w:rsidRPr="00C871E4">
        <w:t>. The ligand binding free energy equation leads to two saturation peaks independent of methylation</w:t>
      </w:r>
      <w:r w:rsidR="006D4AB8" w:rsidRPr="00C871E4">
        <w:t xml:space="preserve"> </w:t>
      </w:r>
      <w:sdt>
        <w:sdtPr>
          <w:id w:val="-708576370"/>
          <w:citation/>
        </w:sdtPr>
        <w:sdtContent>
          <w:r w:rsidR="006D4AB8" w:rsidRPr="00C871E4">
            <w:fldChar w:fldCharType="begin"/>
          </w:r>
          <w:r w:rsidR="006D4AB8" w:rsidRPr="00C871E4">
            <w:instrText xml:space="preserve"> CITATION Mic17 \l 1033 </w:instrText>
          </w:r>
          <w:r w:rsidR="006D4AB8" w:rsidRPr="00C871E4">
            <w:fldChar w:fldCharType="separate"/>
          </w:r>
          <w:r w:rsidR="0047505A" w:rsidRPr="00C871E4">
            <w:rPr>
              <w:noProof/>
            </w:rPr>
            <w:t>[2]</w:t>
          </w:r>
          <w:r w:rsidR="006D4AB8" w:rsidRPr="00C871E4">
            <w:fldChar w:fldCharType="end"/>
          </w:r>
        </w:sdtContent>
      </w:sdt>
      <w:r w:rsidRPr="00C871E4">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C871E4">
        <w:t xml:space="preserve"> </w:t>
      </w:r>
      <w:sdt>
        <w:sdtPr>
          <w:id w:val="2024973165"/>
          <w:citation/>
        </w:sdtPr>
        <w:sdtContent>
          <w:r w:rsidR="00400024" w:rsidRPr="00C871E4">
            <w:fldChar w:fldCharType="begin"/>
          </w:r>
          <w:r w:rsidR="00400024" w:rsidRPr="00C871E4">
            <w:rPr>
              <w:lang w:val="en-CA"/>
            </w:rPr>
            <w:instrText xml:space="preserve"> CITATION SiG10 \l 4105  \m SiG12 \m Kal091</w:instrText>
          </w:r>
          <w:r w:rsidR="00400024" w:rsidRPr="00C871E4">
            <w:fldChar w:fldCharType="separate"/>
          </w:r>
          <w:r w:rsidR="0047505A" w:rsidRPr="00C871E4">
            <w:rPr>
              <w:noProof/>
              <w:lang w:val="en-CA"/>
            </w:rPr>
            <w:t>[4, 6, 20]</w:t>
          </w:r>
          <w:r w:rsidR="00400024" w:rsidRPr="00C871E4">
            <w:fldChar w:fldCharType="end"/>
          </w:r>
        </w:sdtContent>
      </w:sdt>
      <w:r w:rsidRPr="00C871E4">
        <w:t>.</w:t>
      </w:r>
    </w:p>
    <w:p w14:paraId="051C7F26" w14:textId="071DAFF0" w:rsidR="001F2EBE" w:rsidRPr="00C871E4" w:rsidRDefault="00753982" w:rsidP="00623FA1">
      <w:pPr>
        <w:spacing w:before="120" w:after="120"/>
        <w:ind w:firstLine="720"/>
      </w:pPr>
      <w:r w:rsidRPr="00C871E4">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we follow the method of Tu </w:t>
      </w:r>
      <w:r w:rsidRPr="00C871E4">
        <w:rPr>
          <w:i/>
        </w:rPr>
        <w:t>et al</w:t>
      </w:r>
      <w:r w:rsidRPr="00C871E4">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C871E4">
        <w:t xml:space="preserve"> E. Coli cells </w:t>
      </w:r>
      <w:sdt>
        <w:sdtPr>
          <w:id w:val="-783038222"/>
          <w:citation/>
        </w:sdtPr>
        <w:sdtContent>
          <w:r w:rsidR="006D4AB8" w:rsidRPr="00C871E4">
            <w:fldChar w:fldCharType="begin"/>
          </w:r>
          <w:r w:rsidR="006D4AB8" w:rsidRPr="00C871E4">
            <w:instrText xml:space="preserve"> CITATION SiG10 \l 1033  \m SiG12</w:instrText>
          </w:r>
          <w:r w:rsidR="006D4AB8" w:rsidRPr="00C871E4">
            <w:fldChar w:fldCharType="separate"/>
          </w:r>
          <w:r w:rsidR="0047505A" w:rsidRPr="00C871E4">
            <w:rPr>
              <w:noProof/>
            </w:rPr>
            <w:t>[4, 6]</w:t>
          </w:r>
          <w:r w:rsidR="006D4AB8" w:rsidRPr="00C871E4">
            <w:fldChar w:fldCharType="end"/>
          </w:r>
        </w:sdtContent>
      </w:sdt>
      <w:r w:rsidRPr="00C871E4">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1992B470" w14:textId="77777777">
        <w:tc>
          <w:tcPr>
            <w:tcW w:w="250" w:type="dxa"/>
          </w:tcPr>
          <w:p w14:paraId="314693E5" w14:textId="77777777" w:rsidR="001F2EBE" w:rsidRPr="00C871E4" w:rsidRDefault="001F2EBE">
            <w:pPr>
              <w:spacing w:before="120" w:after="120"/>
            </w:pPr>
          </w:p>
        </w:tc>
        <w:tc>
          <w:tcPr>
            <w:tcW w:w="8647" w:type="dxa"/>
          </w:tcPr>
          <w:p w14:paraId="7BA48FC7" w14:textId="562AA2E6" w:rsidR="004818E6" w:rsidRPr="00C871E4"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C871E4" w:rsidRDefault="00753982" w:rsidP="0048687B">
            <w:pPr>
              <w:spacing w:before="120"/>
            </w:pPr>
            <w:r w:rsidRPr="00C871E4">
              <w:t>(</w:t>
            </w:r>
            <w:r w:rsidR="004D2CD4" w:rsidRPr="00C871E4">
              <w:t>2</w:t>
            </w:r>
            <w:r w:rsidRPr="00C871E4">
              <w:t>)</w:t>
            </w:r>
          </w:p>
        </w:tc>
      </w:tr>
    </w:tbl>
    <w:p w14:paraId="2C20EFC0" w14:textId="2F1820D9" w:rsidR="001F2EBE" w:rsidRPr="00C871E4" w:rsidRDefault="00753982">
      <w:pPr>
        <w:spacing w:before="120" w:after="120"/>
      </w:pPr>
      <w:r w:rsidRPr="00C871E4">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C871E4">
        <w:t xml:space="preserve"> is the methylation-independent ligand binding contribution to free energy</w:t>
      </w:r>
      <w:r w:rsidR="0094337D" w:rsidRPr="00C871E4">
        <w:t xml:space="preserve"> that</w:t>
      </w:r>
      <w:r w:rsidR="001800AA" w:rsidRPr="00C871E4">
        <w:t xml:space="preserve"> is derived with respect to the food concentration </w:t>
      </w:r>
      <w:r w:rsidRPr="00C871E4">
        <w:t xml:space="preserve">and </w:t>
      </w:r>
      <w:r w:rsidR="001800AA" w:rsidRPr="00C871E4">
        <w:t xml:space="preserve">is </w:t>
      </w:r>
      <w:r w:rsidRPr="00C871E4">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C871E4">
        <w:t xml:space="preserve">, </w:t>
      </w:r>
      <w:r w:rsidR="00623FA1" w:rsidRPr="00C871E4">
        <w:t>where</w:t>
      </w:r>
      <w:r w:rsidRPr="00C871E4">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C871E4">
        <w:t xml:space="preserve"> </w:t>
      </w:r>
      <w:r w:rsidR="00623FA1" w:rsidRPr="00C871E4">
        <w:t>is</w:t>
      </w:r>
      <w:r w:rsidRPr="00C871E4">
        <w:t xml:space="preserve"> the maximal domain position </w:t>
      </w:r>
      <m:oMath>
        <m:r>
          <w:rPr>
            <w:rFonts w:ascii="Cambria Math" w:eastAsia="Cambria Math" w:hAnsi="Cambria Math"/>
          </w:rPr>
          <m:t>x</m:t>
        </m:r>
      </m:oMath>
      <w:r w:rsidRPr="00C871E4">
        <w:t xml:space="preserve"> increases to, </w:t>
      </w:r>
      <w:r w:rsidR="00623FA1" w:rsidRPr="00C871E4">
        <w:t>while</w:t>
      </w:r>
      <w:r w:rsidRPr="00C871E4">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w:t>
      </w:r>
      <w:r w:rsidRPr="00C871E4">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C871E4">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C871E4">
        <w:t>. The gradient of the ligand receptor binding site on the RHS of Eq. (</w:t>
      </w:r>
      <w:r w:rsidR="004D2CD4" w:rsidRPr="00C871E4">
        <w:t>2</w:t>
      </w:r>
      <w:r w:rsidRPr="00C871E4">
        <w:t>) can then be described as</w:t>
      </w:r>
      <w:r w:rsidR="006D4AB8" w:rsidRPr="00C871E4">
        <w:t xml:space="preserve"> </w:t>
      </w:r>
      <w:sdt>
        <w:sdtPr>
          <w:id w:val="1573542184"/>
          <w:citation/>
        </w:sdtPr>
        <w:sdtContent>
          <w:r w:rsidR="006D4AB8" w:rsidRPr="00C871E4">
            <w:fldChar w:fldCharType="begin"/>
          </w:r>
          <w:r w:rsidR="006D4AB8" w:rsidRPr="00C871E4">
            <w:instrText xml:space="preserve"> CITATION Mic17 \l 1033  \m SiG12 \m Vla08</w:instrText>
          </w:r>
          <w:r w:rsidR="006D4AB8" w:rsidRPr="00C871E4">
            <w:fldChar w:fldCharType="separate"/>
          </w:r>
          <w:r w:rsidR="0047505A" w:rsidRPr="00C871E4">
            <w:rPr>
              <w:noProof/>
            </w:rPr>
            <w:t>[2, 6, 24]</w:t>
          </w:r>
          <w:r w:rsidR="006D4AB8" w:rsidRPr="00C871E4">
            <w:fldChar w:fldCharType="end"/>
          </w:r>
        </w:sdtContent>
      </w:sdt>
      <w:r w:rsidRPr="00C871E4">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360CB06E" w14:textId="77777777">
        <w:tc>
          <w:tcPr>
            <w:tcW w:w="250" w:type="dxa"/>
          </w:tcPr>
          <w:p w14:paraId="069A6209" w14:textId="77777777" w:rsidR="001F2EBE" w:rsidRPr="00C871E4" w:rsidRDefault="001F2EBE">
            <w:pPr>
              <w:spacing w:before="120" w:after="120"/>
            </w:pPr>
          </w:p>
        </w:tc>
        <w:bookmarkStart w:id="5" w:name="_heading=h.3znysh7" w:colFirst="0" w:colLast="0"/>
        <w:bookmarkEnd w:id="5"/>
        <w:tc>
          <w:tcPr>
            <w:tcW w:w="8647" w:type="dxa"/>
          </w:tcPr>
          <w:p w14:paraId="6BAF991B" w14:textId="7030A6E4" w:rsidR="001F2EBE" w:rsidRPr="00C871E4"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C871E4" w:rsidRDefault="001F2EBE">
            <w:pPr>
              <w:spacing w:before="120" w:after="120"/>
            </w:pPr>
          </w:p>
          <w:p w14:paraId="4E4B33BD" w14:textId="190DBFE0" w:rsidR="001F2EBE" w:rsidRPr="00C871E4" w:rsidRDefault="00753982">
            <w:pPr>
              <w:spacing w:before="120" w:after="120"/>
            </w:pPr>
            <w:r w:rsidRPr="00C871E4">
              <w:tab/>
              <w:t>(</w:t>
            </w:r>
            <w:r w:rsidR="004D2CD4" w:rsidRPr="00C871E4">
              <w:t>3</w:t>
            </w:r>
            <w:r w:rsidRPr="00C871E4">
              <w:t>)</w:t>
            </w:r>
          </w:p>
        </w:tc>
      </w:tr>
    </w:tbl>
    <w:p w14:paraId="1FD92C7A" w14:textId="76C94AA1" w:rsidR="001F2EBE" w:rsidRPr="00C871E4" w:rsidRDefault="00753982">
      <w:pPr>
        <w:spacing w:before="120" w:after="120"/>
      </w:pPr>
      <w:r w:rsidRPr="00C871E4">
        <w:t xml:space="preserve">the receptor sensitivity </w:t>
      </w:r>
      <w:r w:rsidR="00507115" w:rsidRPr="00C871E4">
        <w:t xml:space="preserve">concentration dependence exhibits two peaks, and the equation is scaled when </w:t>
      </w:r>
      <w:r w:rsidRPr="00C871E4">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C871E4">
        <w:t xml:space="preserve">. </w:t>
      </w:r>
      <w:r w:rsidRPr="00C871E4">
        <w:t xml:space="preserve">This due to the sensitivity of the high and low affinity of the most abundant receptor types </w:t>
      </w:r>
      <w:r w:rsidRPr="00C871E4">
        <w:rPr>
          <w:i/>
        </w:rPr>
        <w:t>Tar</w:t>
      </w:r>
      <w:r w:rsidRPr="00C871E4">
        <w:t xml:space="preserve"> and </w:t>
      </w:r>
      <w:proofErr w:type="spellStart"/>
      <w:r w:rsidRPr="00C871E4">
        <w:rPr>
          <w:i/>
        </w:rPr>
        <w:t>Tsr</w:t>
      </w:r>
      <w:proofErr w:type="spellEnd"/>
      <w:r w:rsidRPr="00C871E4">
        <w:rPr>
          <w:i/>
        </w:rPr>
        <w:t>,</w:t>
      </w:r>
      <w:r w:rsidRPr="00C871E4">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C871E4">
        <w:t>, in exponential gradients</w:t>
      </w:r>
      <w:r w:rsidR="006D4AB8" w:rsidRPr="00C871E4">
        <w:t xml:space="preserve"> </w:t>
      </w:r>
      <w:sdt>
        <w:sdtPr>
          <w:id w:val="1809433875"/>
          <w:citation/>
        </w:sdtPr>
        <w:sdtContent>
          <w:r w:rsidR="006D4AB8" w:rsidRPr="00C871E4">
            <w:fldChar w:fldCharType="begin"/>
          </w:r>
          <w:r w:rsidR="006D4AB8" w:rsidRPr="00C871E4">
            <w:instrText xml:space="preserve"> CITATION Mic17 \l 1033 </w:instrText>
          </w:r>
          <w:r w:rsidR="006D4AB8" w:rsidRPr="00C871E4">
            <w:fldChar w:fldCharType="separate"/>
          </w:r>
          <w:r w:rsidR="0047505A" w:rsidRPr="00C871E4">
            <w:rPr>
              <w:noProof/>
            </w:rPr>
            <w:t>[2]</w:t>
          </w:r>
          <w:r w:rsidR="006D4AB8" w:rsidRPr="00C871E4">
            <w:fldChar w:fldCharType="end"/>
          </w:r>
        </w:sdtContent>
      </w:sdt>
      <w:r w:rsidRPr="00C871E4">
        <w:t xml:space="preserve">. Comparison of </w:t>
      </w:r>
      <w:proofErr w:type="spellStart"/>
      <w:r w:rsidRPr="00C871E4">
        <w:t>Eqs</w:t>
      </w:r>
      <w:proofErr w:type="spellEnd"/>
      <w:r w:rsidRPr="00C871E4">
        <w:t>. (</w:t>
      </w:r>
      <w:r w:rsidR="004D2CD4" w:rsidRPr="00C871E4">
        <w:t>2</w:t>
      </w:r>
      <w:r w:rsidRPr="00C871E4">
        <w:t xml:space="preserve">) </w:t>
      </w:r>
      <w:r w:rsidR="004D2CD4" w:rsidRPr="00C871E4">
        <w:t>and (3</w:t>
      </w:r>
      <w:r w:rsidRPr="00C871E4">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7D28DC11" w14:textId="77777777">
        <w:tc>
          <w:tcPr>
            <w:tcW w:w="8647" w:type="dxa"/>
          </w:tcPr>
          <w:bookmarkStart w:id="7" w:name="_Hlk191120478"/>
          <w:p w14:paraId="698C06DB" w14:textId="6D5B5CBC" w:rsidR="001F2EBE" w:rsidRPr="00C871E4"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C871E4" w:rsidRDefault="00753982" w:rsidP="006D4AB8">
            <w:pPr>
              <w:spacing w:before="360"/>
            </w:pPr>
            <w:r w:rsidRPr="00C871E4">
              <w:t>(</w:t>
            </w:r>
            <w:r w:rsidR="004D2CD4" w:rsidRPr="00C871E4">
              <w:t>4</w:t>
            </w:r>
            <w:r w:rsidRPr="00C871E4">
              <w:t>)</w:t>
            </w:r>
          </w:p>
        </w:tc>
      </w:tr>
    </w:tbl>
    <w:p w14:paraId="238F6B58" w14:textId="6F43F081" w:rsidR="001F2EBE" w:rsidRPr="00C871E4" w:rsidRDefault="00BB2969">
      <w:pPr>
        <w:spacing w:before="120" w:after="120"/>
      </w:pPr>
      <w:r w:rsidRPr="00C871E4">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C871E4">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C871E4">
        <w:t>. Unlike previous models referenced</w:t>
      </w:r>
      <w:r w:rsidR="004D2CD4" w:rsidRPr="00C871E4">
        <w:t xml:space="preserve"> </w:t>
      </w:r>
      <w:sdt>
        <w:sdtPr>
          <w:id w:val="477043709"/>
          <w:citation/>
        </w:sdtPr>
        <w:sdtContent>
          <w:r w:rsidR="004D2CD4" w:rsidRPr="00C871E4">
            <w:fldChar w:fldCharType="begin"/>
          </w:r>
          <w:r w:rsidR="004D2CD4" w:rsidRPr="00C871E4">
            <w:instrText xml:space="preserve"> CITATION Mic17 \l 1033  \m SiG12</w:instrText>
          </w:r>
          <w:r w:rsidR="004D2CD4" w:rsidRPr="00C871E4">
            <w:fldChar w:fldCharType="separate"/>
          </w:r>
          <w:r w:rsidR="0047505A" w:rsidRPr="00C871E4">
            <w:rPr>
              <w:noProof/>
            </w:rPr>
            <w:t>[2, 6]</w:t>
          </w:r>
          <w:r w:rsidR="004D2CD4" w:rsidRPr="00C871E4">
            <w:fldChar w:fldCharType="end"/>
          </w:r>
        </w:sdtContent>
      </w:sdt>
      <w:r w:rsidRPr="00C871E4">
        <w:t xml:space="preserve">, the </w:t>
      </w:r>
      <w:r w:rsidR="004818E6" w:rsidRPr="00C871E4">
        <w:t>chemotaxis mobility coefficient</w:t>
      </w:r>
      <w:r w:rsidRPr="00C871E4">
        <w:t xml:space="preserve"> in this model is constant and does not depend on the receptor activity or methylation.</w:t>
      </w:r>
      <w:r w:rsidR="004818E6" w:rsidRPr="00C871E4">
        <w:t xml:space="preserve"> </w:t>
      </w:r>
      <w:r w:rsidR="0091587E" w:rsidRPr="00C871E4">
        <w:t xml:space="preserve">The system is separated by bacterial microhabitats which are called </w:t>
      </w:r>
      <w:r w:rsidR="00924F77" w:rsidRPr="00C871E4">
        <w:t xml:space="preserve">demes. </w:t>
      </w:r>
      <w:r w:rsidR="00924F77" w:rsidRPr="00C871E4">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C871E4">
            <w:rPr>
              <w:highlight w:val="white"/>
            </w:rPr>
            <w:fldChar w:fldCharType="begin"/>
          </w:r>
          <w:r w:rsidR="00924F77" w:rsidRPr="00C871E4">
            <w:rPr>
              <w:highlight w:val="white"/>
            </w:rPr>
            <w:instrText xml:space="preserve"> CITATION Gil39 \l 1033 </w:instrText>
          </w:r>
          <w:r w:rsidR="00924F77" w:rsidRPr="00C871E4">
            <w:rPr>
              <w:highlight w:val="white"/>
            </w:rPr>
            <w:fldChar w:fldCharType="separate"/>
          </w:r>
          <w:r w:rsidR="0047505A" w:rsidRPr="00C871E4">
            <w:rPr>
              <w:noProof/>
              <w:highlight w:val="white"/>
            </w:rPr>
            <w:t>[25]</w:t>
          </w:r>
          <w:r w:rsidR="00924F77" w:rsidRPr="00C871E4">
            <w:rPr>
              <w:highlight w:val="white"/>
            </w:rPr>
            <w:fldChar w:fldCharType="end"/>
          </w:r>
        </w:sdtContent>
      </w:sdt>
      <w:r w:rsidR="00924F77" w:rsidRPr="00C871E4">
        <w:rPr>
          <w:highlight w:val="white"/>
        </w:rPr>
        <w:t>.</w:t>
      </w:r>
      <w:r w:rsidR="00924F77" w:rsidRPr="00C871E4">
        <w:t xml:space="preserve"> </w:t>
      </w:r>
      <w:r w:rsidR="004818E6" w:rsidRPr="00C871E4">
        <w:t>A plot of the theoretical drift velocity in equation 4 vs. the concentration of attractant is displayed in Figure 1.</w:t>
      </w:r>
    </w:p>
    <w:p w14:paraId="125C7C82" w14:textId="77777777" w:rsidR="00BB2969" w:rsidRPr="00C871E4" w:rsidRDefault="00BB2969" w:rsidP="00BB2969">
      <w:pPr>
        <w:spacing w:before="120" w:after="120"/>
      </w:pPr>
      <w:r w:rsidRPr="00C871E4">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Pr="00C871E4" w:rsidRDefault="00BB2969">
      <w:pPr>
        <w:spacing w:before="120" w:after="120"/>
      </w:pPr>
      <w:r w:rsidRPr="00C871E4">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(blue line) caused by the LB concentration (orange area).</w:t>
      </w:r>
      <w:r w:rsidR="007B0922" w:rsidRPr="00C871E4">
        <w:t xml:space="preserve"> </w:t>
      </w:r>
      <w:r w:rsidR="009B15B7" w:rsidRPr="00C871E4">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C871E4">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 max drift velocity along x-axis</w:t>
      </w:r>
      <w:r w:rsidR="00507115" w:rsidRPr="00C871E4">
        <w:t xml:space="preserve"> reached is</w:t>
      </w:r>
      <w:r w:rsidR="009B15B7" w:rsidRPr="00C871E4">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C871E4">
        <w:t xml:space="preserve"> µm/s.</w:t>
      </w:r>
      <w:r w:rsidR="0091587E" w:rsidRPr="00C871E4">
        <w:t xml:space="preserve"> The x-axis values represent the microhabitats called demes (</w:t>
      </w:r>
      <m:oMath>
        <m:r>
          <w:rPr>
            <w:rFonts w:ascii="Cambria Math" w:hAnsi="Cambria Math"/>
          </w:rPr>
          <m:t>i</m:t>
        </m:r>
      </m:oMath>
      <w:r w:rsidR="0091587E" w:rsidRPr="00C871E4">
        <w:t>).</w:t>
      </w:r>
    </w:p>
    <w:p w14:paraId="1261441B" w14:textId="0774CD5E" w:rsidR="001F2EBE" w:rsidRPr="00C871E4" w:rsidRDefault="00753982">
      <w:pPr>
        <w:spacing w:before="120" w:after="120"/>
        <w:ind w:firstLine="720"/>
      </w:pPr>
      <w:r w:rsidRPr="00C871E4">
        <w:t>The change in the ligand binding sensitivity function with respect to position from Eq. (</w:t>
      </w:r>
      <w:r w:rsidR="004D2CD4" w:rsidRPr="00C871E4">
        <w:t>3</w:t>
      </w:r>
      <w:r w:rsidRPr="00C871E4">
        <w:t>) can be described as the time rate of change of the fractional amount of receptor (protein) bound</w:t>
      </w:r>
      <w:r w:rsidR="006D4AB8" w:rsidRPr="00C871E4">
        <w:t xml:space="preserve"> </w:t>
      </w:r>
      <w:sdt>
        <w:sdtPr>
          <w:id w:val="-558548839"/>
          <w:citation/>
        </w:sdtPr>
        <w:sdtContent>
          <w:r w:rsidR="006D4AB8" w:rsidRPr="00C871E4">
            <w:fldChar w:fldCharType="begin"/>
          </w:r>
          <w:r w:rsidR="006D4AB8" w:rsidRPr="00C871E4">
            <w:instrText xml:space="preserve"> CITATION Bro74 \l 1033 </w:instrText>
          </w:r>
          <w:r w:rsidR="006D4AB8" w:rsidRPr="00C871E4">
            <w:fldChar w:fldCharType="separate"/>
          </w:r>
          <w:r w:rsidR="0047505A" w:rsidRPr="00C871E4">
            <w:rPr>
              <w:noProof/>
            </w:rPr>
            <w:t>[7]</w:t>
          </w:r>
          <w:r w:rsidR="006D4AB8" w:rsidRPr="00C871E4">
            <w:fldChar w:fldCharType="end"/>
          </w:r>
        </w:sdtContent>
      </w:sdt>
      <w:r w:rsidRPr="00C871E4">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1B9BABA4" w14:textId="77777777">
        <w:tc>
          <w:tcPr>
            <w:tcW w:w="8647" w:type="dxa"/>
          </w:tcPr>
          <w:bookmarkStart w:id="8" w:name="_heading=h.2et92p0" w:colFirst="0" w:colLast="0"/>
          <w:bookmarkEnd w:id="8"/>
          <w:p w14:paraId="387E8AF6" w14:textId="0BF555BA" w:rsidR="001F2EBE" w:rsidRPr="00C871E4"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C871E4" w:rsidRDefault="00753982" w:rsidP="0048687B">
            <w:pPr>
              <w:spacing w:before="240"/>
            </w:pPr>
            <w:r w:rsidRPr="00C871E4">
              <w:t>(</w:t>
            </w:r>
            <w:r w:rsidR="004D2CD4" w:rsidRPr="00C871E4">
              <w:t>5</w:t>
            </w:r>
            <w:r w:rsidRPr="00C871E4">
              <w:t>)</w:t>
            </w:r>
          </w:p>
        </w:tc>
      </w:tr>
    </w:tbl>
    <w:p w14:paraId="19ECCC08" w14:textId="36C37125" w:rsidR="0030055B" w:rsidRPr="00C871E4" w:rsidRDefault="00507115">
      <w:pPr>
        <w:spacing w:before="120" w:after="120"/>
      </w:pPr>
      <w:r w:rsidRPr="00C871E4">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C871E4">
        <w:t xml:space="preserve"> is the drift velocity along the attractant gradient (x-axis)</w:t>
      </w:r>
      <w:r w:rsidR="00AA740E" w:rsidRPr="00C871E4">
        <w:t xml:space="preserve">. </w:t>
      </w:r>
    </w:p>
    <w:p w14:paraId="3E14841A" w14:textId="12ED1FBD" w:rsidR="001F2EBE" w:rsidRPr="00C871E4" w:rsidRDefault="0030055B" w:rsidP="004764F1">
      <w:pPr>
        <w:spacing w:before="120" w:after="120"/>
        <w:ind w:firstLine="720"/>
      </w:pPr>
      <w:r w:rsidRPr="00C871E4">
        <w:t xml:space="preserve">The purpose of this work is to construct an efficient and accurate </w:t>
      </w:r>
      <w:r w:rsidR="0052449F" w:rsidRPr="00C871E4">
        <w:t>algorithm</w:t>
      </w:r>
      <w:r w:rsidRPr="00C871E4">
        <w:t xml:space="preserve"> for the chemotaxis motion of E. Coli, similar to the metropolis algorithm for the Ising Model </w:t>
      </w:r>
      <w:sdt>
        <w:sdtPr>
          <w:id w:val="732666425"/>
          <w:citation/>
        </w:sdtPr>
        <w:sdtContent>
          <w:r w:rsidR="00A5308E" w:rsidRPr="00C871E4">
            <w:fldChar w:fldCharType="begin"/>
          </w:r>
          <w:r w:rsidR="00A5308E" w:rsidRPr="00C871E4">
            <w:rPr>
              <w:lang w:val="en-CA"/>
            </w:rPr>
            <w:instrText xml:space="preserve"> CITATION Car12 \l 4105  \m Pat11</w:instrText>
          </w:r>
          <w:r w:rsidR="00A5308E" w:rsidRPr="00C871E4">
            <w:fldChar w:fldCharType="separate"/>
          </w:r>
          <w:r w:rsidR="0047505A" w:rsidRPr="00C871E4">
            <w:rPr>
              <w:noProof/>
              <w:lang w:val="en-CA"/>
            </w:rPr>
            <w:t>[26, 27]</w:t>
          </w:r>
          <w:r w:rsidR="00A5308E" w:rsidRPr="00C871E4">
            <w:fldChar w:fldCharType="end"/>
          </w:r>
        </w:sdtContent>
      </w:sdt>
      <w:r w:rsidRPr="00C871E4">
        <w:t>.</w:t>
      </w:r>
      <w:r w:rsidR="00AA740E" w:rsidRPr="00C871E4">
        <w:t xml:space="preserve"> </w:t>
      </w:r>
      <w:r w:rsidRPr="00C871E4">
        <w:lastRenderedPageBreak/>
        <w:t>The chemota</w:t>
      </w:r>
      <w:r w:rsidR="00A5308E" w:rsidRPr="00C871E4">
        <w:t>ctic</w:t>
      </w:r>
      <w:r w:rsidRPr="00C871E4">
        <w:t xml:space="preserve"> motions are biased </w:t>
      </w:r>
      <w:r w:rsidR="00A5308E" w:rsidRPr="00C871E4">
        <w:t>Poisson</w:t>
      </w:r>
      <w:r w:rsidRPr="00C871E4">
        <w:t xml:space="preserve"> processes that can be represented by the </w:t>
      </w:r>
      <w:r w:rsidR="004764F1" w:rsidRPr="00C871E4">
        <w:t>rate</w:t>
      </w:r>
      <w:r w:rsidRPr="00C871E4">
        <w:t xml:space="preserve"> of tumbling located at each deme position </w:t>
      </w:r>
      <m:oMath>
        <m:r>
          <w:rPr>
            <w:rFonts w:ascii="Cambria Math" w:eastAsia="Cambria Math" w:hAnsi="Cambria Math"/>
          </w:rPr>
          <m:t>i</m:t>
        </m:r>
      </m:oMath>
      <w:r w:rsidRPr="00C871E4">
        <w:t xml:space="preserve"> </w:t>
      </w:r>
      <w:sdt>
        <w:sdtPr>
          <w:id w:val="1831328611"/>
          <w:citation/>
        </w:sdtPr>
        <w:sdtContent>
          <w:r w:rsidR="006D4AB8" w:rsidRPr="00C871E4">
            <w:fldChar w:fldCharType="begin"/>
          </w:r>
          <w:r w:rsidR="006D4AB8" w:rsidRPr="00C871E4">
            <w:instrText xml:space="preserve"> CITATION Bro74 \l 1033 </w:instrText>
          </w:r>
          <w:r w:rsidR="006D4AB8" w:rsidRPr="00C871E4">
            <w:fldChar w:fldCharType="separate"/>
          </w:r>
          <w:r w:rsidR="0047505A" w:rsidRPr="00C871E4">
            <w:rPr>
              <w:noProof/>
            </w:rPr>
            <w:t>[7]</w:t>
          </w:r>
          <w:r w:rsidR="006D4AB8" w:rsidRPr="00C871E4">
            <w:fldChar w:fldCharType="end"/>
          </w:r>
        </w:sdtContent>
      </w:sdt>
      <w:r w:rsidRPr="00C871E4">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6C61CB2E" w14:textId="77777777">
        <w:tc>
          <w:tcPr>
            <w:tcW w:w="8647" w:type="dxa"/>
          </w:tcPr>
          <w:bookmarkStart w:id="9" w:name="_heading=h.tyjcwt" w:colFirst="0" w:colLast="0"/>
          <w:bookmarkEnd w:id="9"/>
          <w:p w14:paraId="341CA4E6" w14:textId="6D982A2E" w:rsidR="001F2EBE" w:rsidRPr="00C871E4"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C871E4" w:rsidRDefault="00753982" w:rsidP="0048687B">
            <w:pPr>
              <w:spacing w:before="360"/>
            </w:pPr>
            <w:r w:rsidRPr="00C871E4">
              <w:t>(</w:t>
            </w:r>
            <w:r w:rsidR="004D2CD4" w:rsidRPr="00C871E4">
              <w:t>6</w:t>
            </w:r>
            <w:r w:rsidRPr="00C871E4">
              <w:t>)</w:t>
            </w:r>
          </w:p>
        </w:tc>
      </w:tr>
    </w:tbl>
    <w:p w14:paraId="7EBC9D17" w14:textId="4474D370" w:rsidR="001F2EBE" w:rsidRPr="00C871E4" w:rsidRDefault="00753982">
      <w:pPr>
        <w:spacing w:before="120" w:after="40"/>
      </w:pPr>
      <w:bookmarkStart w:id="11" w:name="_heading=h.3dy6vkm" w:colFirst="0" w:colLast="0"/>
      <w:bookmarkEnd w:id="11"/>
      <w:r w:rsidRPr="00C871E4">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w:t>
      </w:r>
      <w:r w:rsidR="001F6321" w:rsidRPr="00C871E4">
        <w:t xml:space="preserve">The value </w:t>
      </w:r>
      <m:oMath>
        <m:r>
          <w:rPr>
            <w:rFonts w:ascii="Cambria Math" w:hAnsi="Cambria Math"/>
          </w:rPr>
          <m:t>A</m:t>
        </m:r>
      </m:oMath>
      <w:r w:rsidR="001F6321" w:rsidRPr="00C871E4">
        <w:t xml:space="preserve"> is the normalization coefficient. </w:t>
      </w:r>
      <w:r w:rsidRPr="00C871E4">
        <w:t>The rate of tumbling is a product of the timed rate of change of receptor protein bound</w:t>
      </w:r>
      <w:r w:rsidR="00AA740E" w:rsidRPr="00C871E4">
        <w:t xml:space="preserve"> from Eq. (5)</w:t>
      </w:r>
      <w:r w:rsidRPr="00C871E4">
        <w:t xml:space="preserve"> and the constant, </w:t>
      </w:r>
      <m:oMath>
        <m:r>
          <w:rPr>
            <w:rFonts w:ascii="Cambria Math" w:hAnsi="Cambria Math"/>
          </w:rPr>
          <m:t>α</m:t>
        </m:r>
      </m:oMath>
      <w:r w:rsidRPr="00C871E4">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C871E4">
        <w:t xml:space="preserve">, helps determine the decrease or increase in the rate of tumbling when moving up or down </w:t>
      </w:r>
      <w:r w:rsidR="0044634E" w:rsidRPr="00C871E4">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C871E4">
        <w:t xml:space="preserve">, local </w:t>
      </w:r>
      <w:r w:rsidRPr="00C871E4">
        <w:t>food gradient</w:t>
      </w:r>
      <w:r w:rsidR="0044634E" w:rsidRPr="00C871E4">
        <w:t>. T</w:t>
      </w:r>
      <w:r w:rsidRPr="00C871E4">
        <w:t>he difference in tumbling</w:t>
      </w:r>
      <w:r w:rsidR="00AA740E" w:rsidRPr="00C871E4">
        <w:t xml:space="preserve"> for a stochastic run-and-tumble model</w:t>
      </w:r>
      <w:r w:rsidRPr="00C871E4">
        <w:t xml:space="preserve"> is the factor that contributes to the drift velocity. </w:t>
      </w:r>
      <w:r w:rsidR="00CC1F90" w:rsidRPr="00C871E4">
        <w:t>The run-and-tumble simulation</w:t>
      </w:r>
      <w:r w:rsidR="00CE440C" w:rsidRPr="00C871E4">
        <w:t>,</w:t>
      </w:r>
      <w:r w:rsidR="00CC1F90" w:rsidRPr="00C871E4">
        <w:t xml:space="preserve"> </w:t>
      </w:r>
      <w:r w:rsidR="00106718" w:rsidRPr="00C871E4">
        <w:t xml:space="preserve">which will be discussed </w:t>
      </w:r>
      <w:r w:rsidR="00CC1F90" w:rsidRPr="00C871E4">
        <w:t>in Part II</w:t>
      </w:r>
      <w:r w:rsidR="00CE440C" w:rsidRPr="00C871E4">
        <w:t>,</w:t>
      </w:r>
      <w:r w:rsidR="00CC1F90" w:rsidRPr="00C871E4">
        <w:t xml:space="preserve"> and the tumble rate from Eq. (6) are based on the classical model by Brown and Berg</w:t>
      </w:r>
      <w:r w:rsidR="00E34DC4" w:rsidRPr="00C871E4">
        <w:t xml:space="preserve"> </w:t>
      </w:r>
      <w:sdt>
        <w:sdtPr>
          <w:id w:val="70629499"/>
          <w:citation/>
        </w:sdtPr>
        <w:sdtContent>
          <w:r w:rsidR="00E34DC4" w:rsidRPr="00C871E4">
            <w:fldChar w:fldCharType="begin"/>
          </w:r>
          <w:r w:rsidR="00E34DC4" w:rsidRPr="00C871E4">
            <w:instrText xml:space="preserve"> CITATION Bro74 \l 1033 </w:instrText>
          </w:r>
          <w:r w:rsidR="00E34DC4" w:rsidRPr="00C871E4">
            <w:fldChar w:fldCharType="separate"/>
          </w:r>
          <w:r w:rsidR="00E34DC4" w:rsidRPr="00C871E4">
            <w:rPr>
              <w:noProof/>
            </w:rPr>
            <w:t>[7]</w:t>
          </w:r>
          <w:r w:rsidR="00E34DC4" w:rsidRPr="00C871E4">
            <w:fldChar w:fldCharType="end"/>
          </w:r>
        </w:sdtContent>
      </w:sdt>
      <w:r w:rsidR="00CE440C" w:rsidRPr="00C871E4">
        <w:t>.</w:t>
      </w:r>
      <w:r w:rsidR="00CC1F90" w:rsidRPr="00C871E4">
        <w:t xml:space="preserve"> </w:t>
      </w:r>
      <w:r w:rsidR="00CE440C" w:rsidRPr="00C871E4">
        <w:t>H</w:t>
      </w:r>
      <w:r w:rsidR="00106718" w:rsidRPr="00C871E4">
        <w:t>owever</w:t>
      </w:r>
      <w:r w:rsidR="00CE440C" w:rsidRPr="00C871E4">
        <w:t>,</w:t>
      </w:r>
      <w:r w:rsidR="00CC1F90" w:rsidRPr="00C871E4">
        <w:t xml:space="preserve"> the tumble rates from within their model lacks normalization </w:t>
      </w:r>
      <w:r w:rsidR="00CE440C" w:rsidRPr="00C871E4">
        <w:t>and is not</w:t>
      </w:r>
      <w:r w:rsidR="00CC1F90" w:rsidRPr="00C871E4">
        <w:t xml:space="preserve"> physically realizable. </w:t>
      </w:r>
      <w:r w:rsidR="00106718" w:rsidRPr="00C871E4">
        <w:t xml:space="preserve">In their model, the constant for Eq. (6) </w:t>
      </w:r>
      <w:r w:rsidR="00CE440C" w:rsidRPr="00C871E4">
        <w:t xml:space="preserve">was </w:t>
      </w:r>
      <w:r w:rsidR="00106718" w:rsidRPr="00C871E4">
        <w:t>set</w:t>
      </w:r>
      <w:r w:rsidR="00CE440C" w:rsidRPr="00C871E4">
        <w:t xml:space="preserve"> to</w:t>
      </w:r>
      <w:r w:rsidR="00106718" w:rsidRPr="00C871E4">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C871E4">
        <w:rPr>
          <w:lang w:val="en-CA"/>
        </w:rPr>
        <w:t xml:space="preserve"> and had not been normalized</w:t>
      </w:r>
      <w:r w:rsidR="009464BE" w:rsidRPr="00C871E4">
        <w:rPr>
          <w:lang w:val="en-CA"/>
        </w:rPr>
        <w:t xml:space="preserve"> (see Results and Discussion for further details)</w:t>
      </w:r>
      <w:r w:rsidR="00E34DC4" w:rsidRPr="00C871E4">
        <w:rPr>
          <w:lang w:val="en-CA"/>
        </w:rPr>
        <w:t xml:space="preserve"> </w:t>
      </w:r>
      <w:sdt>
        <w:sdtPr>
          <w:id w:val="-255526835"/>
          <w:citation/>
        </w:sdtPr>
        <w:sdtContent>
          <w:r w:rsidR="00E34DC4" w:rsidRPr="00C871E4">
            <w:fldChar w:fldCharType="begin"/>
          </w:r>
          <w:r w:rsidR="00E34DC4" w:rsidRPr="00C871E4">
            <w:instrText xml:space="preserve"> CITATION Bro74 \l 1033 </w:instrText>
          </w:r>
          <w:r w:rsidR="00E34DC4" w:rsidRPr="00C871E4">
            <w:fldChar w:fldCharType="separate"/>
          </w:r>
          <w:r w:rsidR="00E34DC4" w:rsidRPr="00C871E4">
            <w:rPr>
              <w:noProof/>
            </w:rPr>
            <w:t>[7]</w:t>
          </w:r>
          <w:r w:rsidR="00E34DC4" w:rsidRPr="00C871E4">
            <w:fldChar w:fldCharType="end"/>
          </w:r>
        </w:sdtContent>
      </w:sdt>
      <w:r w:rsidR="00CE440C" w:rsidRPr="00C871E4">
        <w:rPr>
          <w:lang w:val="en-CA"/>
        </w:rPr>
        <w:t>.</w:t>
      </w:r>
      <w:r w:rsidR="00106718" w:rsidRPr="00C871E4">
        <w:t xml:space="preserve"> </w:t>
      </w:r>
      <w:r w:rsidR="00CC1F90" w:rsidRPr="00C871E4">
        <w:t>The tumble rates and drift velocity have a</w:t>
      </w:r>
      <w:r w:rsidR="00CE440C" w:rsidRPr="00C871E4">
        <w:t>n exact analytic</w:t>
      </w:r>
      <w:r w:rsidR="00CC1F90" w:rsidRPr="00C871E4">
        <w:t xml:space="preserve"> solution </w:t>
      </w:r>
      <w:r w:rsidR="00CE440C" w:rsidRPr="00C871E4">
        <w:t>which</w:t>
      </w:r>
      <w:r w:rsidR="00CC1F90" w:rsidRPr="00C871E4">
        <w:t xml:space="preserve"> can be solved separate from </w:t>
      </w:r>
      <w:r w:rsidR="00CE440C" w:rsidRPr="00C871E4">
        <w:t>the model by Brown and Berg</w:t>
      </w:r>
      <w:r w:rsidR="00580F5C" w:rsidRPr="00C871E4">
        <w:t xml:space="preserve"> </w:t>
      </w:r>
      <w:r w:rsidR="00CC1F90" w:rsidRPr="00C871E4">
        <w:t>(</w:t>
      </w:r>
      <w:r w:rsidR="00CC1F90" w:rsidRPr="00C871E4">
        <w:rPr>
          <w:highlight w:val="yellow"/>
        </w:rPr>
        <w:t>see appendix</w:t>
      </w:r>
      <w:r w:rsidR="00CC1F90" w:rsidRPr="00C871E4">
        <w:t>).</w:t>
      </w:r>
    </w:p>
    <w:p w14:paraId="24E38573" w14:textId="77777777" w:rsidR="001F2EBE" w:rsidRPr="00C871E4" w:rsidRDefault="001F2EBE">
      <w:pPr>
        <w:spacing w:before="120" w:after="120"/>
        <w:rPr>
          <w:highlight w:val="white"/>
          <w:u w:val="single"/>
        </w:rPr>
      </w:pPr>
    </w:p>
    <w:p w14:paraId="47835DA0" w14:textId="77777777" w:rsidR="001F2EBE" w:rsidRPr="00C871E4" w:rsidRDefault="00753982">
      <w:pPr>
        <w:spacing w:before="120" w:after="120"/>
        <w:rPr>
          <w:highlight w:val="white"/>
          <w:u w:val="single"/>
        </w:rPr>
      </w:pPr>
      <w:r w:rsidRPr="00C871E4">
        <w:rPr>
          <w:highlight w:val="white"/>
          <w:u w:val="single"/>
        </w:rPr>
        <w:t>Part II: Run-and-Tumble Algorithm</w:t>
      </w:r>
    </w:p>
    <w:p w14:paraId="15AB9C98" w14:textId="4912773A" w:rsidR="001F2EBE" w:rsidRPr="00C871E4" w:rsidRDefault="00753982">
      <w:pPr>
        <w:spacing w:before="120" w:after="120"/>
        <w:ind w:firstLine="720"/>
        <w:rPr>
          <w:highlight w:val="white"/>
        </w:rPr>
      </w:pPr>
      <w:bookmarkStart w:id="12" w:name="_heading=h.1t3h5sf" w:colFirst="0" w:colLast="0"/>
      <w:bookmarkEnd w:id="12"/>
      <w:r w:rsidRPr="00C871E4">
        <w:rPr>
          <w:highlight w:val="white"/>
        </w:rPr>
        <w:t>To compute the tumble rate of bacteria, an algorithm similar to the one by Brown and Berg is used</w:t>
      </w:r>
      <w:r w:rsidR="001746C9" w:rsidRPr="00C871E4">
        <w:rPr>
          <w:highlight w:val="white"/>
        </w:rPr>
        <w:t xml:space="preserve"> </w:t>
      </w:r>
      <w:r w:rsidR="00CD39ED" w:rsidRPr="00C871E4">
        <w:rPr>
          <w:highlight w:val="white"/>
        </w:rPr>
        <w:t>as seen in Figure 2</w:t>
      </w:r>
      <w:r w:rsidR="007064F2" w:rsidRPr="00C871E4">
        <w:rPr>
          <w:highlight w:val="white"/>
        </w:rPr>
        <w:t xml:space="preserve"> </w:t>
      </w:r>
      <w:sdt>
        <w:sdtPr>
          <w:rPr>
            <w:highlight w:val="white"/>
          </w:rPr>
          <w:id w:val="-718665024"/>
          <w:citation/>
        </w:sdtPr>
        <w:sdtContent>
          <w:r w:rsidR="007064F2" w:rsidRPr="00C871E4">
            <w:rPr>
              <w:highlight w:val="white"/>
            </w:rPr>
            <w:fldChar w:fldCharType="begin"/>
          </w:r>
          <w:r w:rsidR="007064F2" w:rsidRPr="00C871E4">
            <w:rPr>
              <w:highlight w:val="white"/>
            </w:rPr>
            <w:instrText xml:space="preserve"> CITATION Bro74 \l 1033 </w:instrText>
          </w:r>
          <w:r w:rsidR="007064F2" w:rsidRPr="00C871E4">
            <w:rPr>
              <w:highlight w:val="white"/>
            </w:rPr>
            <w:fldChar w:fldCharType="separate"/>
          </w:r>
          <w:r w:rsidR="0047505A" w:rsidRPr="00C871E4">
            <w:rPr>
              <w:noProof/>
              <w:highlight w:val="white"/>
            </w:rPr>
            <w:t>[7]</w:t>
          </w:r>
          <w:r w:rsidR="007064F2" w:rsidRPr="00C871E4">
            <w:rPr>
              <w:highlight w:val="white"/>
            </w:rPr>
            <w:fldChar w:fldCharType="end"/>
          </w:r>
        </w:sdtContent>
      </w:sdt>
      <w:r w:rsidRPr="00C871E4">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C871E4">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C871E4">
        <w:rPr>
          <w:highlight w:val="white"/>
        </w:rPr>
        <w:t xml:space="preserve"> </w:t>
      </w:r>
      <w:sdt>
        <w:sdtPr>
          <w:rPr>
            <w:highlight w:val="white"/>
          </w:rPr>
          <w:id w:val="-1198153974"/>
          <w:citation/>
        </w:sdtPr>
        <w:sdtContent>
          <w:r w:rsidR="00A5308E" w:rsidRPr="00C871E4">
            <w:rPr>
              <w:highlight w:val="white"/>
            </w:rPr>
            <w:fldChar w:fldCharType="begin"/>
          </w:r>
          <w:r w:rsidR="00A5308E" w:rsidRPr="00C871E4">
            <w:rPr>
              <w:highlight w:val="white"/>
              <w:lang w:val="en-CA"/>
            </w:rPr>
            <w:instrText xml:space="preserve"> CITATION Liu21 \l 4105  \m Mic17 \m Son16 \m SiG12</w:instrText>
          </w:r>
          <w:r w:rsidR="00A5308E" w:rsidRPr="00C871E4">
            <w:rPr>
              <w:highlight w:val="white"/>
            </w:rPr>
            <w:fldChar w:fldCharType="separate"/>
          </w:r>
          <w:r w:rsidR="0047505A" w:rsidRPr="00C871E4">
            <w:rPr>
              <w:noProof/>
              <w:highlight w:val="white"/>
              <w:lang w:val="en-CA"/>
            </w:rPr>
            <w:t>[1, 2, 5, 6]</w:t>
          </w:r>
          <w:r w:rsidR="00A5308E" w:rsidRPr="00C871E4">
            <w:rPr>
              <w:highlight w:val="white"/>
            </w:rPr>
            <w:fldChar w:fldCharType="end"/>
          </w:r>
        </w:sdtContent>
      </w:sdt>
      <w:r w:rsidRPr="00C871E4">
        <w:rPr>
          <w:highlight w:val="white"/>
        </w:rPr>
        <w:t xml:space="preserve">. </w:t>
      </w:r>
      <w:r w:rsidR="00CE440C" w:rsidRPr="00C871E4">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C871E4">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C871E4">
        <w:t xml:space="preserve"> are selected. </w:t>
      </w:r>
      <w:r w:rsidRPr="00C871E4">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C871E4">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C871E4">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C871E4" w:rsidRDefault="00CD39ED">
      <w:pPr>
        <w:spacing w:before="120" w:after="120"/>
        <w:ind w:firstLine="720"/>
        <w:rPr>
          <w:highlight w:val="white"/>
        </w:rPr>
      </w:pPr>
    </w:p>
    <w:p w14:paraId="73A3220C" w14:textId="377A014B" w:rsidR="001F2EBE" w:rsidRPr="00C871E4" w:rsidRDefault="006A0286">
      <w:pPr>
        <w:spacing w:before="120" w:after="120"/>
        <w:jc w:val="center"/>
        <w:rPr>
          <w:highlight w:val="white"/>
        </w:rPr>
      </w:pPr>
      <w:r w:rsidRPr="00C871E4">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E69EFAC" w:rsidR="001F2EBE" w:rsidRPr="00C871E4" w:rsidRDefault="00753982" w:rsidP="003A1B5D">
      <w:pPr>
        <w:spacing w:before="120" w:after="120"/>
        <w:rPr>
          <w:highlight w:val="white"/>
        </w:rPr>
      </w:pPr>
      <w:r w:rsidRPr="00C871E4">
        <w:rPr>
          <w:highlight w:val="white"/>
        </w:rPr>
        <w:t xml:space="preserve">Figure </w:t>
      </w:r>
      <w:r w:rsidR="00BB2969" w:rsidRPr="00C871E4">
        <w:rPr>
          <w:highlight w:val="white"/>
        </w:rPr>
        <w:t xml:space="preserve">2 </w:t>
      </w:r>
      <w:r w:rsidRPr="00C871E4">
        <w:rPr>
          <w:highlight w:val="white"/>
        </w:rPr>
        <w:t xml:space="preserve">– The run-and-tumble algorithm by Brown and Berg </w:t>
      </w:r>
      <w:sdt>
        <w:sdtPr>
          <w:rPr>
            <w:highlight w:val="white"/>
          </w:rPr>
          <w:id w:val="-78830691"/>
          <w:citation/>
        </w:sdtPr>
        <w:sdtContent>
          <w:r w:rsidR="001746C9" w:rsidRPr="00C871E4">
            <w:rPr>
              <w:highlight w:val="white"/>
            </w:rPr>
            <w:fldChar w:fldCharType="begin"/>
          </w:r>
          <w:r w:rsidR="001746C9" w:rsidRPr="00C871E4">
            <w:rPr>
              <w:highlight w:val="white"/>
            </w:rPr>
            <w:instrText xml:space="preserve"> CITATION Bro74 \l 1033 </w:instrText>
          </w:r>
          <w:r w:rsidR="001746C9" w:rsidRPr="00C871E4">
            <w:rPr>
              <w:highlight w:val="white"/>
            </w:rPr>
            <w:fldChar w:fldCharType="separate"/>
          </w:r>
          <w:r w:rsidR="0047505A" w:rsidRPr="00C871E4">
            <w:rPr>
              <w:noProof/>
              <w:highlight w:val="white"/>
            </w:rPr>
            <w:t>[7]</w:t>
          </w:r>
          <w:r w:rsidR="001746C9" w:rsidRPr="00C871E4">
            <w:rPr>
              <w:highlight w:val="white"/>
            </w:rPr>
            <w:fldChar w:fldCharType="end"/>
          </w:r>
        </w:sdtContent>
      </w:sdt>
      <w:r w:rsidRPr="00C871E4">
        <w:rPr>
          <w:highlight w:val="white"/>
        </w:rPr>
        <w:t>.</w:t>
      </w:r>
    </w:p>
    <w:p w14:paraId="388E923F" w14:textId="4A0EF086" w:rsidR="007064F2" w:rsidRPr="00C871E4" w:rsidRDefault="007064F2" w:rsidP="007064F2">
      <w:pPr>
        <w:spacing w:before="120" w:after="120"/>
        <w:ind w:firstLine="720"/>
        <w:rPr>
          <w:highlight w:val="white"/>
          <w:u w:val="single"/>
        </w:rPr>
      </w:pPr>
      <w:r w:rsidRPr="00C871E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65030337" w14:textId="77777777" w:rsidTr="00753982">
        <w:tc>
          <w:tcPr>
            <w:tcW w:w="8647" w:type="dxa"/>
          </w:tcPr>
          <w:p w14:paraId="508D4571" w14:textId="77777777" w:rsidR="007064F2" w:rsidRPr="00C871E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C871E4" w:rsidRDefault="007064F2" w:rsidP="00753982">
            <w:pPr>
              <w:rPr>
                <w:highlight w:val="white"/>
              </w:rPr>
            </w:pPr>
            <w:r w:rsidRPr="00C871E4">
              <w:rPr>
                <w:highlight w:val="white"/>
              </w:rPr>
              <w:t>(7)</w:t>
            </w:r>
          </w:p>
        </w:tc>
      </w:tr>
    </w:tbl>
    <w:p w14:paraId="3F9F49DE" w14:textId="797723F8" w:rsidR="007064F2" w:rsidRPr="00C871E4" w:rsidRDefault="007064F2" w:rsidP="007064F2">
      <w:pPr>
        <w:spacing w:before="120" w:after="120"/>
        <w:rPr>
          <w:highlight w:val="white"/>
        </w:rPr>
      </w:pPr>
      <w:r w:rsidRPr="00C871E4">
        <w:rPr>
          <w:highlight w:val="white"/>
        </w:rPr>
        <w:t xml:space="preserve">with a mean of around </w:t>
      </w:r>
      <m:oMath>
        <m:r>
          <w:rPr>
            <w:rFonts w:ascii="Cambria Math" w:eastAsia="Cambria Math" w:hAnsi="Cambria Math"/>
            <w:highlight w:val="white"/>
          </w:rPr>
          <m:t>θ=67.5°</m:t>
        </m:r>
      </m:oMath>
      <w:r w:rsidRPr="00C871E4">
        <w:rPr>
          <w:highlight w:val="white"/>
        </w:rPr>
        <w:t xml:space="preserve">. This distribution is close to the experimental measurements obtained from Berg and Brown </w:t>
      </w:r>
      <w:sdt>
        <w:sdtPr>
          <w:rPr>
            <w:highlight w:val="white"/>
          </w:rPr>
          <w:id w:val="651947055"/>
          <w:citation/>
        </w:sdtPr>
        <w:sdtContent>
          <w:r w:rsidRPr="00C871E4">
            <w:rPr>
              <w:highlight w:val="white"/>
            </w:rPr>
            <w:fldChar w:fldCharType="begin"/>
          </w:r>
          <w:r w:rsidRPr="00C871E4">
            <w:rPr>
              <w:highlight w:val="white"/>
            </w:rPr>
            <w:instrText xml:space="preserve"> CITATION Sar12 \l 1033  \m Vla08 \m Ber72</w:instrText>
          </w:r>
          <w:r w:rsidRPr="00C871E4">
            <w:rPr>
              <w:highlight w:val="white"/>
            </w:rPr>
            <w:fldChar w:fldCharType="separate"/>
          </w:r>
          <w:r w:rsidR="0047505A" w:rsidRPr="00C871E4">
            <w:rPr>
              <w:noProof/>
              <w:highlight w:val="white"/>
            </w:rPr>
            <w:t>[13, 24, 28]</w:t>
          </w:r>
          <w:r w:rsidRPr="00C871E4">
            <w:rPr>
              <w:highlight w:val="white"/>
            </w:rPr>
            <w:fldChar w:fldCharType="end"/>
          </w:r>
        </w:sdtContent>
      </w:sdt>
      <w:r w:rsidRPr="00C871E4">
        <w:rPr>
          <w:highlight w:val="white"/>
        </w:rPr>
        <w:t xml:space="preserve">. </w:t>
      </w:r>
      <w:bookmarkStart w:id="13" w:name="_heading=h.4d34og8" w:colFirst="0" w:colLast="0"/>
      <w:bookmarkEnd w:id="13"/>
      <w:r w:rsidRPr="00C871E4">
        <w:rPr>
          <w:highlight w:val="white"/>
        </w:rPr>
        <w:t xml:space="preserve">In the absence of a food gradient or chemotaxis </w:t>
      </w:r>
      <w:r w:rsidRPr="00C871E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C871E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C871E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C871E4">
        <w:rPr>
          <w:highlight w:val="white"/>
        </w:rPr>
        <w:t xml:space="preserve"> </w:t>
      </w:r>
      <w:sdt>
        <w:sdtPr>
          <w:rPr>
            <w:highlight w:val="white"/>
          </w:rPr>
          <w:id w:val="2147316732"/>
          <w:citation/>
        </w:sdtPr>
        <w:sdtContent>
          <w:r w:rsidRPr="00C871E4">
            <w:rPr>
              <w:highlight w:val="white"/>
            </w:rPr>
            <w:fldChar w:fldCharType="begin"/>
          </w:r>
          <w:r w:rsidRPr="00C871E4">
            <w:rPr>
              <w:highlight w:val="white"/>
            </w:rPr>
            <w:instrText xml:space="preserve"> CITATION Tat13 \l 1033  \m Sar12 \m Ber72</w:instrText>
          </w:r>
          <w:r w:rsidRPr="00C871E4">
            <w:rPr>
              <w:highlight w:val="white"/>
            </w:rPr>
            <w:fldChar w:fldCharType="separate"/>
          </w:r>
          <w:r w:rsidR="0047505A" w:rsidRPr="00C871E4">
            <w:rPr>
              <w:noProof/>
              <w:highlight w:val="white"/>
            </w:rPr>
            <w:t>[9, 13, 28]</w:t>
          </w:r>
          <w:r w:rsidRPr="00C871E4">
            <w:rPr>
              <w:highlight w:val="white"/>
            </w:rPr>
            <w:fldChar w:fldCharType="end"/>
          </w:r>
        </w:sdtContent>
      </w:sdt>
      <w:r w:rsidRPr="00C871E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C871E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C871E4">
        <w:rPr>
          <w:highlight w:val="white"/>
        </w:rPr>
        <w:t xml:space="preserve"> is a Gaussian distribution </w:t>
      </w:r>
      <w:sdt>
        <w:sdtPr>
          <w:rPr>
            <w:highlight w:val="white"/>
          </w:rPr>
          <w:id w:val="1979493427"/>
          <w:citation/>
        </w:sdtPr>
        <w:sdtContent>
          <w:r w:rsidRPr="00C871E4">
            <w:rPr>
              <w:highlight w:val="white"/>
            </w:rPr>
            <w:fldChar w:fldCharType="begin"/>
          </w:r>
          <w:r w:rsidRPr="00C871E4">
            <w:rPr>
              <w:highlight w:val="white"/>
            </w:rPr>
            <w:instrText xml:space="preserve"> CITATION Des04 \l 1033 </w:instrText>
          </w:r>
          <w:r w:rsidRPr="00C871E4">
            <w:rPr>
              <w:highlight w:val="white"/>
            </w:rPr>
            <w:fldChar w:fldCharType="separate"/>
          </w:r>
          <w:r w:rsidR="0047505A" w:rsidRPr="00C871E4">
            <w:rPr>
              <w:noProof/>
              <w:highlight w:val="white"/>
            </w:rPr>
            <w:t>[29]</w:t>
          </w:r>
          <w:r w:rsidRPr="00C871E4">
            <w:rPr>
              <w:highlight w:val="white"/>
            </w:rPr>
            <w:fldChar w:fldCharType="end"/>
          </w:r>
        </w:sdtContent>
      </w:sdt>
      <w:r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06904EE7" w14:textId="77777777" w:rsidTr="00753982">
        <w:tc>
          <w:tcPr>
            <w:tcW w:w="8647" w:type="dxa"/>
          </w:tcPr>
          <w:p w14:paraId="5CE1B146" w14:textId="77777777" w:rsidR="007064F2" w:rsidRPr="00C871E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C871E4" w:rsidRDefault="007064F2" w:rsidP="00753982">
            <w:pPr>
              <w:spacing w:before="120" w:after="120"/>
              <w:rPr>
                <w:highlight w:val="white"/>
              </w:rPr>
            </w:pPr>
            <w:r w:rsidRPr="00C871E4">
              <w:rPr>
                <w:highlight w:val="white"/>
              </w:rPr>
              <w:t>(8)</w:t>
            </w:r>
          </w:p>
        </w:tc>
      </w:tr>
    </w:tbl>
    <w:p w14:paraId="0F05E0AD" w14:textId="72750A0D" w:rsidR="007064F2" w:rsidRPr="00C871E4" w:rsidRDefault="007064F2" w:rsidP="004A5640">
      <w:pPr>
        <w:spacing w:before="120" w:after="120"/>
        <w:rPr>
          <w:highlight w:val="white"/>
        </w:rPr>
      </w:pPr>
      <w:bookmarkStart w:id="14" w:name="_heading=h.2s8eyo1" w:colFirst="0" w:colLast="0"/>
      <w:bookmarkEnd w:id="14"/>
      <w:r w:rsidRPr="00C871E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C871E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C871E4">
        <w:rPr>
          <w:highlight w:val="white"/>
        </w:rPr>
        <w:t xml:space="preserve">. </w:t>
      </w:r>
      <w:r w:rsidR="00C30639" w:rsidRPr="00C871E4">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C871E4">
        <w:rPr>
          <w:highlight w:val="white"/>
        </w:rPr>
        <w:t>.</w:t>
      </w:r>
    </w:p>
    <w:p w14:paraId="41DE3133" w14:textId="2671AFE1" w:rsidR="00EE424B" w:rsidRPr="00C871E4" w:rsidRDefault="00753982" w:rsidP="00A44CDC">
      <w:pPr>
        <w:spacing w:before="120" w:after="120"/>
        <w:rPr>
          <w:highlight w:val="white"/>
          <w:u w:val="single"/>
        </w:rPr>
      </w:pPr>
      <w:r w:rsidRPr="00C871E4">
        <w:rPr>
          <w:highlight w:val="white"/>
          <w:u w:val="single"/>
        </w:rPr>
        <w:t>Part III: Machine Learning D-DEME Algorithm</w:t>
      </w:r>
    </w:p>
    <w:p w14:paraId="48161CF9" w14:textId="51F690F8" w:rsidR="007525E5" w:rsidRPr="00C871E4" w:rsidRDefault="00C30639" w:rsidP="00224F44">
      <w:pPr>
        <w:spacing w:before="120" w:after="120"/>
        <w:ind w:firstLine="720"/>
      </w:pPr>
      <w:bookmarkStart w:id="15" w:name="_Hlk199689516"/>
      <w:r w:rsidRPr="00C871E4">
        <w:t>T</w:t>
      </w:r>
      <w:r w:rsidR="00386DB1" w:rsidRPr="00C871E4">
        <w:t xml:space="preserve">he technique continuously draws individual data points, </w:t>
      </w:r>
      <m:oMath>
        <m:r>
          <w:rPr>
            <w:rFonts w:ascii="Cambria Math" w:eastAsia="Cambria Math" w:hAnsi="Cambria Math"/>
          </w:rPr>
          <m:t>j</m:t>
        </m:r>
      </m:oMath>
      <w:r w:rsidR="00386DB1" w:rsidRPr="00C871E4">
        <w:t xml:space="preserve">, randomly generated through a function, </w:t>
      </w:r>
      <m:oMath>
        <m:r>
          <w:rPr>
            <w:rFonts w:ascii="Cambria Math" w:eastAsia="Cambria Math" w:hAnsi="Cambria Math"/>
          </w:rPr>
          <m:t>v</m:t>
        </m:r>
      </m:oMath>
      <w:r w:rsidR="00386DB1" w:rsidRPr="00C871E4">
        <w:t xml:space="preserve">, dependent on an independent variable, </w:t>
      </w:r>
      <m:oMath>
        <m:r>
          <w:rPr>
            <w:rFonts w:ascii="Cambria Math" w:hAnsi="Cambria Math"/>
          </w:rPr>
          <m:t>α</m:t>
        </m:r>
      </m:oMath>
      <w:r w:rsidR="00386DB1" w:rsidRPr="00C871E4">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C871E4">
        <w:t xml:space="preserve">). </w:t>
      </w:r>
      <w:r w:rsidRPr="00C871E4">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C871E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C871E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C871E4">
        <w:t>.</w:t>
      </w:r>
    </w:p>
    <w:p w14:paraId="558AC329" w14:textId="5040BEB0" w:rsidR="00B30D46" w:rsidRPr="00C871E4" w:rsidRDefault="00B30D46" w:rsidP="00224F44">
      <w:pPr>
        <w:spacing w:before="120" w:after="120"/>
        <w:ind w:firstLine="720"/>
        <w:rPr>
          <w:highlight w:val="white"/>
        </w:rPr>
      </w:pPr>
      <w:r w:rsidRPr="00C871E4">
        <w:rPr>
          <w:highlight w:val="white"/>
        </w:rPr>
        <w:t xml:space="preserve">For a sample size of </w:t>
      </w:r>
      <m:oMath>
        <m:r>
          <w:rPr>
            <w:rFonts w:ascii="Cambria Math" w:hAnsi="Cambria Math"/>
            <w:highlight w:val="white"/>
          </w:rPr>
          <m:t>n</m:t>
        </m:r>
      </m:oMath>
      <w:r w:rsidRPr="00C871E4">
        <w:rPr>
          <w:highlight w:val="white"/>
        </w:rPr>
        <w:t xml:space="preserve"> data points, </w:t>
      </w:r>
      <w:r w:rsidR="000B14A9" w:rsidRPr="00C871E4">
        <w:rPr>
          <w:highlight w:val="white"/>
        </w:rPr>
        <w:t xml:space="preserve">starting with a </w:t>
      </w:r>
      <w:r w:rsidR="00224F44" w:rsidRPr="00C871E4">
        <w:rPr>
          <w:highlight w:val="white"/>
        </w:rPr>
        <w:t xml:space="preserve">mean square error </w:t>
      </w:r>
      <w:r w:rsidR="00AF7D2C" w:rsidRPr="00C871E4">
        <w:rPr>
          <w:highlight w:val="white"/>
        </w:rPr>
        <w:t xml:space="preserve">(MSE) </w:t>
      </w:r>
      <w:r w:rsidR="00224F44" w:rsidRPr="00C871E4">
        <w:rPr>
          <w:highlight w:val="white"/>
        </w:rPr>
        <w:t xml:space="preserve">loss function </w:t>
      </w:r>
      <w:r w:rsidR="000B14A9" w:rsidRPr="00C871E4">
        <w:rPr>
          <w:highlight w:val="white"/>
        </w:rPr>
        <w:t xml:space="preserve">it </w:t>
      </w:r>
      <w:r w:rsidR="00224F44" w:rsidRPr="00C871E4">
        <w:rPr>
          <w:highlight w:val="white"/>
        </w:rPr>
        <w:t xml:space="preserve">is </w:t>
      </w:r>
      <w:r w:rsidR="000B14A9" w:rsidRPr="00C871E4">
        <w:t>decomposed into mean and variance components</w:t>
      </w:r>
      <w:r w:rsidR="007123E1" w:rsidRPr="00C871E4">
        <w:t xml:space="preserve"> </w:t>
      </w:r>
      <w:r w:rsidR="007123E1" w:rsidRPr="00C871E4">
        <w:rPr>
          <w:highlight w:val="yellow"/>
        </w:rPr>
        <w:t>[See appendix for derivation]</w:t>
      </w:r>
      <w:r w:rsidR="000B14A9" w:rsidRPr="00C871E4">
        <w:t xml:space="preserve">. </w:t>
      </w:r>
      <w:r w:rsidR="007123E1" w:rsidRPr="00C871E4">
        <w:t xml:space="preserve">The function </w:t>
      </w:r>
      <w:r w:rsidR="002B0330" w:rsidRPr="00C871E4">
        <w:t xml:space="preserve">decomposition is </w:t>
      </w:r>
      <w:r w:rsidR="007123E1" w:rsidRPr="00C871E4">
        <w:t xml:space="preserve">generalized by </w:t>
      </w:r>
      <w:r w:rsidR="00AF7D2C" w:rsidRPr="00C871E4">
        <w:t>introducing a variance weighting coefficient λ</w:t>
      </w:r>
      <w:r w:rsidR="00224F44"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C871E4" w14:paraId="5565D767" w14:textId="77777777" w:rsidTr="00753982">
        <w:tc>
          <w:tcPr>
            <w:tcW w:w="8647" w:type="dxa"/>
          </w:tcPr>
          <w:p w14:paraId="1BEB7C8F" w14:textId="5F2F08C2" w:rsidR="009924E2" w:rsidRPr="00C871E4"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C871E4" w:rsidRDefault="00224F44" w:rsidP="006B3A4E">
            <w:pPr>
              <w:spacing w:before="240"/>
            </w:pPr>
            <w:r w:rsidRPr="00C871E4">
              <w:t>(9)</w:t>
            </w:r>
          </w:p>
        </w:tc>
      </w:tr>
    </w:tbl>
    <w:p w14:paraId="6BCF905C" w14:textId="77777777" w:rsidR="00845B54" w:rsidRDefault="00224F44" w:rsidP="003F1CEE">
      <w:r w:rsidRPr="00C871E4">
        <w:t xml:space="preserve">where </w:t>
      </w:r>
      <m:oMath>
        <m:r>
          <w:rPr>
            <w:rFonts w:ascii="Cambria Math" w:hAnsi="Cambria Math"/>
          </w:rPr>
          <m:t>j</m:t>
        </m:r>
      </m:oMath>
      <w:r w:rsidRPr="00C871E4">
        <w:t xml:space="preserve"> represents a </w:t>
      </w:r>
      <w:r w:rsidR="000F5708" w:rsidRPr="00C871E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C871E4">
        <w:t xml:space="preserve"> represents a drift velocity </w:t>
      </w:r>
      <w:r w:rsidRPr="00C871E4">
        <w:t>data point collected from the full loop of the run and tumble algorithm in Part II</w:t>
      </w:r>
      <w:r w:rsidR="006B3A4E" w:rsidRPr="00C871E4">
        <w:t xml:space="preserve"> for a total of </w:t>
      </w:r>
      <m:oMath>
        <m:r>
          <w:rPr>
            <w:rFonts w:ascii="Cambria Math" w:hAnsi="Cambria Math"/>
          </w:rPr>
          <m:t>n</m:t>
        </m:r>
      </m:oMath>
      <w:r w:rsidR="006B3A4E" w:rsidRPr="00C871E4">
        <w:t xml:space="preserve"> data points</w:t>
      </w:r>
      <w:r w:rsidR="000F5708" w:rsidRPr="00C871E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C871E4">
        <w:t xml:space="preserve"> is the theoretical drift velocity</w:t>
      </w:r>
      <w:r w:rsidR="006B3A4E" w:rsidRPr="00C871E4">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C871E4">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C871E4">
        <w:t xml:space="preserve"> is the unbiased variance of the sample</w:t>
      </w:r>
      <w:r w:rsidR="0043653A" w:rsidRPr="00C871E4">
        <w:t xml:space="preserve"> </w:t>
      </w:r>
      <w:sdt>
        <w:sdtPr>
          <w:id w:val="-415178750"/>
          <w:citation/>
        </w:sdtPr>
        <w:sdtContent>
          <w:r w:rsidR="0043653A" w:rsidRPr="00C871E4">
            <w:fldChar w:fldCharType="begin"/>
          </w:r>
          <w:r w:rsidR="0043653A" w:rsidRPr="00C871E4">
            <w:instrText xml:space="preserve"> CITATION Bil95 \l 1033  \m Ros12 \m Dra98</w:instrText>
          </w:r>
          <w:r w:rsidR="0043653A" w:rsidRPr="00C871E4">
            <w:fldChar w:fldCharType="separate"/>
          </w:r>
          <w:r w:rsidR="0047505A" w:rsidRPr="00C871E4">
            <w:rPr>
              <w:noProof/>
            </w:rPr>
            <w:t>[30, 31, 32]</w:t>
          </w:r>
          <w:r w:rsidR="0043653A" w:rsidRPr="00C871E4">
            <w:fldChar w:fldCharType="end"/>
          </w:r>
        </w:sdtContent>
      </w:sdt>
      <w:r w:rsidR="00176B8F" w:rsidRPr="00C871E4">
        <w:t xml:space="preserve">. When </w:t>
      </w:r>
      <m:oMath>
        <m:r>
          <w:rPr>
            <w:rFonts w:ascii="Cambria Math" w:eastAsiaTheme="minorEastAsia" w:hAnsi="Cambria Math"/>
          </w:rPr>
          <m:t>λ=1</m:t>
        </m:r>
      </m:oMath>
      <w:r w:rsidR="00176B8F" w:rsidRPr="00C871E4">
        <w:t xml:space="preserve"> Eq. </w:t>
      </w:r>
      <w:r w:rsidR="000129A3" w:rsidRPr="00C871E4">
        <w:t>(</w:t>
      </w:r>
      <w:r w:rsidR="00176B8F" w:rsidRPr="00C871E4">
        <w:t>9</w:t>
      </w:r>
      <w:r w:rsidR="000129A3" w:rsidRPr="00C871E4">
        <w:t xml:space="preserve">) </w:t>
      </w:r>
      <w:r w:rsidR="00176B8F" w:rsidRPr="00C871E4">
        <w:t xml:space="preserve">reverts back to a standard mean squared error loss function, and when </w:t>
      </w:r>
      <m:oMath>
        <m:r>
          <w:rPr>
            <w:rFonts w:ascii="Cambria Math" w:hAnsi="Cambria Math"/>
          </w:rPr>
          <m:t>0≤λ≤1</m:t>
        </m:r>
      </m:oMath>
      <w:r w:rsidR="00176B8F" w:rsidRPr="00C871E4">
        <w:t xml:space="preserve">, the equation down-weighs variance relative to the mean squared error, with </w:t>
      </w:r>
      <m:oMath>
        <m:r>
          <w:rPr>
            <w:rFonts w:ascii="Cambria Math" w:eastAsiaTheme="minorEastAsia" w:hAnsi="Cambria Math"/>
          </w:rPr>
          <m:t>λ=0</m:t>
        </m:r>
      </m:oMath>
      <w:r w:rsidR="00176B8F" w:rsidRPr="00C871E4">
        <w:t xml:space="preserve"> completely ignoring heteroskedasticity.</w:t>
      </w:r>
      <w:r w:rsidR="00A53E7C" w:rsidRPr="00C871E4">
        <w:t xml:space="preserve"> </w:t>
      </w:r>
    </w:p>
    <w:p w14:paraId="3DA04ADC" w14:textId="7AFD8B22" w:rsidR="00677228" w:rsidRPr="00C871E4" w:rsidRDefault="00A53E7C" w:rsidP="00845B54">
      <w:pPr>
        <w:spacing w:before="120"/>
        <w:ind w:firstLine="720"/>
      </w:pPr>
      <w:r w:rsidRPr="00C871E4">
        <w:t xml:space="preserve">Instead of calculating the mean of a fixed cluster, like in k-means clustering, </w:t>
      </w:r>
      <w:r w:rsidR="0052182E" w:rsidRPr="00C871E4">
        <w:t xml:space="preserve">this technique </w:t>
      </w:r>
      <w:r w:rsidR="00C24543" w:rsidRPr="00C871E4">
        <w:t>calculates</w:t>
      </w:r>
      <w:r w:rsidR="0052182E" w:rsidRPr="00C871E4">
        <w:t xml:space="preserve"> </w:t>
      </w:r>
      <w:r w:rsidRPr="00C871E4">
        <w:t>a new mean</w:t>
      </w:r>
      <w:r w:rsidR="00FA4380" w:rsidRPr="00C871E4">
        <w:t xml:space="preserve"> </w:t>
      </w:r>
      <w:r w:rsidRPr="00C871E4">
        <w:t>repeatedly</w:t>
      </w:r>
      <w:r w:rsidR="00FA4380" w:rsidRPr="00C871E4">
        <w:t xml:space="preserve"> by</w:t>
      </w:r>
      <w:r w:rsidRPr="00C871E4">
        <w:t xml:space="preserve"> </w:t>
      </w:r>
      <w:r w:rsidR="0052182E" w:rsidRPr="00C871E4">
        <w:t>using</w:t>
      </w:r>
      <w:r w:rsidRPr="00C871E4">
        <w:t xml:space="preserve"> the data </w:t>
      </w:r>
      <w:r w:rsidR="00C24543" w:rsidRPr="00C871E4">
        <w:t>generated</w:t>
      </w:r>
      <w:r w:rsidRPr="00C871E4">
        <w:t xml:space="preserve"> per iteration to compare and optimize against a theoretical value </w:t>
      </w:r>
      <w:sdt>
        <w:sdtPr>
          <w:id w:val="752547874"/>
          <w:citation/>
        </w:sdtPr>
        <w:sdtContent>
          <w:r w:rsidRPr="00C871E4">
            <w:fldChar w:fldCharType="begin"/>
          </w:r>
          <w:r w:rsidRPr="00C871E4">
            <w:instrText xml:space="preserve"> CITATION Kan02 \l 1033 </w:instrText>
          </w:r>
          <w:r w:rsidRPr="00C871E4">
            <w:fldChar w:fldCharType="separate"/>
          </w:r>
          <w:r w:rsidR="0047505A" w:rsidRPr="00C871E4">
            <w:rPr>
              <w:noProof/>
            </w:rPr>
            <w:t>[33]</w:t>
          </w:r>
          <w:r w:rsidRPr="00C871E4">
            <w:fldChar w:fldCharType="end"/>
          </w:r>
        </w:sdtContent>
      </w:sdt>
      <w:r w:rsidRPr="00C871E4">
        <w:t>. The data is dynamic as a new sample set is continuously generated into a tensor for each iteration, then discarded before the next</w:t>
      </w:r>
      <w:r w:rsidR="00EB4B3D" w:rsidRPr="00C871E4">
        <w:t xml:space="preserve"> iteration</w:t>
      </w:r>
      <w:r w:rsidRPr="00C871E4">
        <w:t xml:space="preserve">. Only the </w:t>
      </w:r>
      <w:r w:rsidR="006D29E3" w:rsidRPr="00C871E4">
        <w:t xml:space="preserve">aggregate data of the </w:t>
      </w:r>
      <w:r w:rsidR="00786CFF" w:rsidRPr="00C871E4">
        <w:t>samples</w:t>
      </w:r>
      <w:r w:rsidRPr="00C871E4">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Pr="00C871E4">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C871E4">
        <w:t>) are recorded.</w:t>
      </w:r>
      <w:r w:rsidR="00382875" w:rsidRPr="00C871E4">
        <w:t xml:space="preserve"> </w:t>
      </w:r>
      <w:r w:rsidR="00D87E99" w:rsidRPr="00C871E4">
        <w:t xml:space="preserve">With a large enough </w:t>
      </w:r>
      <w:r w:rsidR="00677EE3" w:rsidRPr="00C871E4">
        <w:t>batch</w:t>
      </w:r>
      <w:r w:rsidR="00D87E99" w:rsidRPr="00C871E4">
        <w:t xml:space="preserve"> of randomly drawn individual samples</w:t>
      </w:r>
      <w:r w:rsidR="00677EE3" w:rsidRPr="00C871E4">
        <w:t xml:space="preserve"> from a fixed distribution</w:t>
      </w:r>
      <w:r w:rsidRPr="00C871E4">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Pr="00C871E4">
        <w:t xml:space="preserve">, </w:t>
      </w:r>
      <w:r w:rsidR="00D87E99" w:rsidRPr="00C871E4">
        <w:t xml:space="preserve">the </w:t>
      </w:r>
      <w:r w:rsidR="00677EE3" w:rsidRPr="00C871E4">
        <w:t>distribution of the mean</w:t>
      </w:r>
      <w:r w:rsidR="00D87E99" w:rsidRPr="00C871E4">
        <w:t xml:space="preserve"> </w:t>
      </w:r>
      <w:r w:rsidRPr="00C871E4">
        <w:t xml:space="preserve">eventually </w:t>
      </w:r>
      <w:r w:rsidR="001F62A9" w:rsidRPr="00C871E4">
        <w:t>approaches</w:t>
      </w:r>
      <w:r w:rsidRPr="00C871E4">
        <w:t xml:space="preserve"> a Gaussian distribution due to the Central Limit Theorem </w:t>
      </w:r>
      <w:sdt>
        <w:sdtPr>
          <w:id w:val="-154927271"/>
          <w:citation/>
        </w:sdtPr>
        <w:sdtContent>
          <w:r w:rsidRPr="00C871E4">
            <w:fldChar w:fldCharType="begin"/>
          </w:r>
          <w:r w:rsidRPr="00C871E4">
            <w:rPr>
              <w:lang w:val="en-CA"/>
            </w:rPr>
            <w:instrText xml:space="preserve">CITATION Bil95 \m Ros12 \l 4105 </w:instrText>
          </w:r>
          <w:r w:rsidRPr="00C871E4">
            <w:fldChar w:fldCharType="separate"/>
          </w:r>
          <w:r w:rsidR="0047505A" w:rsidRPr="00C871E4">
            <w:rPr>
              <w:noProof/>
              <w:lang w:val="en-CA"/>
            </w:rPr>
            <w:t>[30, 31]</w:t>
          </w:r>
          <w:r w:rsidRPr="00C871E4">
            <w:fldChar w:fldCharType="end"/>
          </w:r>
        </w:sdtContent>
      </w:sdt>
      <w:r w:rsidRPr="00C871E4">
        <w:t xml:space="preserve">. </w:t>
      </w:r>
      <w:r w:rsidR="00C27BFB" w:rsidRPr="00C871E4">
        <w:t>Th</w:t>
      </w:r>
      <w:r w:rsidR="00F77377" w:rsidRPr="00C871E4">
        <w:t>is</w:t>
      </w:r>
      <w:r w:rsidR="00C27BFB" w:rsidRPr="00C871E4">
        <w:t xml:space="preserve"> sampling process</w:t>
      </w:r>
      <w:r w:rsidRPr="00C871E4">
        <w:t xml:space="preserve"> removes the necessity for the</w:t>
      </w:r>
      <w:r w:rsidR="00C871E4">
        <w:t xml:space="preserve"> drift velocity</w:t>
      </w:r>
      <w:r w:rsidRPr="00C871E4">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C871E4">
        <w:t xml:space="preserve"> to be </w:t>
      </w:r>
      <w:r w:rsidR="000B3A92" w:rsidRPr="00C871E4">
        <w:t>explicit</w:t>
      </w:r>
      <w:r w:rsidR="00D87E99" w:rsidRPr="00C871E4">
        <w:t>,</w:t>
      </w:r>
      <w:r w:rsidRPr="00C871E4">
        <w:t xml:space="preserve"> </w:t>
      </w:r>
      <w:r w:rsidR="00D87E99" w:rsidRPr="00C871E4">
        <w:t>since</w:t>
      </w:r>
      <w:r w:rsidRPr="00C871E4">
        <w:t xml:space="preserve"> the function’s population distribution mean is </w:t>
      </w:r>
      <w:r w:rsidR="00D87E99" w:rsidRPr="00C871E4">
        <w:t xml:space="preserve">what is </w:t>
      </w:r>
      <w:r w:rsidR="001F62A9" w:rsidRPr="00C871E4">
        <w:t>approximated</w:t>
      </w:r>
      <w:r w:rsidR="00F77377" w:rsidRPr="00C871E4">
        <w:t xml:space="preserve"> </w:t>
      </w:r>
      <w:sdt>
        <w:sdtPr>
          <w:id w:val="-957787742"/>
          <w:citation/>
        </w:sdtPr>
        <w:sdtContent>
          <w:r w:rsidR="00160DAA" w:rsidRPr="00C871E4">
            <w:fldChar w:fldCharType="begin"/>
          </w:r>
          <w:r w:rsidR="00160DAA" w:rsidRPr="00C871E4">
            <w:rPr>
              <w:lang w:val="en-CA"/>
            </w:rPr>
            <w:instrText xml:space="preserve">CITATION Bil95 \m Ros12 \l 4105 </w:instrText>
          </w:r>
          <w:r w:rsidR="00160DAA" w:rsidRPr="00C871E4">
            <w:fldChar w:fldCharType="separate"/>
          </w:r>
          <w:r w:rsidR="0047505A" w:rsidRPr="00C871E4">
            <w:rPr>
              <w:noProof/>
              <w:lang w:val="en-CA"/>
            </w:rPr>
            <w:t>[30, 31]</w:t>
          </w:r>
          <w:r w:rsidR="00160DAA" w:rsidRPr="00C871E4">
            <w:fldChar w:fldCharType="end"/>
          </w:r>
        </w:sdtContent>
      </w:sdt>
      <w:r w:rsidRPr="00C871E4">
        <w:t>.</w:t>
      </w:r>
      <w:r w:rsidR="00020F07" w:rsidRPr="00C871E4">
        <w:t xml:space="preserve"> This relationship is shown visually in Figure 3.</w:t>
      </w:r>
      <w:r w:rsidR="00BD4144" w:rsidRPr="00C871E4">
        <w:t xml:space="preserve"> </w:t>
      </w:r>
      <w:r w:rsidR="00677228" w:rsidRPr="00C871E4">
        <w:t xml:space="preserve">The target of the machine learning algorithm is to </w:t>
      </w:r>
      <w:r w:rsidR="00677228" w:rsidRPr="00C871E4">
        <w:t xml:space="preserve">fit input parameters to eventually </w:t>
      </w:r>
      <w:r w:rsidR="00677228" w:rsidRPr="00C871E4">
        <w:t>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C871E4">
        <w:t>)</w:t>
      </w:r>
      <w:r w:rsidR="00677228" w:rsidRPr="00C871E4">
        <w:t xml:space="preserve">. This value would then optimize the </w:t>
      </w:r>
      <w:r w:rsidR="00C871E4" w:rsidRPr="00C871E4">
        <w:t xml:space="preserve">measured </w:t>
      </w:r>
      <w:r w:rsidR="00677228" w:rsidRPr="00C871E4">
        <w:t xml:space="preserve">mean drift velocity through the tumble rate function of Eq. (6) to be </w:t>
      </w:r>
      <w:r w:rsidR="00677228" w:rsidRPr="00C871E4">
        <w:t>equal</w:t>
      </w:r>
      <w:r w:rsidR="00677228" w:rsidRPr="00C871E4">
        <w:t xml:space="preserve"> to</w:t>
      </w:r>
      <w:r w:rsidR="00677228" w:rsidRPr="00C871E4">
        <w:t xml:space="preserve">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w:t>
      </w:r>
      <w:r w:rsidR="00677228" w:rsidRPr="00C871E4">
        <w:t xml:space="preserve">where the unknown population mean is represented by </w:t>
      </w:r>
      <m:oMath>
        <m:r>
          <w:rPr>
            <w:rFonts w:ascii="Cambria Math" w:eastAsia="Cambria Math" w:hAnsi="Cambria Math"/>
          </w:rPr>
          <m:t>μ</m:t>
        </m:r>
      </m:oMath>
      <w:r w:rsidR="00677228" w:rsidRPr="00C871E4">
        <w:t xml:space="preserve">, </w:t>
      </w:r>
      <w:r w:rsidR="00C871E4" w:rsidRPr="00C871E4">
        <w:t>and</w:t>
      </w:r>
      <w:r w:rsidR="00677228" w:rsidRPr="00C871E4">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C871E4">
        <w:t xml:space="preserve"> </w:t>
      </w:r>
      <w:r w:rsidR="00677228" w:rsidRPr="00C871E4">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w:t>
      </w:r>
      <w:r w:rsidR="00C871E4">
        <w:t>.</w:t>
      </w:r>
    </w:p>
    <w:p w14:paraId="73CB0446" w14:textId="77777777" w:rsidR="002A7F5B" w:rsidRPr="00C871E4" w:rsidRDefault="002A7F5B" w:rsidP="00E97654">
      <w:pPr>
        <w:spacing w:before="120" w:after="120"/>
      </w:pPr>
    </w:p>
    <w:p w14:paraId="4E2F0FE8" w14:textId="77777777" w:rsidR="001E246A" w:rsidRPr="00C871E4" w:rsidRDefault="001E246A" w:rsidP="001E246A">
      <w:pPr>
        <w:spacing w:before="120" w:after="120"/>
        <w:rPr>
          <w:highlight w:val="white"/>
        </w:rPr>
      </w:pPr>
      <w:r w:rsidRPr="00C871E4">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1209DBAC" w:rsidR="001E246A" w:rsidRPr="00C871E4" w:rsidRDefault="001E246A" w:rsidP="001E246A">
      <w:pPr>
        <w:spacing w:after="240"/>
        <w:rPr>
          <w:highlight w:val="white"/>
        </w:rPr>
      </w:pPr>
      <w:bookmarkStart w:id="16" w:name="_heading=h.lnxbz9" w:colFirst="0" w:colLast="0"/>
      <w:bookmarkEnd w:id="16"/>
      <w:r w:rsidRPr="00C871E4">
        <w:rPr>
          <w:highlight w:val="white"/>
        </w:rPr>
        <w:t xml:space="preserve">Figure 3 – </w:t>
      </w:r>
      <w:bookmarkStart w:id="17" w:name="_Hlk196425341"/>
      <w:r w:rsidRPr="00C871E4">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Pr="00C871E4">
        <w:rPr>
          <w:highlight w:val="white"/>
        </w:rPr>
        <w:t xml:space="preserve"> on the x-axis per </w:t>
      </w:r>
      <m:oMath>
        <m:r>
          <w:rPr>
            <w:rFonts w:ascii="Cambria Math" w:eastAsia="Cambria Math" w:hAnsi="Cambria Math"/>
            <w:highlight w:val="white"/>
          </w:rPr>
          <m:t>α</m:t>
        </m:r>
      </m:oMath>
      <w:r w:rsidRPr="00C871E4">
        <w:rPr>
          <w:highlight w:val="white"/>
        </w:rPr>
        <w:t xml:space="preserve"> on the y-axis</w:t>
      </w:r>
      <w:bookmarkEnd w:id="17"/>
      <w:r w:rsidRPr="00C871E4">
        <w:rPr>
          <w:highlight w:val="white"/>
        </w:rPr>
        <w:t xml:space="preserve"> show</w:t>
      </w:r>
      <w:r w:rsidR="009A792B" w:rsidRPr="00C871E4">
        <w:rPr>
          <w:highlight w:val="white"/>
        </w:rPr>
        <w:t xml:space="preserve"> the CLT</w:t>
      </w:r>
      <w:r w:rsidRPr="00C871E4">
        <w:rPr>
          <w:highlight w:val="white"/>
        </w:rPr>
        <w:t xml:space="preserve"> sample mean </w:t>
      </w:r>
      <w:r w:rsidR="009A792B" w:rsidRPr="00C871E4">
        <w:rPr>
          <w:highlight w:val="white"/>
        </w:rPr>
        <w:t>dynamically shifting</w:t>
      </w:r>
      <w:r w:rsidRPr="00C871E4">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C871E4">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C871E4" w:rsidRDefault="006D6D75" w:rsidP="00532FD0">
      <w:pPr>
        <w:spacing w:before="120" w:after="120"/>
        <w:ind w:firstLine="720"/>
        <w:rPr>
          <w:rFonts w:eastAsia="Calibri"/>
        </w:rPr>
      </w:pPr>
      <w:r w:rsidRPr="00C871E4">
        <w:rPr>
          <w:rFonts w:eastAsia="Calibri"/>
        </w:rPr>
        <w:t>T</w:t>
      </w:r>
      <w:r w:rsidR="00E97654" w:rsidRPr="00C871E4">
        <w:rPr>
          <w:rFonts w:eastAsia="Calibri"/>
        </w:rPr>
        <w:t xml:space="preserve">he derivative of the </w:t>
      </w:r>
      <w:r w:rsidRPr="00C871E4">
        <w:rPr>
          <w:rFonts w:eastAsia="Calibri"/>
        </w:rPr>
        <w:t>loss</w:t>
      </w:r>
      <w:r w:rsidR="00E97654" w:rsidRPr="00C871E4">
        <w:rPr>
          <w:rFonts w:eastAsia="Calibri"/>
        </w:rPr>
        <w:t xml:space="preserve"> function with respect to </w:t>
      </w:r>
      <m:oMath>
        <m:r>
          <w:rPr>
            <w:rFonts w:ascii="Cambria Math" w:eastAsia="Calibri" w:hAnsi="Cambria Math"/>
          </w:rPr>
          <m:t>α</m:t>
        </m:r>
      </m:oMath>
      <w:r w:rsidR="00E97654" w:rsidRPr="00C871E4">
        <w:rPr>
          <w:rFonts w:eastAsia="Calibri"/>
        </w:rPr>
        <w:t xml:space="preserve"> will have the form</w:t>
      </w:r>
      <w:r w:rsidR="007064F2"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C871E4" w14:paraId="13988273" w14:textId="77777777" w:rsidTr="001F43D4">
        <w:trPr>
          <w:trHeight w:val="1533"/>
        </w:trPr>
        <w:tc>
          <w:tcPr>
            <w:tcW w:w="8647" w:type="dxa"/>
          </w:tcPr>
          <w:p w14:paraId="43467DCD" w14:textId="4DC00E87" w:rsidR="002D1EF7" w:rsidRPr="00C871E4"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C871E4" w:rsidRDefault="00B668DC" w:rsidP="00B668DC"/>
          <w:p w14:paraId="21C0F475" w14:textId="77777777" w:rsidR="00B668DC" w:rsidRPr="00C871E4" w:rsidRDefault="00B668DC" w:rsidP="00B668DC"/>
          <w:p w14:paraId="02550B20" w14:textId="71F366F0" w:rsidR="00E97654" w:rsidRPr="00C871E4" w:rsidRDefault="00E97654" w:rsidP="00B668DC">
            <w:r w:rsidRPr="00C871E4">
              <w:t>(10)</w:t>
            </w:r>
          </w:p>
        </w:tc>
      </w:tr>
    </w:tbl>
    <w:p w14:paraId="5FFDD168" w14:textId="77777777" w:rsidR="000A1D26" w:rsidRPr="00C871E4" w:rsidRDefault="000A1D26" w:rsidP="00B668DC">
      <w:pPr>
        <w:spacing w:before="120" w:line="276" w:lineRule="auto"/>
        <w:rPr>
          <w:rFonts w:eastAsia="Calibri"/>
        </w:rPr>
      </w:pPr>
      <w:r w:rsidRPr="00C871E4">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C871E4" w14:paraId="4621BDCA" w14:textId="77777777" w:rsidTr="00B10685">
        <w:tc>
          <w:tcPr>
            <w:tcW w:w="8647" w:type="dxa"/>
          </w:tcPr>
          <w:p w14:paraId="17D4E64E" w14:textId="6CF196ED" w:rsidR="000A1D26" w:rsidRPr="00C871E4"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C871E4"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C871E4" w:rsidRDefault="000A1D26" w:rsidP="00B10685"/>
          <w:p w14:paraId="49B70620" w14:textId="77777777" w:rsidR="000A1D26" w:rsidRPr="00C871E4" w:rsidRDefault="000A1D26" w:rsidP="00B10685"/>
          <w:p w14:paraId="22FFB078" w14:textId="0D6729B0" w:rsidR="000A1D26" w:rsidRPr="00C871E4" w:rsidRDefault="000A1D26" w:rsidP="00B668DC">
            <w:pPr>
              <w:spacing w:before="120" w:after="120"/>
            </w:pPr>
            <w:r w:rsidRPr="00C871E4">
              <w:t>(11)</w:t>
            </w:r>
          </w:p>
        </w:tc>
      </w:tr>
    </w:tbl>
    <w:p w14:paraId="0F98EDDC" w14:textId="4AB9B84A" w:rsidR="007064F2" w:rsidRPr="00C871E4" w:rsidRDefault="000A1D26" w:rsidP="00D508F5">
      <w:pPr>
        <w:spacing w:before="120" w:after="120"/>
        <w:rPr>
          <w:rFonts w:eastAsia="Calibri"/>
        </w:rPr>
      </w:pPr>
      <w:r w:rsidRPr="00C871E4">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C871E4">
        <w:t xml:space="preserve"> is the residual for sample</w:t>
      </w:r>
      <m:oMath>
        <m:r>
          <w:rPr>
            <w:rFonts w:ascii="Cambria Math" w:hAnsi="Cambria Math"/>
          </w:rPr>
          <m:t xml:space="preserve"> j</m:t>
        </m:r>
      </m:oMath>
      <w:r w:rsidRPr="00C871E4">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C871E4">
        <w:t xml:space="preserve"> </w:t>
      </w:r>
      <w:r w:rsidR="006A0F19" w:rsidRPr="00C871E4">
        <w:t>gives</w:t>
      </w:r>
      <w:r w:rsidRPr="00C871E4">
        <w:t xml:space="preserve"> the </w:t>
      </w:r>
      <w:r w:rsidR="006A0F19" w:rsidRPr="00C871E4">
        <w:t>residual rate of change</w:t>
      </w:r>
      <w:r w:rsidRPr="00C871E4">
        <w:t xml:space="preserve"> with respect to α</w:t>
      </w:r>
      <w:r w:rsidR="00542904" w:rsidRPr="00C871E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C871E4">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C871E4">
        <w:t xml:space="preserve">. </w:t>
      </w:r>
      <w:r w:rsidR="00E97654" w:rsidRPr="00C871E4">
        <w:rPr>
          <w:rFonts w:eastAsia="Calibri"/>
        </w:rPr>
        <w:t xml:space="preserve">The gradient is used to determine the </w:t>
      </w:r>
      <w:r w:rsidR="00386DB1" w:rsidRPr="00C871E4">
        <w:rPr>
          <w:rFonts w:eastAsia="Calibri"/>
        </w:rPr>
        <w:t>next k</w:t>
      </w:r>
      <w:r w:rsidR="00386DB1" w:rsidRPr="00C871E4">
        <w:rPr>
          <w:rFonts w:eastAsia="Calibri"/>
          <w:vertAlign w:val="superscript"/>
        </w:rPr>
        <w:t>th</w:t>
      </w:r>
      <w:r w:rsidR="00E97654" w:rsidRPr="00C871E4">
        <w:rPr>
          <w:rFonts w:eastAsia="Calibri"/>
        </w:rPr>
        <w:t xml:space="preserve"> iteration of </w:t>
      </w:r>
      <w:r w:rsidR="00E97654" w:rsidRPr="00C871E4">
        <w:rPr>
          <w:rFonts w:ascii="Cambria Math" w:eastAsia="Calibri" w:hAnsi="Cambria Math" w:cs="Cambria Math"/>
        </w:rPr>
        <w:t>𝛼</w:t>
      </w:r>
      <w:r w:rsidR="000B0AFF"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C871E4" w14:paraId="24B1515B" w14:textId="77777777" w:rsidTr="00753982">
        <w:tc>
          <w:tcPr>
            <w:tcW w:w="8647" w:type="dxa"/>
          </w:tcPr>
          <w:p w14:paraId="3C07677F" w14:textId="51326E10" w:rsidR="000B0AFF" w:rsidRPr="00C871E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C871E4" w:rsidRDefault="000B0AFF" w:rsidP="00A01DC9">
            <w:pPr>
              <w:spacing w:before="120" w:after="120"/>
            </w:pPr>
            <w:r w:rsidRPr="00C871E4">
              <w:t>(</w:t>
            </w:r>
            <w:r w:rsidR="00542904" w:rsidRPr="00C871E4">
              <w:t>12</w:t>
            </w:r>
            <w:r w:rsidRPr="00C871E4">
              <w:t>)</w:t>
            </w:r>
          </w:p>
        </w:tc>
      </w:tr>
    </w:tbl>
    <w:p w14:paraId="395299FA" w14:textId="230FA39C" w:rsidR="00F20109" w:rsidRPr="00C871E4" w:rsidRDefault="002D1EF7" w:rsidP="00ED6172">
      <w:pPr>
        <w:spacing w:before="120" w:after="120"/>
        <w:rPr>
          <w:highlight w:val="white"/>
        </w:rPr>
      </w:pPr>
      <w:r w:rsidRPr="00C871E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C871E4">
        <w:rPr>
          <w:rFonts w:eastAsia="Calibri"/>
        </w:rPr>
        <w:t xml:space="preserve"> </w:t>
      </w:r>
      <w:r w:rsidRPr="00C871E4">
        <w:rPr>
          <w:rFonts w:eastAsia="Calibri"/>
        </w:rPr>
        <w:t>is the learning rate.</w:t>
      </w:r>
      <w:r w:rsidR="00BD0F04" w:rsidRPr="00C871E4">
        <w:rPr>
          <w:rFonts w:eastAsia="Calibri"/>
        </w:rPr>
        <w:t xml:space="preserve"> The algorithm </w:t>
      </w:r>
      <w:r w:rsidR="00F515C0" w:rsidRPr="00C871E4">
        <w:rPr>
          <w:rFonts w:eastAsia="Calibri"/>
        </w:rPr>
        <w:t>functions are</w:t>
      </w:r>
      <w:r w:rsidR="00BD0F04" w:rsidRPr="00C871E4">
        <w:rPr>
          <w:rFonts w:eastAsia="Calibri"/>
        </w:rPr>
        <w:t xml:space="preserve"> </w:t>
      </w:r>
      <w:r w:rsidR="00F515C0" w:rsidRPr="00C871E4">
        <w:rPr>
          <w:rFonts w:eastAsia="Calibri"/>
        </w:rPr>
        <w:t xml:space="preserve">separated into sections and are as </w:t>
      </w:r>
      <w:r w:rsidR="00224F44" w:rsidRPr="00C871E4">
        <w:rPr>
          <w:highlight w:val="white"/>
        </w:rPr>
        <w:t>summarized</w:t>
      </w:r>
      <w:r w:rsidR="00F923CF" w:rsidRPr="00C871E4">
        <w:rPr>
          <w:highlight w:val="white"/>
        </w:rPr>
        <w:t>:</w:t>
      </w:r>
    </w:p>
    <w:p w14:paraId="30E9D613" w14:textId="2022A02E" w:rsidR="00F20109" w:rsidRPr="00C871E4" w:rsidRDefault="00977113" w:rsidP="007B25FC">
      <w:pPr>
        <w:pBdr>
          <w:top w:val="nil"/>
          <w:left w:val="nil"/>
          <w:bottom w:val="nil"/>
          <w:right w:val="nil"/>
          <w:between w:val="nil"/>
        </w:pBdr>
        <w:spacing w:before="120"/>
        <w:rPr>
          <w:b/>
          <w:bCs/>
          <w:color w:val="000000"/>
          <w:highlight w:val="white"/>
        </w:rPr>
      </w:pPr>
      <w:r w:rsidRPr="00C871E4">
        <w:rPr>
          <w:b/>
          <w:bCs/>
          <w:color w:val="000000"/>
          <w:highlight w:val="white"/>
        </w:rPr>
        <w:t>Section</w:t>
      </w:r>
      <w:r w:rsidR="007B25FC" w:rsidRPr="00C871E4">
        <w:rPr>
          <w:b/>
          <w:bCs/>
          <w:color w:val="000000"/>
          <w:highlight w:val="white"/>
        </w:rPr>
        <w:t xml:space="preserve"> 1 – Initialize a Starting Value</w:t>
      </w:r>
      <w:r w:rsidR="00F923CF" w:rsidRPr="00C871E4">
        <w:rPr>
          <w:b/>
          <w:bCs/>
          <w:color w:val="000000"/>
          <w:highlight w:val="white"/>
        </w:rPr>
        <w:t xml:space="preserve"> for </w:t>
      </w:r>
      <m:oMath>
        <m:r>
          <m:rPr>
            <m:sty m:val="bi"/>
          </m:rPr>
          <w:rPr>
            <w:rFonts w:ascii="Cambria Math" w:hAnsi="Cambria Math"/>
            <w:color w:val="000000"/>
            <w:highlight w:val="white"/>
          </w:rPr>
          <m:t>α</m:t>
        </m:r>
      </m:oMath>
    </w:p>
    <w:p w14:paraId="0F7CF55F" w14:textId="03F64285" w:rsidR="00F923CF" w:rsidRPr="00C871E4" w:rsidRDefault="00753982" w:rsidP="00786CFF">
      <w:pPr>
        <w:pBdr>
          <w:top w:val="nil"/>
          <w:left w:val="nil"/>
          <w:bottom w:val="nil"/>
          <w:right w:val="nil"/>
          <w:between w:val="nil"/>
        </w:pBdr>
        <w:spacing w:before="120"/>
        <w:ind w:firstLine="720"/>
      </w:pPr>
      <w:r w:rsidRPr="00C871E4">
        <w:rPr>
          <w:color w:val="000000"/>
          <w:highlight w:val="white"/>
        </w:rPr>
        <w:t xml:space="preserve">The landscape for </w:t>
      </w:r>
      <w:r w:rsidR="007D13D3" w:rsidRPr="00C871E4">
        <w:rPr>
          <w:color w:val="000000"/>
          <w:highlight w:val="white"/>
        </w:rPr>
        <w:t xml:space="preserve">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007D13D3"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C871E4">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C871E4">
        <w:t xml:space="preserve"> is also recorded. The sampled landscape is used </w:t>
      </w:r>
      <w:r w:rsidR="007D13D3" w:rsidRPr="00C871E4">
        <w:t>to</w:t>
      </w:r>
      <w:r w:rsidR="00692B29" w:rsidRPr="00C871E4">
        <w:t xml:space="preserve"> </w:t>
      </w:r>
      <w:r w:rsidR="00204CA8" w:rsidRPr="00C871E4">
        <w:t>define</w:t>
      </w:r>
      <w:r w:rsidR="00692B29" w:rsidRPr="00C871E4">
        <w:t xml:space="preserve"> </w:t>
      </w:r>
      <w:r w:rsidR="00DA370A" w:rsidRPr="00C871E4">
        <w:t>a window</w:t>
      </w:r>
      <w:r w:rsidR="00692B29" w:rsidRPr="00C871E4">
        <w:t xml:space="preserve"> </w:t>
      </w:r>
      <w:r w:rsidR="00DA370A" w:rsidRPr="00C871E4">
        <w:t>where</w:t>
      </w:r>
      <w:r w:rsidR="00692B29" w:rsidRPr="00C871E4">
        <w:t xml:space="preserve"> a sign </w:t>
      </w:r>
      <w:r w:rsidR="00DA370A" w:rsidRPr="00C871E4">
        <w:t>transition</w:t>
      </w:r>
      <w:r w:rsidR="00204CA8" w:rsidRPr="00C871E4">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C871E4">
        <w:t xml:space="preserve"> has </w:t>
      </w:r>
      <w:r w:rsidR="00204CA8" w:rsidRPr="00C871E4">
        <w:t>occurred</w:t>
      </w:r>
      <w:r w:rsidR="00DA370A" w:rsidRPr="00C871E4">
        <w:t>.</w:t>
      </w:r>
      <w:r w:rsidR="00102E1B" w:rsidRPr="00C871E4">
        <w:t xml:space="preserve"> Th</w:t>
      </w:r>
      <w:r w:rsidR="00D45CA5" w:rsidRPr="00C871E4">
        <w:t>is location</w:t>
      </w:r>
      <w:r w:rsidR="00102E1B" w:rsidRPr="00C871E4">
        <w:t xml:space="preserve"> </w:t>
      </w:r>
      <w:r w:rsidR="00204CA8" w:rsidRPr="00C871E4">
        <w:t>guides</w:t>
      </w:r>
      <w:r w:rsidR="00102E1B" w:rsidRPr="00C871E4">
        <w:t xml:space="preserve"> the algorithm </w:t>
      </w:r>
      <w:r w:rsidR="00347CFA" w:rsidRPr="00C871E4">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C871E4">
        <w:t xml:space="preserve"> </w:t>
      </w:r>
      <w:r w:rsidR="00EF412F" w:rsidRPr="00C871E4">
        <w:t xml:space="preserve">that </w:t>
      </w:r>
      <w:r w:rsidR="001F43D4" w:rsidRPr="00C871E4">
        <w:t xml:space="preserve">likely </w:t>
      </w:r>
      <w:r w:rsidR="00EF412F" w:rsidRPr="00C871E4">
        <w:t>contains</w:t>
      </w:r>
      <w:r w:rsidR="002127B0" w:rsidRPr="00C871E4">
        <w:t xml:space="preserve"> a valid solution</w:t>
      </w:r>
      <w:r w:rsidR="0061232C" w:rsidRPr="00C871E4">
        <w:t xml:space="preserve"> based on the nearest sampled positions</w:t>
      </w:r>
      <w:r w:rsidR="00152ABC" w:rsidRPr="00C871E4">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C871E4">
        <w:t>.</w:t>
      </w:r>
      <w:r w:rsidR="00AA3B08" w:rsidRPr="00C871E4">
        <w:t xml:space="preserve"> </w:t>
      </w:r>
      <w:r w:rsidR="00786CFF" w:rsidRPr="00C871E4">
        <w:t>The window</w:t>
      </w:r>
      <w:r w:rsidR="00AA3B08" w:rsidRPr="00C871E4">
        <w:t xml:space="preserve"> </w:t>
      </w:r>
      <w:r w:rsidR="00786CFF" w:rsidRPr="00C871E4">
        <w:t>also defines where</w:t>
      </w:r>
      <w:r w:rsidR="00AA3B08" w:rsidRPr="00C871E4">
        <w:t xml:space="preserve"> the algorithm </w:t>
      </w:r>
      <w:r w:rsidR="00786CFF" w:rsidRPr="00C871E4">
        <w:t>will collect and store all sample aggregate statistical information</w:t>
      </w:r>
      <w:r w:rsidR="00EF412F" w:rsidRPr="00C871E4">
        <w:t xml:space="preserve"> </w:t>
      </w:r>
      <w:r w:rsidR="00786CFF" w:rsidRPr="00C871E4">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C871E4">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C871E4">
        <w:t>.)</w:t>
      </w:r>
    </w:p>
    <w:p w14:paraId="4B818C6E" w14:textId="0E6414ED" w:rsidR="0043417B" w:rsidRPr="00C871E4" w:rsidRDefault="00977113" w:rsidP="007B25FC">
      <w:pPr>
        <w:pBdr>
          <w:top w:val="nil"/>
          <w:left w:val="nil"/>
          <w:bottom w:val="nil"/>
          <w:right w:val="nil"/>
          <w:between w:val="nil"/>
        </w:pBdr>
        <w:spacing w:before="120"/>
        <w:rPr>
          <w:b/>
          <w:bCs/>
        </w:rPr>
      </w:pPr>
      <w:r w:rsidRPr="00C871E4">
        <w:rPr>
          <w:b/>
          <w:bCs/>
        </w:rPr>
        <w:t>Section</w:t>
      </w:r>
      <w:r w:rsidR="00456ED3" w:rsidRPr="00C871E4">
        <w:rPr>
          <w:b/>
          <w:bCs/>
        </w:rPr>
        <w:t xml:space="preserve"> 2 – </w:t>
      </w:r>
      <w:r w:rsidR="0043417B" w:rsidRPr="00C871E4">
        <w:rPr>
          <w:b/>
          <w:bCs/>
        </w:rPr>
        <w:t>The Intrinsic Error</w:t>
      </w:r>
      <w:r w:rsidR="00482E05" w:rsidRPr="00C871E4">
        <w:rPr>
          <w:b/>
          <w:bCs/>
        </w:rPr>
        <w:t xml:space="preserve"> and </w:t>
      </w:r>
      <w:r w:rsidRPr="00C871E4">
        <w:rPr>
          <w:b/>
          <w:bCs/>
        </w:rPr>
        <w:t>Uncertainty Measurement</w:t>
      </w:r>
    </w:p>
    <w:p w14:paraId="68D5639C" w14:textId="13B991C8" w:rsidR="00E92828" w:rsidRPr="00C871E4" w:rsidRDefault="0014021A" w:rsidP="00E92828">
      <w:pPr>
        <w:pBdr>
          <w:top w:val="nil"/>
          <w:left w:val="nil"/>
          <w:bottom w:val="nil"/>
          <w:right w:val="nil"/>
          <w:between w:val="nil"/>
        </w:pBdr>
        <w:spacing w:before="120"/>
        <w:ind w:firstLine="720"/>
      </w:pPr>
      <w:r w:rsidRPr="00C871E4">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C871E4">
        <w:t>,</w:t>
      </w:r>
      <w:r w:rsidRPr="00C871E4">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C871E4">
        <w:t xml:space="preserve"> as </w:t>
      </w:r>
      <m:oMath>
        <m:r>
          <w:rPr>
            <w:rFonts w:ascii="Cambria Math" w:hAnsi="Cambria Math"/>
          </w:rPr>
          <m:t>N→∞</m:t>
        </m:r>
      </m:oMath>
      <w:r w:rsidR="00D06A39" w:rsidRPr="00C871E4">
        <w:t xml:space="preserve">, where </w:t>
      </w:r>
      <m:oMath>
        <m:r>
          <w:rPr>
            <w:rFonts w:ascii="Cambria Math" w:hAnsi="Cambria Math"/>
          </w:rPr>
          <m:t>k</m:t>
        </m:r>
      </m:oMath>
      <w:r w:rsidR="00D06A39" w:rsidRPr="00C871E4">
        <w:t xml:space="preserve"> are repeated</w:t>
      </w:r>
      <w:r w:rsidR="00C32191" w:rsidRPr="00C871E4">
        <w:t xml:space="preserve"> independent</w:t>
      </w:r>
      <w:r w:rsidR="00D06A39" w:rsidRPr="00C871E4">
        <w:t xml:space="preserve"> sample </w:t>
      </w:r>
      <w:r w:rsidR="00E92828" w:rsidRPr="00C871E4">
        <w:t>observations</w:t>
      </w:r>
      <w:r w:rsidR="00D06A39" w:rsidRPr="00C871E4">
        <w:t xml:space="preserve"> with size </w:t>
      </w:r>
      <m:oMath>
        <m:r>
          <w:rPr>
            <w:rFonts w:ascii="Cambria Math" w:hAnsi="Cambria Math"/>
          </w:rPr>
          <m:t>n</m:t>
        </m:r>
      </m:oMath>
      <w:r w:rsidR="00570706" w:rsidRPr="00C871E4">
        <w:t xml:space="preserve"> </w:t>
      </w:r>
      <w:sdt>
        <w:sdtPr>
          <w:id w:val="-1790962607"/>
          <w:citation/>
        </w:sdtPr>
        <w:sdtContent>
          <w:r w:rsidR="00570706" w:rsidRPr="00C871E4">
            <w:fldChar w:fldCharType="begin"/>
          </w:r>
          <w:r w:rsidR="00570706" w:rsidRPr="00C871E4">
            <w:instrText xml:space="preserve"> CITATION Bil95 \l 1033 </w:instrText>
          </w:r>
          <w:r w:rsidR="00570706" w:rsidRPr="00C871E4">
            <w:fldChar w:fldCharType="separate"/>
          </w:r>
          <w:r w:rsidR="0047505A" w:rsidRPr="00C871E4">
            <w:rPr>
              <w:noProof/>
            </w:rPr>
            <w:t>[30]</w:t>
          </w:r>
          <w:r w:rsidR="00570706" w:rsidRPr="00C871E4">
            <w:fldChar w:fldCharType="end"/>
          </w:r>
        </w:sdtContent>
      </w:sdt>
      <w:r w:rsidRPr="00C871E4">
        <w:t>. By the C</w:t>
      </w:r>
      <w:r w:rsidR="00B17E58" w:rsidRPr="00C871E4">
        <w:t xml:space="preserve">entral </w:t>
      </w:r>
      <w:r w:rsidRPr="00C871E4">
        <w:t>L</w:t>
      </w:r>
      <w:r w:rsidR="00B17E58" w:rsidRPr="00C871E4">
        <w:t>imit Theorem</w:t>
      </w:r>
      <w:r w:rsidRPr="00C871E4">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C871E4">
        <w:t xml:space="preserve"> </w:t>
      </w:r>
      <w:r w:rsidR="00E92828" w:rsidRPr="00C871E4">
        <w:t>is a random variable with an</w:t>
      </w:r>
      <w:r w:rsidR="00C32191" w:rsidRPr="00C871E4">
        <w:t xml:space="preserve"> </w:t>
      </w:r>
      <w:r w:rsidRPr="00C871E4">
        <w:t xml:space="preserve">approximately normal </w:t>
      </w:r>
      <w:r w:rsidR="00D06A39" w:rsidRPr="00C871E4">
        <w:t xml:space="preserve">distribution </w:t>
      </w:r>
      <w:r w:rsidR="00E92828" w:rsidRPr="00C871E4">
        <w:t>and</w:t>
      </w:r>
      <w:r w:rsidR="00B17E58" w:rsidRPr="00C871E4">
        <w:t xml:space="preserve"> </w:t>
      </w:r>
      <w:r w:rsidR="00E92828" w:rsidRPr="00C871E4">
        <w:t xml:space="preserve">population </w:t>
      </w:r>
      <w:r w:rsidRPr="00C871E4">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C871E4">
        <w:t xml:space="preserve"> </w:t>
      </w:r>
      <w:sdt>
        <w:sdtPr>
          <w:id w:val="-414167499"/>
          <w:citation/>
        </w:sdtPr>
        <w:sdtContent>
          <w:r w:rsidR="00B17E58" w:rsidRPr="00C871E4">
            <w:fldChar w:fldCharType="begin"/>
          </w:r>
          <w:r w:rsidR="00B17E58" w:rsidRPr="00C871E4">
            <w:rPr>
              <w:lang w:val="en-CA"/>
            </w:rPr>
            <w:instrText xml:space="preserve">CITATION Bil95 \m Ros12 \l 4105 </w:instrText>
          </w:r>
          <w:r w:rsidR="00B17E58" w:rsidRPr="00C871E4">
            <w:fldChar w:fldCharType="separate"/>
          </w:r>
          <w:r w:rsidR="0047505A" w:rsidRPr="00C871E4">
            <w:rPr>
              <w:noProof/>
              <w:lang w:val="en-CA"/>
            </w:rPr>
            <w:t>[30, 31]</w:t>
          </w:r>
          <w:r w:rsidR="00B17E58" w:rsidRPr="00C871E4">
            <w:fldChar w:fldCharType="end"/>
          </w:r>
        </w:sdtContent>
      </w:sdt>
      <w:r w:rsidRPr="00C871E4">
        <w:t>. In practice</w:t>
      </w:r>
      <w:r w:rsidR="00A8409B" w:rsidRPr="00C871E4">
        <w:t>,</w:t>
      </w:r>
      <w:r w:rsidRPr="00C871E4">
        <w:t xml:space="preserve"> </w:t>
      </w:r>
      <w:r w:rsidR="00F7582F" w:rsidRPr="00C871E4">
        <w:t xml:space="preserve">this algorithm’s </w:t>
      </w:r>
      <w:r w:rsidR="00B17E58" w:rsidRPr="00C871E4">
        <w:t xml:space="preserve">population </w:t>
      </w:r>
      <w:r w:rsidR="00EE6F98" w:rsidRPr="00C871E4">
        <w:t>standard deviation</w:t>
      </w:r>
      <w:r w:rsidR="00B17E58" w:rsidRPr="00C871E4">
        <w:t xml:space="preserve"> is estimated using the sample variance </w:t>
      </w:r>
      <w:r w:rsidR="00E92828" w:rsidRPr="00C871E4">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C871E4">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C871E4">
        <w:t xml:space="preserve"> as </w:t>
      </w:r>
      <m:oMath>
        <m:r>
          <w:rPr>
            <w:rFonts w:ascii="Cambria Math" w:hAnsi="Cambria Math"/>
          </w:rPr>
          <m:t>n→∞</m:t>
        </m:r>
      </m:oMath>
      <w:r w:rsidR="00B17E58" w:rsidRPr="00C871E4">
        <w:t xml:space="preserve">. A two-sided </w:t>
      </w:r>
      <m:oMath>
        <m:r>
          <w:rPr>
            <w:rFonts w:ascii="Cambria Math" w:hAnsi="Cambria Math"/>
          </w:rPr>
          <m:t>≈95%</m:t>
        </m:r>
      </m:oMath>
      <w:r w:rsidR="00B17E58" w:rsidRPr="00C871E4">
        <w:t xml:space="preserve"> </w:t>
      </w:r>
      <w:r w:rsidR="00635247" w:rsidRPr="00C871E4">
        <w:rPr>
          <w:i/>
          <w:iCs/>
        </w:rPr>
        <w:t xml:space="preserve">measured </w:t>
      </w:r>
      <w:r w:rsidR="00B17E58" w:rsidRPr="00C871E4">
        <w:rPr>
          <w:i/>
          <w:iCs/>
        </w:rPr>
        <w:t>confidence interval</w:t>
      </w:r>
      <w:r w:rsidR="00B17E58" w:rsidRPr="00C871E4">
        <w:t xml:space="preserve"> for a given sample mean is</w:t>
      </w:r>
      <w:r w:rsidR="00A14D82" w:rsidRPr="00C871E4">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C871E4">
        <w:t xml:space="preserve">, (with 1.96 rounded to 2 as a conservative estimate)  </w:t>
      </w:r>
      <w:sdt>
        <w:sdtPr>
          <w:id w:val="-1576350510"/>
          <w:citation/>
        </w:sdtPr>
        <w:sdtContent>
          <w:r w:rsidR="00EF412F" w:rsidRPr="00C871E4">
            <w:fldChar w:fldCharType="begin"/>
          </w:r>
          <w:r w:rsidR="00EF412F" w:rsidRPr="00C871E4">
            <w:rPr>
              <w:lang w:val="en-CA"/>
            </w:rPr>
            <w:instrText xml:space="preserve">CITATION Bil95 \m Ros12 \l 4105 </w:instrText>
          </w:r>
          <w:r w:rsidR="00EF412F" w:rsidRPr="00C871E4">
            <w:fldChar w:fldCharType="separate"/>
          </w:r>
          <w:r w:rsidR="0047505A" w:rsidRPr="00C871E4">
            <w:rPr>
              <w:noProof/>
              <w:lang w:val="en-CA"/>
            </w:rPr>
            <w:t>[30, 31]</w:t>
          </w:r>
          <w:r w:rsidR="00EF412F" w:rsidRPr="00C871E4">
            <w:fldChar w:fldCharType="end"/>
          </w:r>
        </w:sdtContent>
      </w:sdt>
      <w:r w:rsidR="00EF412F" w:rsidRPr="00C871E4">
        <w:t>.</w:t>
      </w:r>
      <w:r w:rsidR="00B17E58" w:rsidRPr="00C871E4">
        <w:t xml:space="preserve"> This is what is used as a</w:t>
      </w:r>
      <w:r w:rsidR="00BF32F9" w:rsidRPr="00C871E4">
        <w:t xml:space="preserve"> diagnostic</w:t>
      </w:r>
      <w:r w:rsidR="00A14D82" w:rsidRPr="00C871E4">
        <w:t xml:space="preserve"> intrinsic noise gate</w:t>
      </w:r>
      <w:r w:rsidR="008449F8" w:rsidRPr="00C871E4">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C871E4">
        <w:t xml:space="preserve"> so that under repeated sampling around 95% of the intervals would capture the population mean </w:t>
      </w:r>
      <w:sdt>
        <w:sdtPr>
          <w:id w:val="1760711432"/>
          <w:citation/>
        </w:sdtPr>
        <w:sdtContent>
          <w:r w:rsidR="00E7680E" w:rsidRPr="00C871E4">
            <w:fldChar w:fldCharType="begin"/>
          </w:r>
          <w:r w:rsidR="00E7680E" w:rsidRPr="00C871E4">
            <w:instrText xml:space="preserve"> CITATION Ros12 \l 1033 </w:instrText>
          </w:r>
          <w:r w:rsidR="00152ABC" w:rsidRPr="00C871E4">
            <w:instrText xml:space="preserve"> \m Dek05</w:instrText>
          </w:r>
          <w:r w:rsidR="00E7680E" w:rsidRPr="00C871E4">
            <w:fldChar w:fldCharType="separate"/>
          </w:r>
          <w:r w:rsidR="0047505A" w:rsidRPr="00C871E4">
            <w:rPr>
              <w:noProof/>
            </w:rPr>
            <w:t>[31, 34]</w:t>
          </w:r>
          <w:r w:rsidR="00E7680E" w:rsidRPr="00C871E4">
            <w:fldChar w:fldCharType="end"/>
          </w:r>
        </w:sdtContent>
      </w:sdt>
      <w:r w:rsidR="008449F8" w:rsidRPr="00C871E4">
        <w:t xml:space="preserve">. The confidence interval </w:t>
      </w:r>
      <w:r w:rsidR="00A14D82" w:rsidRPr="00C871E4">
        <w:t xml:space="preserve">is recorded as another aggregate data point for a given value of </w:t>
      </w:r>
      <m:oMath>
        <m:r>
          <w:rPr>
            <w:rFonts w:ascii="Cambria Math" w:hAnsi="Cambria Math"/>
          </w:rPr>
          <m:t>α</m:t>
        </m:r>
      </m:oMath>
      <w:r w:rsidR="008449F8" w:rsidRPr="00C871E4">
        <w:t xml:space="preserve">, and </w:t>
      </w:r>
      <w:r w:rsidR="00E92828" w:rsidRPr="00C871E4">
        <w:t xml:space="preserve">its width </w:t>
      </w:r>
      <w:r w:rsidR="005913B7" w:rsidRPr="00C871E4">
        <w:t xml:space="preserve">is minimized by increasing the batch size </w:t>
      </w:r>
      <m:oMath>
        <m:r>
          <w:rPr>
            <w:rFonts w:ascii="Cambria Math" w:hAnsi="Cambria Math"/>
          </w:rPr>
          <m:t>n</m:t>
        </m:r>
      </m:oMath>
      <w:r w:rsidR="005913B7" w:rsidRPr="00C871E4">
        <w:t>.</w:t>
      </w:r>
    </w:p>
    <w:p w14:paraId="11F764C4" w14:textId="29276EE1" w:rsidR="00F923CF" w:rsidRPr="00C871E4" w:rsidRDefault="00977113" w:rsidP="00E92828">
      <w:pPr>
        <w:pBdr>
          <w:top w:val="nil"/>
          <w:left w:val="nil"/>
          <w:bottom w:val="nil"/>
          <w:right w:val="nil"/>
          <w:between w:val="nil"/>
        </w:pBdr>
        <w:spacing w:before="120"/>
        <w:rPr>
          <w:b/>
          <w:bCs/>
        </w:rPr>
      </w:pPr>
      <w:r w:rsidRPr="00C871E4">
        <w:rPr>
          <w:b/>
          <w:bCs/>
        </w:rPr>
        <w:t xml:space="preserve">Section </w:t>
      </w:r>
      <w:r w:rsidR="00456ED3" w:rsidRPr="00C871E4">
        <w:rPr>
          <w:b/>
          <w:bCs/>
        </w:rPr>
        <w:t>3</w:t>
      </w:r>
      <w:r w:rsidR="00F923CF" w:rsidRPr="00C871E4">
        <w:rPr>
          <w:b/>
          <w:bCs/>
        </w:rPr>
        <w:t xml:space="preserve"> – Finite Difference Approximation</w:t>
      </w:r>
    </w:p>
    <w:p w14:paraId="6E11D766" w14:textId="0BB3F976" w:rsidR="00FF51C6" w:rsidRPr="00C871E4" w:rsidRDefault="00F515C0" w:rsidP="00532FD0">
      <w:pPr>
        <w:pBdr>
          <w:top w:val="nil"/>
          <w:left w:val="nil"/>
          <w:bottom w:val="nil"/>
          <w:right w:val="nil"/>
          <w:between w:val="nil"/>
        </w:pBdr>
        <w:spacing w:before="120"/>
        <w:ind w:firstLine="720"/>
      </w:pPr>
      <w:r w:rsidRPr="00C871E4">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C871E4">
        <w:t xml:space="preserve">), is unknown, and so standard chain rule practices are not applicable. </w:t>
      </w:r>
      <w:r w:rsidR="00A975B2" w:rsidRPr="00C871E4">
        <w:t>The derivative of the expectation is also unknown, and so i</w:t>
      </w:r>
      <w:r w:rsidR="00D32FDA" w:rsidRPr="00C871E4">
        <w:t xml:space="preserve">nstead, a </w:t>
      </w:r>
      <w:r w:rsidR="00D32FDA" w:rsidRPr="00C871E4">
        <w:lastRenderedPageBreak/>
        <w:t xml:space="preserve">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C871E4">
        <w:t>. The conditional check</w:t>
      </w:r>
      <w:r w:rsidR="00D32FDA" w:rsidRPr="00C871E4">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C871E4">
        <w:t xml:space="preserve"> </w:t>
      </w:r>
      <w:r w:rsidR="00A975B2" w:rsidRPr="00C871E4">
        <w:t xml:space="preserve">(where </w:t>
      </w:r>
      <m:oMath>
        <m:r>
          <w:rPr>
            <w:rFonts w:ascii="Cambria Math" w:hAnsi="Cambria Math"/>
          </w:rPr>
          <m:t>ε</m:t>
        </m:r>
      </m:oMath>
      <w:r w:rsidR="00A975B2" w:rsidRPr="00C871E4">
        <w:t xml:space="preserve"> is a tolerance value) </w:t>
      </w:r>
      <w:r w:rsidR="00D32FDA" w:rsidRPr="00C871E4">
        <w:t xml:space="preserve">is </w:t>
      </w:r>
      <w:r w:rsidR="00A975B2" w:rsidRPr="00C871E4">
        <w:t xml:space="preserve">used to prevent division by extremely small </w:t>
      </w:r>
      <m:oMath>
        <m:r>
          <w:rPr>
            <w:rFonts w:ascii="Cambria Math" w:hAnsi="Cambria Math"/>
          </w:rPr>
          <m:t>α</m:t>
        </m:r>
      </m:oMath>
      <w:r w:rsidR="00A975B2" w:rsidRPr="00C871E4">
        <w:t>-differences</w:t>
      </w:r>
      <w:r w:rsidR="00FF51C6" w:rsidRPr="00C871E4">
        <w:t xml:space="preserve"> in order to prevent both noise amplification and finite-difference slopes from blowing up.</w:t>
      </w:r>
      <w:r w:rsidR="006242DB" w:rsidRPr="00C871E4">
        <w:t xml:space="preserve"> As mentioned before, only the aggregate data of the </w:t>
      </w:r>
      <w:proofErr w:type="spellStart"/>
      <w:r w:rsidR="00C13CB5" w:rsidRPr="00C871E4">
        <w:t>samle</w:t>
      </w:r>
      <w:proofErr w:type="spellEnd"/>
      <w:r w:rsidR="006242DB" w:rsidRPr="00C871E4">
        <w:t xml:space="preserve"> are recorded. This aggregate data includes the finite difference approximations over the alpha window in order to obtain meaningful local slope estimates</w:t>
      </w:r>
      <w:r w:rsidR="00DF1F06" w:rsidRPr="00C871E4">
        <w:t xml:space="preserve">, (excluding the </w:t>
      </w:r>
      <w:r w:rsidR="0050798D" w:rsidRPr="00C871E4">
        <w:t xml:space="preserve">slopes that do not pass the </w:t>
      </w:r>
      <w:r w:rsidR="00DF1F06" w:rsidRPr="00C871E4">
        <w:t>conditional check).</w:t>
      </w:r>
    </w:p>
    <w:p w14:paraId="47F50A39" w14:textId="4E0962EC" w:rsidR="00F923CF" w:rsidRPr="00C871E4" w:rsidRDefault="00977113" w:rsidP="006A5D7D">
      <w:pPr>
        <w:pBdr>
          <w:top w:val="nil"/>
          <w:left w:val="nil"/>
          <w:bottom w:val="nil"/>
          <w:right w:val="nil"/>
          <w:between w:val="nil"/>
        </w:pBdr>
        <w:spacing w:before="120" w:after="120"/>
        <w:rPr>
          <w:b/>
          <w:bCs/>
        </w:rPr>
      </w:pPr>
      <w:r w:rsidRPr="00C871E4">
        <w:rPr>
          <w:b/>
          <w:bCs/>
        </w:rPr>
        <w:t xml:space="preserve">Section </w:t>
      </w:r>
      <w:r w:rsidR="00456ED3" w:rsidRPr="00C871E4">
        <w:rPr>
          <w:b/>
          <w:bCs/>
        </w:rPr>
        <w:t>4</w:t>
      </w:r>
      <w:r w:rsidR="00F923CF" w:rsidRPr="00C871E4">
        <w:rPr>
          <w:b/>
          <w:bCs/>
        </w:rPr>
        <w:t xml:space="preserve"> – Polyak-Ruppert (PR) Weighted Slope Estimation</w:t>
      </w:r>
    </w:p>
    <w:p w14:paraId="7DFC0E28" w14:textId="1275CBF5" w:rsidR="00CB6B62" w:rsidRPr="00C871E4" w:rsidRDefault="001E58D6" w:rsidP="009A792B">
      <w:pPr>
        <w:rPr>
          <w:rFonts w:eastAsiaTheme="minorEastAsia"/>
        </w:rPr>
      </w:pPr>
      <w:r w:rsidRPr="00C871E4">
        <w:t xml:space="preserve">Over the alpha window, the expectation function can be </w:t>
      </w:r>
      <w:r w:rsidR="00645A33" w:rsidRPr="00C871E4">
        <w:t>represented as</w:t>
      </w:r>
      <w:r w:rsidRPr="00C871E4">
        <w:t xml:space="preserve"> a linear estimate </w:t>
      </w:r>
      <w:r w:rsidR="009A792B" w:rsidRPr="00C871E4">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C871E4">
        <w:t xml:space="preserve">, where </w:t>
      </w:r>
      <m:oMath>
        <m:r>
          <w:rPr>
            <w:rFonts w:ascii="Cambria Math" w:hAnsi="Cambria Math"/>
          </w:rPr>
          <m:t>m</m:t>
        </m:r>
      </m:oMath>
      <w:r w:rsidRPr="00C871E4">
        <w:t xml:space="preserve"> </w:t>
      </w:r>
      <w:r w:rsidR="00143C5B" w:rsidRPr="00C871E4">
        <w:t>is</w:t>
      </w:r>
      <w:r w:rsidRPr="00C871E4">
        <w:t xml:space="preserve"> the secant slope </w:t>
      </w:r>
      <w:r w:rsidR="00C3380E" w:rsidRPr="00C871E4">
        <w:t>of the alpha window</w:t>
      </w:r>
      <w:r w:rsidR="00E3292B"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C871E4">
        <w:t xml:space="preserve"> </w:t>
      </w:r>
      <w:r w:rsidR="00C3380E" w:rsidRPr="00C871E4">
        <w:t>between</w:t>
      </w:r>
      <w:r w:rsidRPr="00C871E4">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C871E4">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C871E4">
        <w:t xml:space="preserve">. </w:t>
      </w:r>
      <w:r w:rsidR="00B10685" w:rsidRPr="00C871E4">
        <w:t xml:space="preserve">A local linear approximation of </w:t>
      </w:r>
      <m:oMath>
        <m:r>
          <w:rPr>
            <w:rFonts w:ascii="Cambria Math" w:hAnsi="Cambria Math"/>
          </w:rPr>
          <m:t>m</m:t>
        </m:r>
      </m:oMath>
      <w:r w:rsidR="00723548" w:rsidRPr="00C871E4">
        <w:t xml:space="preserve"> </w:t>
      </w:r>
      <w:r w:rsidR="00E64C28" w:rsidRPr="00C871E4">
        <w:t xml:space="preserve">located in the window </w:t>
      </w:r>
      <w:r w:rsidR="00B10685" w:rsidRPr="00C871E4">
        <w:t xml:space="preserve">is </w:t>
      </w:r>
      <w:r w:rsidR="00723548" w:rsidRPr="00C871E4">
        <w:t>computed using the finite difference aggregate data mentioned in Section 3</w:t>
      </w:r>
      <w:r w:rsidRPr="00C871E4">
        <w:t xml:space="preserve"> </w:t>
      </w:r>
      <w:r w:rsidR="00723548" w:rsidRPr="00C871E4">
        <w:t xml:space="preserve">as input into </w:t>
      </w:r>
      <w:r w:rsidR="00B10685" w:rsidRPr="00C871E4">
        <w:t>a centered least-squares Polyak–Ruppert (PR) style</w:t>
      </w:r>
      <w:r w:rsidR="00723548" w:rsidRPr="00C871E4">
        <w:t xml:space="preserve"> slope estimator</w:t>
      </w:r>
      <w:r w:rsidR="00C52F12" w:rsidRPr="00C871E4">
        <w:t xml:space="preserve"> </w:t>
      </w:r>
      <w:sdt>
        <w:sdtPr>
          <w:id w:val="1680002063"/>
          <w:citation/>
        </w:sdtPr>
        <w:sdtContent>
          <w:r w:rsidR="00C52F12" w:rsidRPr="00C871E4">
            <w:fldChar w:fldCharType="begin"/>
          </w:r>
          <w:r w:rsidR="00C52F12" w:rsidRPr="00C871E4">
            <w:instrText xml:space="preserve"> CITATION Pol92 \l 1033  \m Rup88</w:instrText>
          </w:r>
          <w:r w:rsidR="000B7EE0" w:rsidRPr="00C871E4">
            <w:instrText xml:space="preserve"> \m Seb03</w:instrText>
          </w:r>
          <w:r w:rsidR="00C52F12" w:rsidRPr="00C871E4">
            <w:fldChar w:fldCharType="separate"/>
          </w:r>
          <w:r w:rsidR="0047505A" w:rsidRPr="00C871E4">
            <w:rPr>
              <w:noProof/>
            </w:rPr>
            <w:t>[35, 36, 37]</w:t>
          </w:r>
          <w:r w:rsidR="00C52F12" w:rsidRPr="00C871E4">
            <w:fldChar w:fldCharType="end"/>
          </w:r>
        </w:sdtContent>
      </w:sdt>
      <w:r w:rsidR="00B10685" w:rsidRPr="00C871E4">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C871E4" w14:paraId="1A221C42" w14:textId="77777777" w:rsidTr="00DB2ADB">
        <w:trPr>
          <w:trHeight w:val="784"/>
        </w:trPr>
        <w:tc>
          <w:tcPr>
            <w:tcW w:w="8647" w:type="dxa"/>
          </w:tcPr>
          <w:p w14:paraId="12129135" w14:textId="35D75D33" w:rsidR="004B432B" w:rsidRPr="00C871E4"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C871E4" w:rsidRDefault="00CB6B62" w:rsidP="00CB6B62"/>
          <w:p w14:paraId="6D59691B" w14:textId="3E06672F" w:rsidR="004B432B" w:rsidRPr="00C871E4" w:rsidRDefault="004B432B" w:rsidP="00CB6B62">
            <w:r w:rsidRPr="00C871E4">
              <w:t>(13)</w:t>
            </w:r>
          </w:p>
        </w:tc>
      </w:tr>
    </w:tbl>
    <w:p w14:paraId="2F7C2E8F" w14:textId="3957C61D" w:rsidR="001753B1" w:rsidRPr="00C871E4" w:rsidRDefault="00356A11" w:rsidP="00F82B47">
      <w:pPr>
        <w:pBdr>
          <w:top w:val="nil"/>
          <w:left w:val="nil"/>
          <w:bottom w:val="nil"/>
          <w:right w:val="nil"/>
          <w:between w:val="nil"/>
        </w:pBdr>
        <w:spacing w:before="120"/>
      </w:pPr>
      <w:r w:rsidRPr="00C871E4">
        <w:t xml:space="preserve">where </w:t>
      </w:r>
      <m:oMath>
        <m:r>
          <w:rPr>
            <w:rFonts w:ascii="Cambria Math" w:hAnsi="Cambria Math"/>
          </w:rPr>
          <m:t>ϵ</m:t>
        </m:r>
      </m:oMath>
      <w:r w:rsidRPr="00C871E4">
        <w:t xml:space="preserve"> is a </w:t>
      </w:r>
      <w:r w:rsidR="00670B7A" w:rsidRPr="00C871E4">
        <w:t xml:space="preserve">small </w:t>
      </w:r>
      <w:r w:rsidR="00A37836" w:rsidRPr="00C871E4">
        <w:t xml:space="preserve">positive </w:t>
      </w:r>
      <w:r w:rsidRPr="00C871E4">
        <w:t xml:space="preserve">value to </w:t>
      </w:r>
      <w:r w:rsidR="00670B7A" w:rsidRPr="00C871E4">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 xml:space="preserve"> is the </w:t>
      </w:r>
      <m:oMath>
        <m:r>
          <w:rPr>
            <w:rFonts w:ascii="Cambria Math" w:hAnsi="Cambria Math"/>
          </w:rPr>
          <m:t>i</m:t>
        </m:r>
      </m:oMath>
      <w:r w:rsidR="00A37836" w:rsidRPr="00C871E4">
        <w:t xml:space="preserve">-th value of </w:t>
      </w:r>
      <m:oMath>
        <m:r>
          <w:rPr>
            <w:rFonts w:ascii="Cambria Math" w:hAnsi="Cambria Math"/>
          </w:rPr>
          <m:t>α</m:t>
        </m:r>
      </m:oMath>
      <w:r w:rsidR="00A37836" w:rsidRPr="00C871E4">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C871E4">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C871E4">
        <w:t xml:space="preserve"> is the weighted </w:t>
      </w:r>
      <w:r w:rsidR="007D2F94" w:rsidRPr="00C871E4">
        <w:t>average</w:t>
      </w:r>
      <w:r w:rsidR="00A37836" w:rsidRPr="00C871E4">
        <w:t xml:space="preserve"> of the </w:t>
      </w:r>
      <m:oMath>
        <m:r>
          <w:rPr>
            <w:rFonts w:ascii="Cambria Math" w:hAnsi="Cambria Math"/>
          </w:rPr>
          <m:t>α</m:t>
        </m:r>
      </m:oMath>
      <w:r w:rsidR="00A37836" w:rsidRPr="00C871E4">
        <w:t>-values,</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C871E4">
        <w:t xml:space="preserve"> </w:t>
      </w:r>
      <w:r w:rsidR="00A37836" w:rsidRPr="00C871E4">
        <w:t xml:space="preserve">is the weighted </w:t>
      </w:r>
      <w:r w:rsidR="007D2F94" w:rsidRPr="00C871E4">
        <w:t>average</w:t>
      </w:r>
      <w:r w:rsidR="00A37836" w:rsidRPr="00C871E4">
        <w:t xml:space="preserve"> of the sample means,</w:t>
      </w:r>
      <w:r w:rsidR="00BE098E" w:rsidRPr="00C871E4">
        <w:t xml:space="preserve"> and</w:t>
      </w:r>
      <w:r w:rsidR="00A37836"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C871E4">
        <w:t xml:space="preserve"> is the weight calculated at point </w:t>
      </w:r>
      <m:oMath>
        <m:r>
          <w:rPr>
            <w:rFonts w:ascii="Cambria Math" w:hAnsi="Cambria Math"/>
          </w:rPr>
          <m:t>i</m:t>
        </m:r>
      </m:oMath>
      <w:r w:rsidR="00BE098E" w:rsidRPr="00C871E4">
        <w:t xml:space="preserve">, </w:t>
      </w:r>
      <w:r w:rsidR="00A37836" w:rsidRPr="00C871E4">
        <w:t xml:space="preserve">while </w:t>
      </w:r>
      <m:oMath>
        <m:r>
          <w:rPr>
            <w:rFonts w:ascii="Cambria Math" w:hAnsi="Cambria Math"/>
          </w:rPr>
          <m:t>K</m:t>
        </m:r>
      </m:oMath>
      <w:r w:rsidR="00A37836" w:rsidRPr="00C871E4">
        <w:t xml:space="preserve"> is the total number of </w:t>
      </w:r>
      <m:oMath>
        <m:r>
          <w:rPr>
            <w:rFonts w:ascii="Cambria Math" w:hAnsi="Cambria Math"/>
          </w:rPr>
          <m:t>α</m:t>
        </m:r>
      </m:oMath>
      <w:r w:rsidR="00BE098E" w:rsidRPr="00C871E4">
        <w:t xml:space="preserve"> points within the window. </w:t>
      </w:r>
      <w:r w:rsidRPr="00C871E4">
        <w:t xml:space="preserve">When the stochastic noise between samples is heteroskedastic (finite-difference variance differs between α points), or when the sample standard deviation exceeds one, regression </w:t>
      </w:r>
      <w:r w:rsidR="00BE098E" w:rsidRPr="00C871E4">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C871E4">
        <w:t xml:space="preserve"> </w:t>
      </w:r>
      <w:r w:rsidR="00BE098E" w:rsidRPr="00C871E4">
        <w:t xml:space="preserve">becomes unreliable </w:t>
      </w:r>
      <w:r w:rsidRPr="00C871E4">
        <w:t xml:space="preserve">because </w:t>
      </w:r>
      <w:r w:rsidR="00BE098E" w:rsidRPr="00C871E4">
        <w:t>high</w:t>
      </w:r>
      <w:r w:rsidRPr="00C871E4">
        <w:t xml:space="preserve"> variance samples dominate the slope</w:t>
      </w:r>
      <w:r w:rsidR="0043653A" w:rsidRPr="00C871E4">
        <w:t xml:space="preserve"> </w:t>
      </w:r>
      <w:sdt>
        <w:sdtPr>
          <w:id w:val="-458727055"/>
          <w:citation/>
        </w:sdtPr>
        <w:sdtContent>
          <w:r w:rsidR="0043653A" w:rsidRPr="00C871E4">
            <w:fldChar w:fldCharType="begin"/>
          </w:r>
          <w:r w:rsidR="0043653A" w:rsidRPr="00C871E4">
            <w:instrText>CITATION Dra98 \m Joh97 \l 1033  \m Wei05</w:instrText>
          </w:r>
          <w:r w:rsidR="0043653A" w:rsidRPr="00C871E4">
            <w:fldChar w:fldCharType="separate"/>
          </w:r>
          <w:r w:rsidR="0047505A" w:rsidRPr="00C871E4">
            <w:rPr>
              <w:noProof/>
            </w:rPr>
            <w:t>[32, 38, 39]</w:t>
          </w:r>
          <w:r w:rsidR="0043653A" w:rsidRPr="00C871E4">
            <w:fldChar w:fldCharType="end"/>
          </w:r>
        </w:sdtContent>
      </w:sdt>
      <w:r w:rsidRPr="00C871E4">
        <w:t>.</w:t>
      </w:r>
      <w:r w:rsidR="00630C20" w:rsidRPr="00C871E4">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C871E4">
            <w:fldChar w:fldCharType="begin"/>
          </w:r>
          <w:r w:rsidR="00630C20" w:rsidRPr="00C871E4">
            <w:instrText>CITATION Dra98 \m Joh97 \l 1033  \m Wei05</w:instrText>
          </w:r>
          <w:r w:rsidR="00630C20" w:rsidRPr="00C871E4">
            <w:fldChar w:fldCharType="separate"/>
          </w:r>
          <w:r w:rsidR="0047505A" w:rsidRPr="00C871E4">
            <w:rPr>
              <w:noProof/>
            </w:rPr>
            <w:t>[32, 38, 39]</w:t>
          </w:r>
          <w:r w:rsidR="00630C20" w:rsidRPr="00C871E4">
            <w:fldChar w:fldCharType="end"/>
          </w:r>
        </w:sdtContent>
      </w:sdt>
      <w:r w:rsidR="00630C20" w:rsidRPr="00C871E4">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C871E4">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C871E4">
        <w:t xml:space="preserve"> </w:t>
      </w:r>
      <w:sdt>
        <w:sdtPr>
          <w:id w:val="-665094944"/>
          <w:citation/>
        </w:sdtPr>
        <w:sdtContent>
          <w:r w:rsidR="00630C20" w:rsidRPr="00C871E4">
            <w:fldChar w:fldCharType="begin"/>
          </w:r>
          <w:r w:rsidR="00630C20" w:rsidRPr="00C871E4">
            <w:instrText xml:space="preserve"> CITATION Bil95 \l 1033  \m Ros12 \m Dra98</w:instrText>
          </w:r>
          <w:r w:rsidR="00630C20" w:rsidRPr="00C871E4">
            <w:fldChar w:fldCharType="separate"/>
          </w:r>
          <w:r w:rsidR="0047505A" w:rsidRPr="00C871E4">
            <w:rPr>
              <w:noProof/>
            </w:rPr>
            <w:t>[30, 31, 32]</w:t>
          </w:r>
          <w:r w:rsidR="00630C20" w:rsidRPr="00C871E4">
            <w:fldChar w:fldCharType="end"/>
          </w:r>
        </w:sdtContent>
      </w:sdt>
      <w:r w:rsidR="00630C20" w:rsidRPr="00C871E4">
        <w:t xml:space="preserve">. This is why the PR slope is computed using a WLS method </w:t>
      </w:r>
      <w:r w:rsidR="006E6656" w:rsidRPr="00C871E4">
        <w:t xml:space="preserve">whereby each </w:t>
      </w:r>
      <w:r w:rsidR="00630C20" w:rsidRPr="00C871E4">
        <w:t>point is given the weight</w:t>
      </w:r>
      <w:r w:rsidR="006E6656" w:rsidRPr="00C871E4">
        <w:t xml:space="preserve"> proportional to the invers variance:</w:t>
      </w:r>
      <w:r w:rsidR="00630C20"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C871E4">
        <w:t xml:space="preserve">. </w:t>
      </w:r>
      <w:r w:rsidR="00BE098E" w:rsidRPr="00C871E4">
        <w:t xml:space="preserve">Even when heteroskedasticity is large weighing by the </w:t>
      </w:r>
      <w:r w:rsidR="007E2DED" w:rsidRPr="00C871E4">
        <w:t xml:space="preserve">inverse of the variance both boosts </w:t>
      </w:r>
      <m:oMath>
        <m:r>
          <w:rPr>
            <w:rFonts w:ascii="Cambria Math" w:hAnsi="Cambria Math"/>
          </w:rPr>
          <m:t>α</m:t>
        </m:r>
      </m:oMath>
      <w:r w:rsidR="007E2DED" w:rsidRPr="00C871E4">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C871E4">
        <w:t xml:space="preserve"> and penalizes points with greater </w:t>
      </w:r>
      <w:r w:rsidR="00101BBB" w:rsidRPr="00C871E4">
        <w:t>variance</w:t>
      </w:r>
      <w:r w:rsidR="007E2DED" w:rsidRPr="00C871E4">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C871E4">
        <w:t xml:space="preserve">. </w:t>
      </w:r>
    </w:p>
    <w:p w14:paraId="7CC96836" w14:textId="5605CC87" w:rsidR="00456ED3" w:rsidRPr="00C871E4" w:rsidRDefault="00977113" w:rsidP="007B25FC">
      <w:pPr>
        <w:pBdr>
          <w:top w:val="nil"/>
          <w:left w:val="nil"/>
          <w:bottom w:val="nil"/>
          <w:right w:val="nil"/>
          <w:between w:val="nil"/>
        </w:pBdr>
        <w:spacing w:before="120"/>
        <w:rPr>
          <w:b/>
          <w:bCs/>
        </w:rPr>
      </w:pPr>
      <w:r w:rsidRPr="00C871E4">
        <w:rPr>
          <w:b/>
          <w:bCs/>
        </w:rPr>
        <w:t xml:space="preserve">Section </w:t>
      </w:r>
      <w:r w:rsidR="00456ED3" w:rsidRPr="00C871E4">
        <w:rPr>
          <w:b/>
          <w:bCs/>
        </w:rPr>
        <w:t>5 – Slope Stabilization Check</w:t>
      </w:r>
    </w:p>
    <w:p w14:paraId="36A236E2" w14:textId="66FAB846" w:rsidR="002B2AE3" w:rsidRPr="00C871E4" w:rsidRDefault="000656CD" w:rsidP="002B2AE3">
      <w:pPr>
        <w:spacing w:before="120" w:after="120"/>
        <w:ind w:firstLine="720"/>
      </w:pPr>
      <w:r w:rsidRPr="00C871E4">
        <w:t xml:space="preserve">The WLS average of the </w:t>
      </w:r>
      <m:oMath>
        <m:r>
          <w:rPr>
            <w:rFonts w:ascii="Cambria Math" w:hAnsi="Cambria Math"/>
          </w:rPr>
          <m:t>α</m:t>
        </m:r>
      </m:oMath>
      <w:r w:rsidRPr="00C871E4">
        <w:t xml:space="preserve">-values </w:t>
      </w:r>
      <w:r w:rsidR="00677A2D" w:rsidRPr="00C871E4">
        <w:t>lies</w:t>
      </w:r>
      <w:r w:rsidRPr="00C871E4">
        <w:t xml:space="preserve"> within the window.</w:t>
      </w:r>
      <w:r w:rsidR="00677A2D" w:rsidRPr="00C871E4">
        <w:t xml:space="preserve"> </w:t>
      </w:r>
      <w:sdt>
        <w:sdtPr>
          <w:rPr>
            <w:iCs/>
            <w:lang w:val="en-CA"/>
          </w:rPr>
          <w:id w:val="154652917"/>
          <w:citation/>
        </w:sdtPr>
        <w:sdtContent>
          <w:r w:rsidR="00AF036E" w:rsidRPr="00C871E4">
            <w:rPr>
              <w:iCs/>
              <w:lang w:val="en-CA"/>
            </w:rPr>
            <w:fldChar w:fldCharType="begin"/>
          </w:r>
          <w:r w:rsidR="00AF036E" w:rsidRPr="00C871E4">
            <w:rPr>
              <w:iCs/>
            </w:rPr>
            <w:instrText xml:space="preserve"> CITATION Kha02 \l 1033  \m Ela05</w:instrText>
          </w:r>
          <w:r w:rsidR="00AF036E" w:rsidRPr="00C871E4">
            <w:rPr>
              <w:iCs/>
              <w:lang w:val="en-CA"/>
            </w:rPr>
            <w:fldChar w:fldCharType="separate"/>
          </w:r>
          <w:r w:rsidR="0047505A" w:rsidRPr="00C871E4">
            <w:rPr>
              <w:noProof/>
            </w:rPr>
            <w:t>[40, 41]</w:t>
          </w:r>
          <w:r w:rsidR="00AF036E" w:rsidRPr="00C871E4">
            <w:rPr>
              <w:iCs/>
              <w:lang w:val="en-CA"/>
            </w:rPr>
            <w:fldChar w:fldCharType="end"/>
          </w:r>
        </w:sdtContent>
      </w:sdt>
      <w:r w:rsidR="003A153C" w:rsidRPr="00C871E4">
        <w:rPr>
          <w:iCs/>
          <w:lang w:val="en-CA"/>
        </w:rPr>
        <w:t xml:space="preserve">. </w:t>
      </w:r>
      <w:r w:rsidR="0095361C" w:rsidRPr="00C871E4">
        <w:t xml:space="preserve">If the secant line has a non-zero intercept, then the residual relative to the secant contains a constant offset </w:t>
      </w:r>
      <w:sdt>
        <w:sdtPr>
          <w:id w:val="1776053717"/>
          <w:citation/>
        </w:sdtPr>
        <w:sdtContent>
          <w:r w:rsidR="0089449E" w:rsidRPr="00C871E4">
            <w:fldChar w:fldCharType="begin"/>
          </w:r>
          <w:r w:rsidR="0089449E" w:rsidRPr="00C871E4">
            <w:instrText xml:space="preserve"> CITATION Seb03 \l 1033 </w:instrText>
          </w:r>
          <w:r w:rsidR="0089449E" w:rsidRPr="00C871E4">
            <w:fldChar w:fldCharType="separate"/>
          </w:r>
          <w:r w:rsidR="0047505A" w:rsidRPr="00C871E4">
            <w:rPr>
              <w:noProof/>
            </w:rPr>
            <w:t>[37]</w:t>
          </w:r>
          <w:r w:rsidR="0089449E" w:rsidRPr="00C871E4">
            <w:fldChar w:fldCharType="end"/>
          </w:r>
        </w:sdtContent>
      </w:sdt>
      <w:r w:rsidR="00152ABC" w:rsidRPr="00C871E4">
        <w:t>.</w:t>
      </w:r>
    </w:p>
    <w:p w14:paraId="0397C06A" w14:textId="4BFDB856" w:rsidR="00933570" w:rsidRPr="00C871E4" w:rsidRDefault="002B2AE3" w:rsidP="002B2AE3">
      <w:pPr>
        <w:spacing w:before="120" w:after="120"/>
      </w:pPr>
      <w:r w:rsidRPr="00C871E4">
        <w:t xml:space="preserve">The residual error including the sampling error and regression model approximate error is </w:t>
      </w:r>
      <w:r w:rsidR="006E1B8F" w:rsidRPr="00C871E4">
        <w:t>represented</w:t>
      </w:r>
      <w:r w:rsidRPr="00C871E4">
        <w:t xml:space="preserve"> by</w:t>
      </w:r>
      <w:r w:rsidR="006E1B8F" w:rsidRPr="00C871E4">
        <w:t xml:space="preserve"> the centered residual</w:t>
      </w:r>
      <w:r w:rsidR="00AB4D5B" w:rsidRPr="00C871E4">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C871E4" w14:paraId="68795EB3" w14:textId="77777777" w:rsidTr="00AB4D5B">
        <w:trPr>
          <w:trHeight w:val="425"/>
        </w:trPr>
        <w:tc>
          <w:tcPr>
            <w:tcW w:w="8660" w:type="dxa"/>
          </w:tcPr>
          <w:p w14:paraId="7251C3C2" w14:textId="2F93D00F" w:rsidR="00564170" w:rsidRPr="00C871E4" w:rsidRDefault="00000000" w:rsidP="00B37A88">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C871E4" w:rsidRDefault="00AB4D5B" w:rsidP="00B37A88">
            <w:r w:rsidRPr="00C871E4">
              <w:t>(1</w:t>
            </w:r>
            <w:r w:rsidR="00901462" w:rsidRPr="00C871E4">
              <w:t>4</w:t>
            </w:r>
            <w:r w:rsidRPr="00C871E4">
              <w:t>)</w:t>
            </w:r>
          </w:p>
        </w:tc>
      </w:tr>
    </w:tbl>
    <w:p w14:paraId="4D74742D" w14:textId="48F81194" w:rsidR="00D27B9E" w:rsidRPr="00C871E4" w:rsidRDefault="00292054" w:rsidP="00B37A88">
      <w:pPr>
        <w:pBdr>
          <w:top w:val="nil"/>
          <w:left w:val="nil"/>
          <w:bottom w:val="nil"/>
          <w:right w:val="nil"/>
          <w:between w:val="nil"/>
        </w:pBdr>
      </w:pPr>
      <w:r w:rsidRPr="00C871E4">
        <w:lastRenderedPageBreak/>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C871E4">
        <w:t xml:space="preserve"> is the centered weighted least-squares regression line over the alpha window</w:t>
      </w:r>
      <w:r w:rsidR="00786064" w:rsidRPr="00C871E4">
        <w:t>.</w:t>
      </w:r>
      <w:r w:rsidR="0035421B" w:rsidRPr="00C871E4">
        <w:t xml:space="preserve"> </w:t>
      </w:r>
      <w:r w:rsidR="00D27B9E" w:rsidRPr="00C871E4">
        <w:t xml:space="preserve">The </w:t>
      </w:r>
      <w:r w:rsidR="006E1B8F" w:rsidRPr="00C871E4">
        <w:t xml:space="preserve">centered residual </w:t>
      </w:r>
      <w:r w:rsidR="00E007D3" w:rsidRPr="00C871E4">
        <w:t>should</w:t>
      </w:r>
      <w:r w:rsidR="00D27B9E" w:rsidRPr="00C871E4">
        <w:t xml:space="preserve"> approach zero if the underlying expectation function is exactly linear </w:t>
      </w:r>
      <w:r w:rsidR="00E007D3" w:rsidRPr="00C871E4">
        <w:t xml:space="preserve">and the weighing is symmetric </w:t>
      </w:r>
      <w:r w:rsidR="00D27B9E" w:rsidRPr="00C871E4">
        <w:t>in the window</w:t>
      </w:r>
      <w:r w:rsidR="00786064" w:rsidRPr="00C871E4">
        <w:t>. H</w:t>
      </w:r>
      <w:r w:rsidR="00D27B9E" w:rsidRPr="00C871E4">
        <w:t xml:space="preserve">owever, </w:t>
      </w:r>
      <w:r w:rsidR="00786064" w:rsidRPr="00C871E4">
        <w:t>Eq. (14)</w:t>
      </w:r>
      <w:r w:rsidR="00D27B9E" w:rsidRPr="00C871E4">
        <w:t xml:space="preserve"> also carr</w:t>
      </w:r>
      <w:r w:rsidR="0097655F" w:rsidRPr="00C871E4">
        <w:t>ies</w:t>
      </w:r>
      <w:r w:rsidR="00D27B9E" w:rsidRPr="00C871E4">
        <w:t xml:space="preserve"> a stochastic component caused by sampling </w:t>
      </w:r>
      <w:r w:rsidR="007B69A8" w:rsidRPr="00C871E4">
        <w:t>noise</w:t>
      </w:r>
      <w:r w:rsidR="00786064" w:rsidRPr="00C871E4">
        <w:t xml:space="preserve">, </w:t>
      </w:r>
      <w:r w:rsidR="002E4A27" w:rsidRPr="00C871E4">
        <w:t xml:space="preserve">and </w:t>
      </w:r>
      <w:r w:rsidR="0035421B" w:rsidRPr="00C871E4">
        <w:t>an approximation error within the window caused by a p</w:t>
      </w:r>
      <w:r w:rsidR="00786064" w:rsidRPr="00C871E4">
        <w:t>ossible</w:t>
      </w:r>
      <w:r w:rsidR="002E4A27" w:rsidRPr="00C871E4">
        <w:t xml:space="preserve"> non-linear </w:t>
      </w:r>
      <w:r w:rsidR="000E64C8" w:rsidRPr="00C871E4">
        <w:t>expectation</w:t>
      </w:r>
      <w:r w:rsidR="00786064" w:rsidRPr="00C871E4">
        <w:t xml:space="preserve"> </w:t>
      </w:r>
      <w:r w:rsidR="002E4A27" w:rsidRPr="00C871E4">
        <w:t xml:space="preserve">function </w:t>
      </w:r>
      <w:r w:rsidR="00645A33" w:rsidRPr="00C871E4">
        <w:t>that</w:t>
      </w:r>
      <w:r w:rsidR="00143C5B" w:rsidRPr="00C871E4">
        <w:t xml:space="preserve"> causes the weighted least-squares regression line to differ from the true expectation function within the alpha window.</w:t>
      </w:r>
      <w:r w:rsidR="00D27B9E" w:rsidRPr="00C871E4">
        <w:t xml:space="preserve"> </w:t>
      </w:r>
      <w:r w:rsidR="0035421B" w:rsidRPr="00C871E4">
        <w:t xml:space="preserve">This prevents the residual from fully vanishing. </w:t>
      </w:r>
      <w:r w:rsidR="00F50453" w:rsidRPr="00C871E4">
        <w:t xml:space="preserve">If the observed sample mean at </w:t>
      </w:r>
      <m:oMath>
        <m:r>
          <w:rPr>
            <w:rFonts w:ascii="Cambria Math" w:hAnsi="Cambria Math"/>
          </w:rPr>
          <m:t>α</m:t>
        </m:r>
      </m:oMath>
      <w:r w:rsidR="00F50453" w:rsidRPr="00C871E4">
        <w:t xml:space="preserve"> stays close to the regression secant, the</w:t>
      </w:r>
      <w:r w:rsidR="00252E47" w:rsidRPr="00C871E4">
        <w:t xml:space="preserve">n the </w:t>
      </w:r>
      <w:r w:rsidR="00786064" w:rsidRPr="00C871E4">
        <w:t xml:space="preserve">residual </w:t>
      </w:r>
      <w:r w:rsidR="00252E47" w:rsidRPr="00C871E4">
        <w:t>is comparable</w:t>
      </w:r>
      <w:r w:rsidR="000B4675" w:rsidRPr="00C871E4">
        <w:t xml:space="preserve"> or smaller than</w:t>
      </w:r>
      <w:r w:rsidR="00252E47" w:rsidRPr="00C871E4">
        <w:t xml:space="preserve"> the </w:t>
      </w:r>
      <w:r w:rsidR="000B4675" w:rsidRPr="00C871E4">
        <w:t xml:space="preserve">intrinsic </w:t>
      </w:r>
      <w:r w:rsidR="00252E47" w:rsidRPr="00C871E4">
        <w:t xml:space="preserve">noise represented by a </w:t>
      </w:r>
      <w:r w:rsidR="0073007B" w:rsidRPr="00C871E4">
        <w:t xml:space="preserve">two-sided </w:t>
      </w:r>
      <m:oMath>
        <m:r>
          <w:rPr>
            <w:rFonts w:ascii="Cambria Math" w:hAnsi="Cambria Math"/>
          </w:rPr>
          <m:t>≈95%</m:t>
        </m:r>
      </m:oMath>
      <w:r w:rsidR="0073007B" w:rsidRPr="00C871E4">
        <w:t xml:space="preserve"> </w:t>
      </w:r>
      <w:r w:rsidR="0073007B" w:rsidRPr="00C871E4">
        <w:rPr>
          <w:i/>
          <w:iCs/>
        </w:rPr>
        <w:t>measured confidence interval</w:t>
      </w:r>
      <w:r w:rsidR="0073007B" w:rsidRPr="00C871E4">
        <w:t xml:space="preserve"> </w:t>
      </w:r>
      <w:r w:rsidR="00252E47" w:rsidRPr="00C871E4">
        <w:t xml:space="preserve">as </w:t>
      </w:r>
      <w:r w:rsidR="0073007B" w:rsidRPr="00C871E4">
        <w:t>described in Section 2</w:t>
      </w:r>
      <w:r w:rsidR="00F50453" w:rsidRPr="00C871E4">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C871E4" w14:paraId="4E133FA7" w14:textId="77777777" w:rsidTr="00E1502E">
        <w:trPr>
          <w:trHeight w:val="697"/>
        </w:trPr>
        <w:tc>
          <w:tcPr>
            <w:tcW w:w="8688" w:type="dxa"/>
          </w:tcPr>
          <w:p w14:paraId="0799D2BE" w14:textId="77777777" w:rsidR="00D27B9E" w:rsidRPr="00C871E4"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C871E4" w:rsidRDefault="00D27B9E" w:rsidP="00E1502E">
            <w:pPr>
              <w:spacing w:before="240"/>
            </w:pPr>
            <w:r w:rsidRPr="00C871E4">
              <w:t>(1</w:t>
            </w:r>
            <w:r w:rsidR="00462A8D" w:rsidRPr="00C871E4">
              <w:t>5</w:t>
            </w:r>
            <w:r w:rsidRPr="00C871E4">
              <w:t>)</w:t>
            </w:r>
          </w:p>
        </w:tc>
      </w:tr>
    </w:tbl>
    <w:p w14:paraId="5683559D" w14:textId="6D3D4D08" w:rsidR="00F50453" w:rsidRPr="00C871E4" w:rsidRDefault="0073007B" w:rsidP="00B37A88">
      <w:pPr>
        <w:pBdr>
          <w:top w:val="nil"/>
          <w:left w:val="nil"/>
          <w:bottom w:val="nil"/>
          <w:right w:val="nil"/>
          <w:between w:val="nil"/>
        </w:pBdr>
      </w:pPr>
      <w:r w:rsidRPr="00C871E4">
        <w:t xml:space="preserve">where </w:t>
      </w:r>
      <m:oMath>
        <m:r>
          <w:rPr>
            <w:rFonts w:ascii="Cambria Math" w:hAnsi="Cambria Math"/>
          </w:rPr>
          <m:t>κ</m:t>
        </m:r>
      </m:oMath>
      <w:r w:rsidRPr="00C871E4">
        <w:t xml:space="preserve"> is a small multiplier coefficient as an option to widen tolerance but </w:t>
      </w:r>
      <w:r w:rsidR="00541E35" w:rsidRPr="00C871E4">
        <w:t xml:space="preserve">tested to </w:t>
      </w:r>
      <w:r w:rsidRPr="00C871E4">
        <w:t>still guarantee convergence</w:t>
      </w:r>
      <w:r w:rsidR="00D52109" w:rsidRPr="00C871E4">
        <w:t xml:space="preserve">. </w:t>
      </w:r>
      <w:r w:rsidR="00F50453" w:rsidRPr="00C871E4">
        <w:t xml:space="preserve">When </w:t>
      </w:r>
      <w:r w:rsidRPr="00C871E4">
        <w:t>this check is passed</w:t>
      </w:r>
      <w:r w:rsidR="00F50453" w:rsidRPr="00C871E4">
        <w:t xml:space="preserve">, </w:t>
      </w:r>
      <w:r w:rsidR="00B66BC3" w:rsidRPr="00C871E4">
        <w:t xml:space="preserve">the residual does not exceed the confidence interval, meaning </w:t>
      </w:r>
      <w:r w:rsidR="00964629" w:rsidRPr="00C871E4">
        <w:t xml:space="preserve">the magnitude </w:t>
      </w:r>
      <w:r w:rsidR="00BD4601" w:rsidRPr="00C871E4">
        <w:t xml:space="preserve">of </w:t>
      </w:r>
      <w:r w:rsidR="000B4675" w:rsidRPr="00C871E4">
        <w:t>residual error is</w:t>
      </w:r>
      <w:r w:rsidR="00F50453" w:rsidRPr="00C871E4">
        <w:t xml:space="preserve"> too weak to be distinguished from sampling noise so the ML model perceives the region as </w:t>
      </w:r>
      <w:r w:rsidR="00F50453" w:rsidRPr="00C871E4">
        <w:rPr>
          <w:i/>
          <w:iCs/>
        </w:rPr>
        <w:t>effectively linear</w:t>
      </w:r>
      <w:r w:rsidR="000B3A91" w:rsidRPr="00C871E4">
        <w:t xml:space="preserve"> for computation. As </w:t>
      </w:r>
      <w:r w:rsidR="008C696F" w:rsidRPr="00C871E4">
        <w:t xml:space="preserve">the sample size increases and </w:t>
      </w:r>
      <w:r w:rsidR="000B3A91" w:rsidRPr="00C871E4">
        <w:t xml:space="preserve">measurements become more precise, the </w:t>
      </w:r>
      <w:r w:rsidR="008C696F" w:rsidRPr="00C871E4">
        <w:t>check</w:t>
      </w:r>
      <w:r w:rsidR="000B3A91" w:rsidRPr="00C871E4">
        <w:t xml:space="preserve"> </w:t>
      </w:r>
      <w:r w:rsidR="008C696F" w:rsidRPr="00C871E4">
        <w:t>requires</w:t>
      </w:r>
      <w:r w:rsidR="000B3A91" w:rsidRPr="00C871E4">
        <w:t xml:space="preserve"> a more accurate local linear approximation</w:t>
      </w:r>
      <w:r w:rsidR="008C696F" w:rsidRPr="00C871E4">
        <w:t xml:space="preserve"> as the tolerance window is decreased unless it is compensated for by </w:t>
      </w:r>
      <m:oMath>
        <m:r>
          <w:rPr>
            <w:rFonts w:ascii="Cambria Math" w:hAnsi="Cambria Math"/>
          </w:rPr>
          <m:t>κ</m:t>
        </m:r>
      </m:oMath>
      <w:r w:rsidR="008C696F" w:rsidRPr="00C871E4">
        <w:t>.</w:t>
      </w:r>
    </w:p>
    <w:p w14:paraId="5045C9F9" w14:textId="4C1E304C" w:rsidR="00D27B9E" w:rsidRPr="00C871E4" w:rsidRDefault="00D27B9E" w:rsidP="00D27B9E">
      <w:pPr>
        <w:pBdr>
          <w:top w:val="nil"/>
          <w:left w:val="nil"/>
          <w:bottom w:val="nil"/>
          <w:right w:val="nil"/>
          <w:between w:val="nil"/>
        </w:pBdr>
        <w:spacing w:before="120" w:after="120"/>
        <w:ind w:firstLine="720"/>
      </w:pPr>
      <w:r w:rsidRPr="00C871E4">
        <w:t>A second check for to diagnose the secant behaves linearly is to require</w:t>
      </w:r>
      <w:r w:rsidR="00894B81" w:rsidRPr="00C871E4">
        <w:t xml:space="preserve"> the PR slope between iteration </w:t>
      </w:r>
      <m:oMath>
        <m:r>
          <w:rPr>
            <w:rFonts w:ascii="Cambria Math" w:hAnsi="Cambria Math"/>
          </w:rPr>
          <m:t>k</m:t>
        </m:r>
      </m:oMath>
      <w:r w:rsidR="00894B81" w:rsidRPr="00C871E4">
        <w:t xml:space="preserve"> and </w:t>
      </w:r>
      <m:oMath>
        <m:r>
          <w:rPr>
            <w:rFonts w:ascii="Cambria Math" w:hAnsi="Cambria Math"/>
          </w:rPr>
          <m:t>k+1</m:t>
        </m:r>
      </m:oMath>
      <w:r w:rsidR="00894B81" w:rsidRPr="00C871E4">
        <w:t>:</w:t>
      </w:r>
      <w:r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C871E4">
        <w:t xml:space="preserve">, where </w:t>
      </w:r>
      <m:oMath>
        <m:r>
          <w:rPr>
            <w:rFonts w:ascii="Cambria Math" w:hAnsi="Cambria Math"/>
          </w:rPr>
          <m:t>τ</m:t>
        </m:r>
      </m:oMath>
      <w:r w:rsidRPr="00C871E4">
        <w:t xml:space="preserve"> is a conditional tolerance. </w:t>
      </w:r>
      <w:r w:rsidR="003D001A" w:rsidRPr="00C871E4">
        <w:t>T</w:t>
      </w:r>
      <w:r w:rsidRPr="00C871E4">
        <w:t>he change in slope between iterations is expected to be below the tolerance to pass the check</w:t>
      </w:r>
      <w:r w:rsidR="00CE5055" w:rsidRPr="00C871E4">
        <w:t xml:space="preserve"> to </w:t>
      </w:r>
      <w:r w:rsidRPr="00C871E4">
        <w:t xml:space="preserve">ensure that while the </w:t>
      </w:r>
      <w:r w:rsidR="003D001A" w:rsidRPr="00C871E4">
        <w:t xml:space="preserve">secant </w:t>
      </w:r>
      <w:r w:rsidRPr="00C871E4">
        <w:t xml:space="preserve">slope </w:t>
      </w:r>
      <m:oMath>
        <m:r>
          <w:rPr>
            <w:rFonts w:ascii="Cambria Math" w:hAnsi="Cambria Math"/>
          </w:rPr>
          <m:t>m</m:t>
        </m:r>
      </m:oMath>
      <w:r w:rsidRPr="00C871E4">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will be able to be used as a practical proxy for the secant</w:t>
      </w:r>
      <w:r w:rsidR="00374927" w:rsidRPr="00C871E4">
        <w:t xml:space="preserve"> to aid convergence</w:t>
      </w:r>
      <w:r w:rsidRPr="00C871E4">
        <w:t>.</w:t>
      </w:r>
    </w:p>
    <w:p w14:paraId="42A1B266" w14:textId="6019825B" w:rsidR="00D27B9E" w:rsidRPr="00C871E4" w:rsidRDefault="00D27B9E" w:rsidP="00FD6412">
      <w:pPr>
        <w:pBdr>
          <w:top w:val="nil"/>
          <w:left w:val="nil"/>
          <w:bottom w:val="nil"/>
          <w:right w:val="nil"/>
          <w:between w:val="nil"/>
        </w:pBdr>
        <w:spacing w:before="120" w:after="120"/>
        <w:ind w:firstLine="720"/>
      </w:pPr>
      <w:r w:rsidRPr="00C871E4">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C871E4">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C871E4">
        <w:t xml:space="preserve"> in Section 3 is not passed, </w:t>
      </w:r>
      <w:bookmarkStart w:id="18" w:name="_Hlk215492646"/>
      <w:r w:rsidRPr="00C871E4">
        <w:t xml:space="preserve">the algorithm reverts to using finite step sizes </w:t>
      </w:r>
      <w:r w:rsidR="00301ACB" w:rsidRPr="00C871E4">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C871E4">
        <w:t xml:space="preserve"> without slope information </w:t>
      </w:r>
      <w:bookmarkEnd w:id="18"/>
      <w:r w:rsidRPr="00C871E4">
        <w:t>and not the gradient descent update in Eq. (12)</w:t>
      </w:r>
      <w:r w:rsidR="00301ACB" w:rsidRPr="00C871E4">
        <w:t>.</w:t>
      </w:r>
    </w:p>
    <w:p w14:paraId="0E1F4E3A" w14:textId="0D341CA3" w:rsidR="00774906" w:rsidRPr="00C871E4" w:rsidRDefault="00774906" w:rsidP="00817ACF">
      <w:pPr>
        <w:spacing w:after="120"/>
        <w:rPr>
          <w:iCs/>
          <w:lang w:val="en-CA"/>
        </w:rPr>
      </w:pPr>
      <w:r w:rsidRPr="00C871E4">
        <w:rPr>
          <w:b/>
          <w:bCs/>
        </w:rPr>
        <w:t>Section 6 – Gradient Approximation and Parameter Update</w:t>
      </w:r>
    </w:p>
    <w:p w14:paraId="1B861AE7" w14:textId="57190C61" w:rsidR="002C0982" w:rsidRPr="00C871E4" w:rsidRDefault="00F41E1C" w:rsidP="00817ACF">
      <w:pPr>
        <w:ind w:firstLine="720"/>
      </w:pPr>
      <w:r w:rsidRPr="00C871E4">
        <w:t>After the checks from Section</w:t>
      </w:r>
      <w:r w:rsidR="00FD6412" w:rsidRPr="00C871E4">
        <w:t>s 3 and</w:t>
      </w:r>
      <w:r w:rsidRPr="00C871E4">
        <w:t xml:space="preserve"> 5 are passed, </w:t>
      </w:r>
      <w:r w:rsidR="00506274" w:rsidRPr="00C871E4">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can be</w:t>
      </w:r>
      <w:r w:rsidR="00506274" w:rsidRPr="00C871E4">
        <w:t xml:space="preserve"> inserted into Eq. (1</w:t>
      </w:r>
      <w:r w:rsidR="00C13CB5" w:rsidRPr="00C871E4">
        <w:t>0</w:t>
      </w:r>
      <w:r w:rsidR="00506274" w:rsidRPr="00C871E4">
        <w:t>)</w:t>
      </w:r>
      <w:r w:rsidR="00BA64AC" w:rsidRPr="00C871E4">
        <w:t xml:space="preserve">. </w:t>
      </w:r>
      <w:r w:rsidR="000C4D29" w:rsidRPr="00C871E4">
        <w:t>If</w:t>
      </w:r>
      <w:r w:rsidR="00D84BDB" w:rsidRPr="00C871E4">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D84BDB" w:rsidRPr="00C871E4">
        <w:t xml:space="preserve"> </w:t>
      </w:r>
      <w:r w:rsidR="00D84BDB" w:rsidRPr="00C871E4">
        <w:t>or</w:t>
      </w:r>
      <w:r w:rsidR="000C4D29" w:rsidRPr="00C871E4">
        <w:t xml:space="preserve"> </w:t>
      </w:r>
      <m:oMath>
        <m:r>
          <w:rPr>
            <w:rFonts w:ascii="Cambria Math" w:hAnsi="Cambria Math"/>
          </w:rPr>
          <m:t>λ=0</m:t>
        </m:r>
      </m:oMath>
      <w:r w:rsidR="00506274" w:rsidRPr="00C871E4">
        <w:t xml:space="preserve">, </w:t>
      </w:r>
      <w:r w:rsidR="00BA64AC" w:rsidRPr="00C871E4">
        <w:t>the update rule is no longer a standard MSE function</w:t>
      </w:r>
      <w:r w:rsidR="00D84BDB" w:rsidRPr="00C871E4">
        <w:t xml:space="preserve"> and </w:t>
      </w:r>
      <w:r w:rsidR="000C4D29" w:rsidRPr="00C871E4">
        <w:t>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C871E4" w14:paraId="644ADB93" w14:textId="77777777" w:rsidTr="00BC7FE4">
        <w:tc>
          <w:tcPr>
            <w:tcW w:w="8647" w:type="dxa"/>
          </w:tcPr>
          <w:p w14:paraId="7442CA0A" w14:textId="738DB44B" w:rsidR="00506274" w:rsidRPr="00C871E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C871E4" w:rsidRDefault="00506274" w:rsidP="00BC7FE4">
            <w:pPr>
              <w:spacing w:before="120" w:after="120"/>
            </w:pPr>
            <w:r w:rsidRPr="00C871E4">
              <w:t>(1</w:t>
            </w:r>
            <w:r w:rsidR="00415C8C" w:rsidRPr="00C871E4">
              <w:t>6</w:t>
            </w:r>
            <w:r w:rsidRPr="00C871E4">
              <w:t>)</w:t>
            </w:r>
          </w:p>
        </w:tc>
      </w:tr>
    </w:tbl>
    <w:p w14:paraId="430FFFA5" w14:textId="42AB3A13" w:rsidR="00456ED3" w:rsidRPr="00C871E4" w:rsidRDefault="00977113" w:rsidP="00AD48F2">
      <w:pPr>
        <w:pBdr>
          <w:top w:val="nil"/>
          <w:left w:val="nil"/>
          <w:bottom w:val="nil"/>
          <w:right w:val="nil"/>
          <w:between w:val="nil"/>
        </w:pBdr>
        <w:spacing w:before="120"/>
        <w:rPr>
          <w:b/>
          <w:bCs/>
        </w:rPr>
      </w:pPr>
      <w:r w:rsidRPr="00C871E4">
        <w:rPr>
          <w:b/>
          <w:bCs/>
        </w:rPr>
        <w:t xml:space="preserve">Section </w:t>
      </w:r>
      <w:r w:rsidR="00774906" w:rsidRPr="00C871E4">
        <w:rPr>
          <w:b/>
          <w:bCs/>
        </w:rPr>
        <w:t>7</w:t>
      </w:r>
      <w:r w:rsidR="00456ED3" w:rsidRPr="00C871E4">
        <w:rPr>
          <w:b/>
          <w:bCs/>
        </w:rPr>
        <w:t xml:space="preserve"> </w:t>
      </w:r>
      <w:r w:rsidR="00482E05" w:rsidRPr="00C871E4">
        <w:rPr>
          <w:b/>
          <w:bCs/>
        </w:rPr>
        <w:t>–</w:t>
      </w:r>
      <w:r w:rsidR="00456ED3" w:rsidRPr="00C871E4">
        <w:rPr>
          <w:b/>
          <w:bCs/>
        </w:rPr>
        <w:t xml:space="preserve"> Empirical Lyapunov Stability </w:t>
      </w:r>
      <w:r w:rsidRPr="00C871E4">
        <w:rPr>
          <w:b/>
          <w:bCs/>
        </w:rPr>
        <w:t xml:space="preserve">and </w:t>
      </w:r>
      <w:r w:rsidR="00197021" w:rsidRPr="00C871E4">
        <w:rPr>
          <w:b/>
          <w:bCs/>
        </w:rPr>
        <w:t>Learning</w:t>
      </w:r>
      <w:r w:rsidRPr="00C871E4">
        <w:rPr>
          <w:b/>
          <w:bCs/>
        </w:rPr>
        <w:t xml:space="preserve"> Rate Cap</w:t>
      </w:r>
    </w:p>
    <w:p w14:paraId="3210EBC1" w14:textId="0B8EA54E" w:rsidR="006F1ED5" w:rsidRPr="00C871E4" w:rsidRDefault="006E1C68" w:rsidP="00F82B47">
      <w:pPr>
        <w:pStyle w:val="FirstParagraph"/>
        <w:ind w:firstLine="720"/>
        <w:rPr>
          <w:rFonts w:ascii="Times New Roman" w:eastAsiaTheme="minorEastAsia" w:hAnsi="Times New Roman" w:cs="Times New Roman"/>
        </w:rPr>
      </w:pPr>
      <w:r w:rsidRPr="00C871E4">
        <w:rPr>
          <w:rFonts w:ascii="Times New Roman" w:hAnsi="Times New Roman" w:cs="Times New Roman"/>
        </w:rPr>
        <w:t>After the centered residual check of Eq. (1</w:t>
      </w:r>
      <w:r w:rsidR="00415C8C" w:rsidRPr="00C871E4">
        <w:rPr>
          <w:rFonts w:ascii="Times New Roman" w:hAnsi="Times New Roman" w:cs="Times New Roman"/>
        </w:rPr>
        <w:t>5</w:t>
      </w:r>
      <w:r w:rsidRPr="00C871E4">
        <w:rPr>
          <w:rFonts w:ascii="Times New Roman" w:hAnsi="Times New Roman" w:cs="Times New Roman"/>
        </w:rPr>
        <w:t>) in Section 5 is passed, any curvature deviations from the secant line are too small to be distinguished from nois</w:t>
      </w:r>
      <w:r w:rsidR="00F23C5F" w:rsidRPr="00C871E4">
        <w:rPr>
          <w:rFonts w:ascii="Times New Roman" w:hAnsi="Times New Roman" w:cs="Times New Roman"/>
        </w:rPr>
        <w:t>e within the alpha window</w:t>
      </w:r>
      <w:r w:rsidR="004C6202" w:rsidRPr="00C871E4">
        <w:rPr>
          <w:rFonts w:ascii="Times New Roman" w:hAnsi="Times New Roman" w:cs="Times New Roman"/>
        </w:rPr>
        <w:t>. Therefore,</w:t>
      </w:r>
      <w:r w:rsidR="00805A51" w:rsidRPr="00C871E4">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C871E4">
        <w:rPr>
          <w:rFonts w:ascii="Times New Roman" w:eastAsiaTheme="minorEastAsia" w:hAnsi="Times New Roman" w:cs="Times New Roman"/>
        </w:rPr>
        <w:t xml:space="preserve"> </w:t>
      </w:r>
      <w:r w:rsidRPr="00C871E4">
        <w:rPr>
          <w:rFonts w:ascii="Times New Roman" w:hAnsi="Times New Roman" w:cs="Times New Roman"/>
        </w:rPr>
        <w:t>t</w:t>
      </w:r>
      <w:r w:rsidR="00F23C5F" w:rsidRPr="00C871E4">
        <w:rPr>
          <w:rFonts w:ascii="Times New Roman" w:hAnsi="Times New Roman" w:cs="Times New Roman"/>
        </w:rPr>
        <w:t>he</w:t>
      </w:r>
      <w:r w:rsidRPr="00C871E4">
        <w:rPr>
          <w:rFonts w:ascii="Times New Roman" w:hAnsi="Times New Roman" w:cs="Times New Roman"/>
        </w:rPr>
        <w:t xml:space="preserve"> </w:t>
      </w:r>
      <w:r w:rsidR="00F23C5F" w:rsidRPr="00C871E4">
        <w:rPr>
          <w:rFonts w:ascii="Times New Roman" w:hAnsi="Times New Roman" w:cs="Times New Roman"/>
        </w:rPr>
        <w:t>local linear approximation is valid</w:t>
      </w:r>
      <w:r w:rsidRPr="00C871E4">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w:t>
      </w:r>
      <w:r w:rsidR="004C6202" w:rsidRPr="00C871E4">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are </w:t>
      </w:r>
      <w:r w:rsidR="002C307D" w:rsidRPr="00C871E4">
        <w:rPr>
          <w:rFonts w:ascii="Times New Roman" w:eastAsiaTheme="minorEastAsia" w:hAnsi="Times New Roman" w:cs="Times New Roman"/>
        </w:rPr>
        <w:t>error</w:t>
      </w:r>
      <w:r w:rsidR="00F82B47" w:rsidRPr="00C871E4">
        <w:rPr>
          <w:rFonts w:ascii="Times New Roman" w:eastAsiaTheme="minorEastAsia" w:hAnsi="Times New Roman" w:cs="Times New Roman"/>
        </w:rPr>
        <w:t>s</w:t>
      </w:r>
      <w:r w:rsidR="002C307D" w:rsidRPr="00C871E4">
        <w:rPr>
          <w:rFonts w:ascii="Times New Roman" w:eastAsiaTheme="minorEastAsia" w:hAnsi="Times New Roman" w:cs="Times New Roman"/>
        </w:rPr>
        <w:t xml:space="preserve"> that </w:t>
      </w:r>
      <w:r w:rsidR="00F82B47" w:rsidRPr="00C871E4">
        <w:rPr>
          <w:rFonts w:ascii="Times New Roman" w:eastAsiaTheme="minorEastAsia" w:hAnsi="Times New Roman" w:cs="Times New Roman"/>
        </w:rPr>
        <w:t xml:space="preserve">can potentially </w:t>
      </w:r>
      <w:r w:rsidR="002C307D" w:rsidRPr="00C871E4">
        <w:rPr>
          <w:rFonts w:ascii="Times New Roman" w:eastAsiaTheme="minorEastAsia" w:hAnsi="Times New Roman" w:cs="Times New Roman"/>
        </w:rPr>
        <w:t>include</w:t>
      </w:r>
      <w:r w:rsidR="004C6202" w:rsidRPr="00C871E4">
        <w:rPr>
          <w:rFonts w:ascii="Times New Roman" w:eastAsiaTheme="minorEastAsia" w:hAnsi="Times New Roman" w:cs="Times New Roman"/>
        </w:rPr>
        <w:t xml:space="preserve"> mismatch</w:t>
      </w:r>
      <w:r w:rsidR="00F82B47" w:rsidRPr="00C871E4">
        <w:rPr>
          <w:rFonts w:ascii="Times New Roman" w:eastAsiaTheme="minorEastAsia" w:hAnsi="Times New Roman" w:cs="Times New Roman"/>
        </w:rPr>
        <w:t>es</w:t>
      </w:r>
      <w:r w:rsidR="004C6202" w:rsidRPr="00C871E4">
        <w:rPr>
          <w:rFonts w:ascii="Times New Roman" w:eastAsiaTheme="minorEastAsia" w:hAnsi="Times New Roman" w:cs="Times New Roman"/>
        </w:rPr>
        <w:t xml:space="preserve"> from the </w:t>
      </w:r>
      <w:r w:rsidR="00F82B47" w:rsidRPr="00C871E4">
        <w:rPr>
          <w:rFonts w:ascii="Times New Roman" w:eastAsiaTheme="minorEastAsia" w:hAnsi="Times New Roman" w:cs="Times New Roman"/>
        </w:rPr>
        <w:t xml:space="preserve">alpha window </w:t>
      </w:r>
      <w:r w:rsidR="004C6202" w:rsidRPr="00C871E4">
        <w:rPr>
          <w:rFonts w:ascii="Times New Roman" w:eastAsiaTheme="minorEastAsia" w:hAnsi="Times New Roman" w:cs="Times New Roman"/>
        </w:rPr>
        <w:t>secant</w:t>
      </w:r>
      <w:r w:rsidR="00EE6F98"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due to</w:t>
      </w:r>
      <w:r w:rsidR="00EE6F98" w:rsidRPr="00C871E4">
        <w:rPr>
          <w:rFonts w:ascii="Times New Roman" w:eastAsiaTheme="minorEastAsia" w:hAnsi="Times New Roman" w:cs="Times New Roman"/>
        </w:rPr>
        <w:t xml:space="preserve"> curvature</w:t>
      </w:r>
      <w:r w:rsidR="004C6202" w:rsidRPr="00C871E4">
        <w:rPr>
          <w:rFonts w:ascii="Times New Roman" w:eastAsiaTheme="minorEastAsia" w:hAnsi="Times New Roman" w:cs="Times New Roman"/>
        </w:rPr>
        <w:t>.</w:t>
      </w:r>
      <w:r w:rsidR="00F23C5F" w:rsidRPr="00C871E4">
        <w:rPr>
          <w:rFonts w:ascii="Times New Roman" w:eastAsiaTheme="minorEastAsia" w:hAnsi="Times New Roman" w:cs="Times New Roman"/>
        </w:rPr>
        <w:t xml:space="preserve"> </w:t>
      </w:r>
      <w:r w:rsidR="00AA7B26" w:rsidRPr="00C871E4">
        <w:rPr>
          <w:rFonts w:ascii="Times New Roman" w:hAnsi="Times New Roman" w:cs="Times New Roman"/>
        </w:rPr>
        <w:t>If the centered residual check of Eq. (15) is passed, t</w:t>
      </w:r>
      <w:r w:rsidRPr="00C871E4">
        <w:rPr>
          <w:rFonts w:ascii="Times New Roman" w:eastAsiaTheme="minorEastAsia" w:hAnsi="Times New Roman" w:cs="Times New Roman"/>
        </w:rPr>
        <w:t xml:space="preserve">his </w:t>
      </w:r>
      <w:r w:rsidR="00B611E2" w:rsidRPr="00C871E4">
        <w:rPr>
          <w:rFonts w:ascii="Times New Roman" w:eastAsiaTheme="minorEastAsia" w:hAnsi="Times New Roman" w:cs="Times New Roman"/>
        </w:rPr>
        <w:t xml:space="preserve">approximation </w:t>
      </w:r>
      <w:r w:rsidRPr="00C871E4">
        <w:rPr>
          <w:rFonts w:ascii="Times New Roman" w:eastAsiaTheme="minorEastAsia" w:hAnsi="Times New Roman" w:cs="Times New Roman"/>
        </w:rPr>
        <w:t>can be inserted into a</w:t>
      </w:r>
      <w:r w:rsidR="003C35B6" w:rsidRPr="00C871E4">
        <w:rPr>
          <w:rFonts w:ascii="Times New Roman" w:hAnsi="Times New Roman" w:cs="Times New Roman"/>
        </w:rPr>
        <w:t xml:space="preserve"> recursive </w:t>
      </w:r>
      <w:r w:rsidRPr="00C871E4">
        <w:rPr>
          <w:rFonts w:ascii="Times New Roman" w:hAnsi="Times New Roman" w:cs="Times New Roman"/>
        </w:rPr>
        <w:t>form of</w:t>
      </w:r>
      <w:r w:rsidR="003C35B6" w:rsidRPr="00C871E4">
        <w:rPr>
          <w:rFonts w:ascii="Times New Roman" w:hAnsi="Times New Roman" w:cs="Times New Roman"/>
        </w:rPr>
        <w:t xml:space="preserve"> Eq. (1</w:t>
      </w:r>
      <w:r w:rsidR="00415C8C" w:rsidRPr="00C871E4">
        <w:rPr>
          <w:rFonts w:ascii="Times New Roman" w:hAnsi="Times New Roman" w:cs="Times New Roman"/>
        </w:rPr>
        <w:t>6</w:t>
      </w:r>
      <w:r w:rsidR="003C35B6" w:rsidRPr="00C871E4">
        <w:rPr>
          <w:rFonts w:ascii="Times New Roman" w:hAnsi="Times New Roman" w:cs="Times New Roman"/>
        </w:rPr>
        <w:t>)</w:t>
      </w:r>
      <w:r w:rsidR="00542C62" w:rsidRPr="00C871E4">
        <w:rPr>
          <w:rFonts w:ascii="Times New Roman" w:eastAsiaTheme="minorEastAsia" w:hAnsi="Times New Roman" w:cs="Times New Roman"/>
        </w:rPr>
        <w:t>:</w:t>
      </w:r>
    </w:p>
    <w:p w14:paraId="4291FB0E" w14:textId="06C26BD3" w:rsidR="00A9793C" w:rsidRPr="00C871E4"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C871E4"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C871E4"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C871E4"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C871E4" w:rsidRDefault="005B637C" w:rsidP="0029527D">
      <w:pPr>
        <w:pStyle w:val="BodyText"/>
      </w:pPr>
      <w:r w:rsidRPr="00C871E4">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871E4">
        <w:t xml:space="preserve">, </w:t>
      </w:r>
      <w:r w:rsidR="00F82B47" w:rsidRPr="00C871E4">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C871E4">
        <w:t xml:space="preserve"> </w:t>
      </w:r>
      <w:r w:rsidR="004C6202" w:rsidRPr="00C871E4">
        <w:t xml:space="preserve">is the </w:t>
      </w:r>
      <w:r w:rsidR="00041253" w:rsidRPr="00C871E4">
        <w:t>error</w:t>
      </w:r>
      <w:r w:rsidR="004C6202" w:rsidRPr="00C871E4">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C871E4">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C871E4">
        <w:t>.</w:t>
      </w:r>
    </w:p>
    <w:p w14:paraId="2B641845" w14:textId="3272286F" w:rsidR="008601EE" w:rsidRPr="00C871E4" w:rsidRDefault="00E54B76" w:rsidP="00D84AD0">
      <w:pPr>
        <w:pStyle w:val="BodyText"/>
        <w:ind w:firstLine="720"/>
      </w:pPr>
      <w:r w:rsidRPr="00C871E4">
        <w:t xml:space="preserve">When the checks </w:t>
      </w:r>
      <w:r w:rsidR="006734AC" w:rsidRPr="00C871E4">
        <w:t>in Section 5 are</w:t>
      </w:r>
      <w:r w:rsidRPr="00C871E4">
        <w:t xml:space="preserve"> satisfied, all noise terms within </w:t>
      </w:r>
      <m:oMath>
        <m:r>
          <w:rPr>
            <w:rFonts w:ascii="Cambria Math" w:eastAsia="Cambria Math" w:hAnsi="Cambria Math"/>
          </w:rPr>
          <m:t>ζ</m:t>
        </m:r>
      </m:oMath>
      <w:r w:rsidRPr="00C871E4">
        <w:t xml:space="preserve"> are bounded by the centered residual</w:t>
      </w:r>
      <w:r w:rsidR="006734AC" w:rsidRPr="00C871E4">
        <w:t xml:space="preserve"> in the alpha window</w:t>
      </w:r>
      <w:r w:rsidRPr="00C871E4">
        <w:t xml:space="preserve">. </w:t>
      </w:r>
      <w:r w:rsidR="00E45C91" w:rsidRPr="00C871E4">
        <w:t>When the stochastic noise behaves as a</w:t>
      </w:r>
      <w:r w:rsidRPr="00C871E4">
        <w:t xml:space="preserve"> bounded disturbance, t</w:t>
      </w:r>
      <w:r w:rsidR="005372A0" w:rsidRPr="00C871E4">
        <w:t xml:space="preserve">he recursive equation </w:t>
      </w:r>
      <w:r w:rsidR="009D7F82" w:rsidRPr="00C871E4">
        <w:t xml:space="preserve">is </w:t>
      </w:r>
      <w:r w:rsidR="006734AC" w:rsidRPr="00C871E4">
        <w:t>analyzed</w:t>
      </w:r>
      <w:r w:rsidR="009D7F82" w:rsidRPr="00C871E4">
        <w:t xml:space="preserve"> using </w:t>
      </w:r>
      <w:r w:rsidR="00314A89" w:rsidRPr="00C871E4">
        <w:t xml:space="preserve">a </w:t>
      </w:r>
      <w:r w:rsidR="00C45941" w:rsidRPr="00C871E4">
        <w:t>one-dimensional</w:t>
      </w:r>
      <w:r w:rsidR="00F7338C" w:rsidRPr="00C871E4">
        <w:t xml:space="preserve"> </w:t>
      </w:r>
      <w:r w:rsidR="00314A89" w:rsidRPr="00C871E4">
        <w:t xml:space="preserve">Lyapunov </w:t>
      </w:r>
      <w:r w:rsidR="005372A0" w:rsidRPr="00C871E4">
        <w:t xml:space="preserve">contraction </w:t>
      </w:r>
      <w:r w:rsidR="00314A89" w:rsidRPr="00C871E4">
        <w:t>condition</w:t>
      </w:r>
      <w:r w:rsidR="006734AC" w:rsidRPr="00C871E4">
        <w:t xml:space="preserve"> </w:t>
      </w:r>
      <w:sdt>
        <w:sdtPr>
          <w:rPr>
            <w:b/>
            <w:bCs/>
          </w:rPr>
          <w:id w:val="1929854018"/>
          <w:citation/>
        </w:sdtPr>
        <w:sdtContent>
          <w:r w:rsidR="0020304B" w:rsidRPr="00C871E4">
            <w:rPr>
              <w:b/>
              <w:bCs/>
            </w:rPr>
            <w:fldChar w:fldCharType="begin"/>
          </w:r>
          <w:r w:rsidR="0020304B" w:rsidRPr="00C871E4">
            <w:rPr>
              <w:b/>
              <w:bCs/>
            </w:rPr>
            <w:instrText xml:space="preserve"> CITATION Kha02 \l 1033  \m Ela05</w:instrText>
          </w:r>
          <w:r w:rsidR="0020304B" w:rsidRPr="00C871E4">
            <w:rPr>
              <w:b/>
              <w:bCs/>
            </w:rPr>
            <w:fldChar w:fldCharType="separate"/>
          </w:r>
          <w:r w:rsidR="0047505A" w:rsidRPr="00C871E4">
            <w:rPr>
              <w:noProof/>
            </w:rPr>
            <w:t>[40, 41]</w:t>
          </w:r>
          <w:r w:rsidR="0020304B" w:rsidRPr="00C871E4">
            <w:rPr>
              <w:b/>
              <w:bCs/>
            </w:rPr>
            <w:fldChar w:fldCharType="end"/>
          </w:r>
        </w:sdtContent>
      </w:sdt>
      <w:r w:rsidR="008601EE" w:rsidRPr="00C871E4">
        <w:rPr>
          <w:b/>
          <w:bCs/>
        </w:rPr>
        <w:t xml:space="preserve">, </w:t>
      </w:r>
      <w:r w:rsidR="008601EE" w:rsidRPr="00C871E4">
        <w:t>and for the condition to be true</w:t>
      </w:r>
      <w:r w:rsidR="008601EE" w:rsidRPr="00C871E4">
        <w:rPr>
          <w:b/>
          <w:bCs/>
        </w:rPr>
        <w:t>:</w:t>
      </w:r>
    </w:p>
    <w:p w14:paraId="45A2C103" w14:textId="70B8976A" w:rsidR="00191AA4" w:rsidRPr="00C871E4"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0A53256A" w:rsidR="001B2CF3" w:rsidRPr="00C871E4" w:rsidRDefault="00480B77" w:rsidP="00C201FE">
      <w:pPr>
        <w:spacing w:after="120"/>
      </w:pPr>
      <w:r w:rsidRPr="00C871E4">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871E4">
        <w:rPr>
          <w:rFonts w:eastAsiaTheme="minorEastAsia"/>
          <w:i/>
        </w:rPr>
        <w:t>.</w:t>
      </w:r>
      <w:r w:rsidRPr="00C871E4">
        <w:rPr>
          <w:rFonts w:eastAsiaTheme="minorEastAsia"/>
        </w:rPr>
        <w:t xml:space="preserve"> T</w:t>
      </w:r>
      <w:r w:rsidR="005B637C" w:rsidRPr="00C871E4">
        <w:rPr>
          <w:rFonts w:eastAsiaTheme="minorEastAsia"/>
          <w:lang w:val="en-CA"/>
        </w:rPr>
        <w:t xml:space="preserve">he </w:t>
      </w:r>
      <w:r w:rsidR="00B438E7" w:rsidRPr="00C871E4">
        <w:rPr>
          <w:rFonts w:eastAsiaTheme="minorEastAsia"/>
          <w:lang w:val="en-CA"/>
        </w:rPr>
        <w:t xml:space="preserve">inequality noise </w:t>
      </w:r>
      <w:r w:rsidR="005B637C" w:rsidRPr="00C871E4">
        <w:rPr>
          <w:rFonts w:eastAsiaTheme="minorEastAsia"/>
          <w:lang w:val="en-CA"/>
        </w:rPr>
        <w:t xml:space="preserve">term on the right </w:t>
      </w:r>
      <w:r w:rsidRPr="00C871E4">
        <w:rPr>
          <w:rFonts w:eastAsiaTheme="minorEastAsia"/>
          <w:lang w:val="en-CA"/>
        </w:rPr>
        <w:t xml:space="preserve">is bounded proportional to the </w:t>
      </w:r>
      <w:r w:rsidR="0065590B" w:rsidRPr="00C871E4">
        <w:rPr>
          <w:rFonts w:eastAsiaTheme="minorEastAsia"/>
          <w:lang w:val="en-CA"/>
        </w:rPr>
        <w:t xml:space="preserve">maximum </w:t>
      </w:r>
      <w:r w:rsidRPr="00C871E4">
        <w:rPr>
          <w:rFonts w:eastAsiaTheme="minorEastAsia"/>
          <w:lang w:val="en-CA"/>
        </w:rPr>
        <w:t>noise magnitude</w:t>
      </w:r>
      <w:r w:rsidR="0065590B" w:rsidRPr="00C871E4">
        <w:rPr>
          <w:rFonts w:eastAsiaTheme="minorEastAsia"/>
          <w:lang w:val="en-CA"/>
        </w:rPr>
        <w:t xml:space="preserve"> over all previous iterations</w:t>
      </w:r>
      <w:r w:rsidR="00B92004" w:rsidRPr="00C871E4">
        <w:rPr>
          <w:rFonts w:eastAsiaTheme="minorEastAsia"/>
          <w:lang w:val="en-CA"/>
        </w:rPr>
        <w:t xml:space="preserve"> in the alpha window</w:t>
      </w:r>
      <w:r w:rsidR="008A3FB7" w:rsidRPr="00C871E4">
        <w:rPr>
          <w:rFonts w:eastAsiaTheme="minorEastAsia"/>
          <w:lang w:val="en-CA"/>
        </w:rPr>
        <w:t>:</w:t>
      </w:r>
      <w:r w:rsidR="002B5EDB" w:rsidRPr="00C871E4">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871E4">
        <w:rPr>
          <w:rFonts w:eastAsiaTheme="minorEastAsia"/>
          <w:lang w:val="en-CA"/>
        </w:rPr>
        <w:t xml:space="preserve">, </w:t>
      </w:r>
      <w:r w:rsidR="005B637C" w:rsidRPr="00C871E4">
        <w:rPr>
          <w:rFonts w:eastAsiaTheme="minorEastAsia"/>
          <w:lang w:val="en-CA"/>
        </w:rPr>
        <w:t xml:space="preserve">from </w:t>
      </w:r>
      <m:oMath>
        <m:r>
          <w:rPr>
            <w:rFonts w:ascii="Cambria Math" w:eastAsiaTheme="minorEastAsia" w:hAnsi="Cambria Math"/>
            <w:lang w:val="en-CA"/>
          </w:rPr>
          <m:t>i=0</m:t>
        </m:r>
      </m:oMath>
      <w:r w:rsidR="005B637C" w:rsidRPr="00C871E4">
        <w:rPr>
          <w:rFonts w:eastAsiaTheme="minorEastAsia"/>
          <w:lang w:val="en-CA"/>
        </w:rPr>
        <w:t xml:space="preserve"> to </w:t>
      </w:r>
      <m:oMath>
        <m:r>
          <w:rPr>
            <w:rFonts w:ascii="Cambria Math" w:eastAsiaTheme="minorEastAsia" w:hAnsi="Cambria Math"/>
            <w:lang w:val="en-CA"/>
          </w:rPr>
          <m:t>i=k-1</m:t>
        </m:r>
      </m:oMath>
      <w:r w:rsidR="008A3FB7" w:rsidRPr="00C871E4">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C871E4">
        <w:rPr>
          <w:rFonts w:eastAsiaTheme="minorEastAsia"/>
        </w:rPr>
        <w:t xml:space="preserve"> </w:t>
      </w:r>
      <w:r w:rsidR="00CE1A17" w:rsidRPr="00C871E4">
        <w:rPr>
          <w:rFonts w:eastAsiaTheme="minorEastAsia"/>
        </w:rPr>
        <w:t>and as</w:t>
      </w:r>
      <w:r w:rsidR="008A3FB7" w:rsidRPr="00C871E4">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C871E4">
        <w:t xml:space="preserve"> the </w:t>
      </w:r>
      <w:r w:rsidR="008A3FB7" w:rsidRPr="00C871E4">
        <w:rPr>
          <w:rFonts w:eastAsiaTheme="minorEastAsia"/>
          <w:lang w:val="en-CA"/>
        </w:rPr>
        <w:t xml:space="preserve">term is </w:t>
      </w:r>
      <w:r w:rsidRPr="00C871E4">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C871E4">
        <w:rPr>
          <w:rFonts w:eastAsiaTheme="minorEastAsia"/>
        </w:rPr>
        <w:t xml:space="preserve"> </w:t>
      </w:r>
      <w:sdt>
        <w:sdtPr>
          <w:rPr>
            <w:b/>
            <w:bCs/>
          </w:rPr>
          <w:id w:val="2048327313"/>
          <w:citation/>
        </w:sdtPr>
        <w:sdtContent>
          <w:r w:rsidR="002B5EDB" w:rsidRPr="00C871E4">
            <w:rPr>
              <w:b/>
              <w:bCs/>
            </w:rPr>
            <w:fldChar w:fldCharType="begin"/>
          </w:r>
          <w:r w:rsidR="002B5EDB" w:rsidRPr="00C871E4">
            <w:rPr>
              <w:b/>
              <w:bCs/>
            </w:rPr>
            <w:instrText xml:space="preserve"> CITATION Kha02 \l 1033  \m Ela05</w:instrText>
          </w:r>
          <w:r w:rsidR="002B5EDB" w:rsidRPr="00C871E4">
            <w:rPr>
              <w:b/>
              <w:bCs/>
            </w:rPr>
            <w:fldChar w:fldCharType="separate"/>
          </w:r>
          <w:r w:rsidR="0047505A" w:rsidRPr="00C871E4">
            <w:rPr>
              <w:noProof/>
            </w:rPr>
            <w:t>[40, 41]</w:t>
          </w:r>
          <w:r w:rsidR="002B5EDB" w:rsidRPr="00C871E4">
            <w:rPr>
              <w:b/>
              <w:bCs/>
            </w:rPr>
            <w:fldChar w:fldCharType="end"/>
          </w:r>
        </w:sdtContent>
      </w:sdt>
      <w:r w:rsidR="002B5EDB" w:rsidRPr="00C871E4">
        <w:t>.</w:t>
      </w:r>
      <w:r w:rsidRPr="00C871E4">
        <w:t xml:space="preserve"> </w:t>
      </w:r>
      <w:r w:rsidR="00E07564" w:rsidRPr="00C871E4">
        <w:t xml:space="preserve">The </w:t>
      </w:r>
      <w:r w:rsidR="00B92004" w:rsidRPr="00C871E4">
        <w:t>left</w:t>
      </w:r>
      <w:r w:rsidR="00E07564" w:rsidRPr="00C871E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C871E4">
        <w:rPr>
          <w:lang w:val="en-CA"/>
        </w:rPr>
        <w:t>), represents exponential decay of the initial error</w:t>
      </w:r>
      <w:r w:rsidR="00B92004" w:rsidRPr="00C871E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C871E4">
        <w:rPr>
          <w:lang w:val="en-CA"/>
        </w:rPr>
        <w:t xml:space="preserve">. </w:t>
      </w:r>
      <w:r w:rsidR="00E07564" w:rsidRPr="00C871E4">
        <w:t xml:space="preserve">Contraction </w:t>
      </w:r>
      <w:bookmarkStart w:id="22" w:name="_Hlk216185216"/>
      <w:r w:rsidR="009F5340" w:rsidRPr="00C871E4">
        <w:t xml:space="preserve">towards a </w:t>
      </w:r>
      <w:r w:rsidR="009F5340" w:rsidRPr="00C871E4">
        <w:rPr>
          <w:i/>
          <w:iCs/>
        </w:rPr>
        <w:t>noise bounded region</w:t>
      </w:r>
      <w:r w:rsidR="009F5340" w:rsidRPr="00C871E4">
        <w:t xml:space="preserve"> </w:t>
      </w:r>
      <w:r w:rsidR="00972FD2" w:rsidRPr="00C871E4">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C871E4">
        <w:t xml:space="preserve">, </w:t>
      </w:r>
      <w:bookmarkEnd w:id="22"/>
      <w:r w:rsidR="00972FD2" w:rsidRPr="00C871E4">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C871E4">
        <w:t>),</w:t>
      </w:r>
      <w:r w:rsidR="00DD13B0" w:rsidRPr="00C871E4">
        <w:rPr>
          <w:lang w:val="en-CA"/>
        </w:rPr>
        <w:t xml:space="preserve"> </w:t>
      </w:r>
      <w:r w:rsidR="002B5EDB" w:rsidRPr="00C871E4">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C871E4">
        <w:rPr>
          <w:rFonts w:eastAsiaTheme="minorEastAsia"/>
          <w:lang w:val="en-CA"/>
        </w:rPr>
        <w:t xml:space="preserve"> </w:t>
      </w:r>
      <w:r w:rsidR="00B95DC7" w:rsidRPr="00C871E4">
        <w:t>requires</w:t>
      </w:r>
      <w:r w:rsidRPr="00C871E4">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C871E4">
        <w:rPr>
          <w:rFonts w:eastAsiaTheme="minorEastAsia"/>
        </w:rPr>
        <w:t xml:space="preserve"> to guarantee decay </w:t>
      </w:r>
      <w:sdt>
        <w:sdtPr>
          <w:rPr>
            <w:b/>
            <w:bCs/>
          </w:rPr>
          <w:id w:val="1792248395"/>
          <w:citation/>
        </w:sdtPr>
        <w:sdtContent>
          <w:r w:rsidR="00B95DC7" w:rsidRPr="00C871E4">
            <w:rPr>
              <w:b/>
              <w:bCs/>
            </w:rPr>
            <w:fldChar w:fldCharType="begin"/>
          </w:r>
          <w:r w:rsidR="00B95DC7" w:rsidRPr="00C871E4">
            <w:rPr>
              <w:b/>
              <w:bCs/>
            </w:rPr>
            <w:instrText xml:space="preserve"> CITATION Kha02 \l 1033  \m Ela05</w:instrText>
          </w:r>
          <w:r w:rsidR="00B95DC7" w:rsidRPr="00C871E4">
            <w:rPr>
              <w:b/>
              <w:bCs/>
            </w:rPr>
            <w:fldChar w:fldCharType="separate"/>
          </w:r>
          <w:r w:rsidR="0047505A" w:rsidRPr="00C871E4">
            <w:rPr>
              <w:noProof/>
            </w:rPr>
            <w:t>[40, 41]</w:t>
          </w:r>
          <w:r w:rsidR="00B95DC7" w:rsidRPr="00C871E4">
            <w:rPr>
              <w:b/>
              <w:bCs/>
            </w:rPr>
            <w:fldChar w:fldCharType="end"/>
          </w:r>
        </w:sdtContent>
      </w:sdt>
      <w:r w:rsidR="00B95DC7" w:rsidRPr="00C871E4">
        <w:rPr>
          <w:b/>
          <w:bCs/>
        </w:rPr>
        <w:t>.</w:t>
      </w:r>
      <w:r w:rsidR="003925B8" w:rsidRPr="00C871E4">
        <w:t xml:space="preserve"> </w:t>
      </w:r>
      <w:r w:rsidR="00250096" w:rsidRPr="00C871E4">
        <w:t>The secant</w:t>
      </w:r>
      <w:r w:rsidR="00E30B75" w:rsidRPr="00C871E4">
        <w:t xml:space="preserve"> is </w:t>
      </w:r>
      <w:r w:rsidR="00250096" w:rsidRPr="00C871E4">
        <w:t xml:space="preserve">not only used as a gradient estimate, but also </w:t>
      </w:r>
      <w:r w:rsidR="00E30B75" w:rsidRPr="00C871E4">
        <w:t>to</w:t>
      </w:r>
      <w:r w:rsidR="00305E5E" w:rsidRPr="00C871E4">
        <w:t xml:space="preserve"> </w:t>
      </w:r>
      <w:r w:rsidR="00E30B75" w:rsidRPr="00C871E4">
        <w:t xml:space="preserve">derive an upper bound on the </w:t>
      </w:r>
      <w:r w:rsidR="00197021" w:rsidRPr="00C871E4">
        <w:t xml:space="preserve">learning </w:t>
      </w:r>
      <w:r w:rsidR="00E30B75" w:rsidRPr="00C871E4">
        <w:t>rate</w:t>
      </w:r>
      <w:r w:rsidR="00EF2819" w:rsidRPr="00C871E4">
        <w:t>,</w:t>
      </w:r>
      <w:r w:rsidR="00E30B75" w:rsidRPr="00C871E4">
        <w:t xml:space="preserve"> </w:t>
      </w:r>
      <w:r w:rsidR="00EF2819" w:rsidRPr="00C871E4">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C871E4">
        <w:t>),</w:t>
      </w:r>
      <w:r w:rsidR="00E30B75" w:rsidRPr="00C871E4">
        <w:t xml:space="preserve"> to </w:t>
      </w:r>
      <w:r w:rsidR="002922E2" w:rsidRPr="00C871E4">
        <w:t xml:space="preserve">utilize a </w:t>
      </w:r>
      <w:r w:rsidR="00E30B75" w:rsidRPr="00C871E4">
        <w:t xml:space="preserve">step size </w:t>
      </w:r>
      <w:r w:rsidR="002B5BD0" w:rsidRPr="00C871E4">
        <w:t xml:space="preserve">for more rapid convergence without overshooting or oscillations </w:t>
      </w:r>
      <w:r w:rsidR="00E30B75" w:rsidRPr="00C871E4">
        <w:t>despite intrinsic stochastic noise</w:t>
      </w:r>
      <w:r w:rsidR="00320974" w:rsidRPr="00C871E4">
        <w:t xml:space="preserve">. Maximum convergence </w:t>
      </w:r>
      <w:r w:rsidR="00F167C4" w:rsidRPr="00C871E4">
        <w:t xml:space="preserve">for the local linear model </w:t>
      </w:r>
      <w:r w:rsidR="00320974" w:rsidRPr="00C871E4">
        <w:t>occurs when</w:t>
      </w:r>
      <w:r w:rsidR="00CD568D" w:rsidRPr="00C871E4">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C871E4">
        <w:rPr>
          <w:lang w:val="en-CA"/>
        </w:rPr>
        <w:t xml:space="preserve"> is minimized:</w:t>
      </w:r>
      <w:r w:rsidR="00320974" w:rsidRPr="00C871E4">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C871E4">
        <w:t xml:space="preserve">, making </w:t>
      </w:r>
      <w:r w:rsidR="00F167C4" w:rsidRPr="00C871E4">
        <w:t>the learning rate</w:t>
      </w:r>
      <w:r w:rsidR="00CD568D" w:rsidRPr="00C871E4">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C871E4">
        <w:t>, and allowing for the most rapid convergence to the local optimal region</w:t>
      </w:r>
      <w:r w:rsidR="00CD568D" w:rsidRPr="00C871E4">
        <w:t>. T</w:t>
      </w:r>
      <w:r w:rsidR="00320974" w:rsidRPr="00C871E4">
        <w:t>his would mean th</w:t>
      </w:r>
      <w:r w:rsidR="00CD568D" w:rsidRPr="00C871E4">
        <w:t>at each step converges towards the asymptotic</w:t>
      </w:r>
      <w:r w:rsidR="00320974" w:rsidRPr="00C871E4">
        <w:t xml:space="preserve"> </w:t>
      </w:r>
      <w:r w:rsidR="00320974" w:rsidRPr="00C871E4">
        <w:rPr>
          <w:i/>
          <w:iCs/>
        </w:rPr>
        <w:t>noise bounded region</w:t>
      </w:r>
      <w:r w:rsidR="00320974"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C871E4">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C871E4">
        <w:t>.</w:t>
      </w:r>
    </w:p>
    <w:p w14:paraId="3A457AC4" w14:textId="665BE680" w:rsidR="00482E05" w:rsidRPr="00C871E4" w:rsidRDefault="00482E05" w:rsidP="004A5640">
      <w:pPr>
        <w:rPr>
          <w:b/>
          <w:bCs/>
        </w:rPr>
      </w:pPr>
      <w:r w:rsidRPr="00C871E4">
        <w:rPr>
          <w:b/>
          <w:bCs/>
        </w:rPr>
        <w:t xml:space="preserve">Section </w:t>
      </w:r>
      <w:r w:rsidR="00977113" w:rsidRPr="00C871E4">
        <w:rPr>
          <w:b/>
          <w:bCs/>
        </w:rPr>
        <w:t>8</w:t>
      </w:r>
      <w:r w:rsidRPr="00C871E4">
        <w:rPr>
          <w:b/>
          <w:bCs/>
        </w:rPr>
        <w:t xml:space="preserve"> – Phase Transition Between Signal and Noise Regimes</w:t>
      </w:r>
    </w:p>
    <w:p w14:paraId="49C5BDEF" w14:textId="7FC54796" w:rsidR="00100FC3" w:rsidRPr="00C871E4" w:rsidRDefault="00FE50AD" w:rsidP="00FE50AD">
      <w:pPr>
        <w:pStyle w:val="BodyText"/>
        <w:spacing w:before="120" w:after="0"/>
        <w:ind w:firstLine="720"/>
      </w:pPr>
      <w:r w:rsidRPr="00C871E4">
        <w:rPr>
          <w:bCs/>
        </w:rPr>
        <w:t xml:space="preserve">The </w:t>
      </w:r>
      <w:r w:rsidRPr="00C871E4">
        <w:t xml:space="preserve">two-sided </w:t>
      </w:r>
      <m:oMath>
        <m:r>
          <w:rPr>
            <w:rFonts w:ascii="Cambria Math" w:hAnsi="Cambria Math"/>
          </w:rPr>
          <m:t>≈95%</m:t>
        </m:r>
      </m:oMath>
      <w:r w:rsidRPr="00C871E4">
        <w:t xml:space="preserve"> </w:t>
      </w:r>
      <w:r w:rsidRPr="00C871E4">
        <w:rPr>
          <w:i/>
          <w:iCs/>
        </w:rPr>
        <w:t>measured confidence interval</w:t>
      </w:r>
      <w:r w:rsidRPr="00C871E4">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C871E4">
        <w:t xml:space="preserve">, and so therefore used as a </w:t>
      </w:r>
      <w:r w:rsidR="00A12470" w:rsidRPr="00C871E4">
        <w:t xml:space="preserve">gauge </w:t>
      </w:r>
      <w:r w:rsidRPr="00C871E4">
        <w:t xml:space="preserve">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C871E4">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C871E4" w14:paraId="37EAE842" w14:textId="77777777" w:rsidTr="0029330A">
        <w:tc>
          <w:tcPr>
            <w:tcW w:w="8647" w:type="dxa"/>
          </w:tcPr>
          <w:p w14:paraId="165A5E01" w14:textId="53C70562" w:rsidR="00100FC3" w:rsidRPr="00C871E4"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C871E4" w:rsidRDefault="00100FC3" w:rsidP="00100FC3">
            <w:pPr>
              <w:spacing w:before="120"/>
            </w:pPr>
            <w:r w:rsidRPr="00C871E4">
              <w:t>(</w:t>
            </w:r>
            <w:r w:rsidR="00415C8C" w:rsidRPr="00C871E4">
              <w:t>18</w:t>
            </w:r>
            <w:r w:rsidRPr="00C871E4">
              <w:t>)</w:t>
            </w:r>
          </w:p>
        </w:tc>
      </w:tr>
    </w:tbl>
    <w:p w14:paraId="7CF241A6" w14:textId="4C413B25" w:rsidR="00554049" w:rsidRPr="00C871E4" w:rsidRDefault="00100FC3" w:rsidP="00554049">
      <w:pPr>
        <w:pStyle w:val="FirstParagraph"/>
        <w:spacing w:before="0" w:after="0"/>
        <w:rPr>
          <w:rFonts w:ascii="Times New Roman" w:hAnsi="Times New Roman" w:cs="Times New Roman"/>
        </w:rPr>
      </w:pPr>
      <w:r w:rsidRPr="00C871E4">
        <w:rPr>
          <w:rFonts w:ascii="Times New Roman" w:hAnsi="Times New Roman" w:cs="Times New Roman"/>
        </w:rPr>
        <w:t xml:space="preserve">Where </w:t>
      </w:r>
      <m:oMath>
        <m:r>
          <w:rPr>
            <w:rFonts w:ascii="Cambria Math" w:hAnsi="Cambria Math" w:cs="Times New Roman"/>
          </w:rPr>
          <m:t>C</m:t>
        </m:r>
      </m:oMath>
      <w:r w:rsidRPr="00C871E4">
        <w:rPr>
          <w:rFonts w:ascii="Times New Roman" w:hAnsi="Times New Roman" w:cs="Times New Roman"/>
        </w:rPr>
        <w:t xml:space="preserve"> is a small multiplier coefficient as an option to </w:t>
      </w:r>
      <w:r w:rsidR="00811859" w:rsidRPr="00C871E4">
        <w:rPr>
          <w:rFonts w:ascii="Times New Roman" w:hAnsi="Times New Roman" w:cs="Times New Roman"/>
        </w:rPr>
        <w:t>alter the</w:t>
      </w:r>
      <w:r w:rsidRPr="00C871E4">
        <w:rPr>
          <w:rFonts w:ascii="Times New Roman" w:hAnsi="Times New Roman" w:cs="Times New Roman"/>
        </w:rPr>
        <w:t xml:space="preserve"> confidence interval tolerance</w:t>
      </w:r>
      <w:r w:rsidR="00041253" w:rsidRPr="00C871E4">
        <w:rPr>
          <w:rFonts w:ascii="Times New Roman" w:hAnsi="Times New Roman" w:cs="Times New Roman"/>
        </w:rPr>
        <w:t xml:space="preserve"> but still ensure contraction. </w:t>
      </w:r>
      <w:r w:rsidR="00554049" w:rsidRPr="00C871E4">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C871E4">
        <w:rPr>
          <w:rFonts w:ascii="Times New Roman" w:hAnsi="Times New Roman" w:cs="Times New Roman"/>
        </w:rPr>
        <w:t xml:space="preserve"> from Section 7. </w:t>
      </w:r>
      <w:r w:rsidR="005808DB" w:rsidRPr="00C871E4">
        <w:rPr>
          <w:rFonts w:ascii="Times New Roman" w:hAnsi="Times New Roman" w:cs="Times New Roman"/>
        </w:rPr>
        <w:t>S</w:t>
      </w:r>
      <w:r w:rsidR="006E7858" w:rsidRPr="00C871E4">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C871E4">
        <w:rPr>
          <w:rFonts w:ascii="Times New Roman" w:hAnsi="Times New Roman" w:cs="Times New Roman"/>
        </w:rPr>
        <w:t xml:space="preserve">, the noise bound region per iteration </w:t>
      </w:r>
      <m:oMath>
        <m:r>
          <w:rPr>
            <w:rFonts w:ascii="Cambria Math" w:hAnsi="Cambria Math" w:cs="Times New Roman"/>
          </w:rPr>
          <m:t>k</m:t>
        </m:r>
      </m:oMath>
      <w:r w:rsidR="00554049" w:rsidRPr="00C871E4">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C871E4" w14:paraId="04DAF415" w14:textId="77777777" w:rsidTr="000B2D2C">
        <w:trPr>
          <w:trHeight w:val="824"/>
        </w:trPr>
        <w:tc>
          <w:tcPr>
            <w:tcW w:w="8647" w:type="dxa"/>
          </w:tcPr>
          <w:bookmarkStart w:id="23" w:name="_Hlk216113522"/>
          <w:p w14:paraId="74CD7F61" w14:textId="6D117633" w:rsidR="00554049" w:rsidRPr="00C871E4"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C871E4" w:rsidRDefault="00554049" w:rsidP="000B2D2C"/>
          <w:p w14:paraId="33B36949" w14:textId="0F04E4E9" w:rsidR="00554049" w:rsidRPr="00C871E4" w:rsidRDefault="00554049" w:rsidP="000B2D2C">
            <w:r w:rsidRPr="00C871E4">
              <w:t>(19)</w:t>
            </w:r>
          </w:p>
        </w:tc>
      </w:tr>
    </w:tbl>
    <w:p w14:paraId="0FB86F4A" w14:textId="3FC74998" w:rsidR="00083F0E" w:rsidRPr="00C871E4" w:rsidRDefault="00554049" w:rsidP="00554049">
      <w:r w:rsidRPr="00C871E4">
        <w:lastRenderedPageBreak/>
        <w:t xml:space="preserve">This is the approximate </w:t>
      </w:r>
      <w:r w:rsidRPr="00C871E4">
        <w:rPr>
          <w:i/>
          <w:iCs/>
        </w:rPr>
        <w:t>noise bounded region</w:t>
      </w:r>
      <w:r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C871E4">
        <w:t xml:space="preserve"> established in Section 7</w:t>
      </w:r>
      <w:r w:rsidRPr="00C871E4">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C871E4">
        <w:t xml:space="preserve"> converges towards</w:t>
      </w:r>
      <w:r w:rsidR="00B840D6" w:rsidRPr="00C871E4">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C871E4">
        <w:t xml:space="preserve"> causing </w:t>
      </w:r>
      <m:oMath>
        <m:r>
          <w:rPr>
            <w:rFonts w:ascii="Cambria Math" w:hAnsi="Cambria Math"/>
          </w:rPr>
          <m:t>q=0</m:t>
        </m:r>
      </m:oMath>
      <w:r w:rsidRPr="00C871E4">
        <w:t>. Th</w:t>
      </w:r>
      <w:r w:rsidR="00811859" w:rsidRPr="00C871E4">
        <w:t>us, the</w:t>
      </w:r>
      <w:r w:rsidRPr="00C871E4">
        <w:t xml:space="preserve"> constant </w:t>
      </w:r>
      <m:oMath>
        <m:r>
          <w:rPr>
            <w:rFonts w:ascii="Cambria Math" w:hAnsi="Cambria Math"/>
          </w:rPr>
          <m:t>C</m:t>
        </m:r>
      </m:oMath>
      <w:r w:rsidRPr="00C871E4">
        <w:t xml:space="preserve"> from Eq. (18) </w:t>
      </w:r>
      <w:r w:rsidR="00132B2A" w:rsidRPr="00C871E4">
        <w:t>act</w:t>
      </w:r>
      <w:r w:rsidR="00811859" w:rsidRPr="00C871E4">
        <w:t>s</w:t>
      </w:r>
      <w:r w:rsidR="00132B2A" w:rsidRPr="00C871E4">
        <w:t xml:space="preserve"> as </w:t>
      </w:r>
      <w:r w:rsidRPr="00C871E4">
        <w:t>a hyperparameter</w:t>
      </w:r>
      <w:r w:rsidR="00B840D6" w:rsidRPr="00C871E4">
        <w:t xml:space="preserve"> manually set before training</w:t>
      </w:r>
      <w:r w:rsidR="00175CCA" w:rsidRPr="00C871E4">
        <w:t xml:space="preserve"> and </w:t>
      </w:r>
      <w:r w:rsidRPr="00C871E4">
        <w:t xml:space="preserve">chosen to </w:t>
      </w:r>
      <w:r w:rsidR="00A12470" w:rsidRPr="00C871E4">
        <w:t>relate</w:t>
      </w:r>
      <w:r w:rsidRPr="00C871E4">
        <w:t xml:space="preserve"> the noise bound region containing the unknown residual error</w:t>
      </w:r>
      <w:r w:rsidR="00A12470" w:rsidRPr="00C871E4">
        <w:t>,</w:t>
      </w:r>
      <w:r w:rsidRPr="00C871E4">
        <w:t xml:space="preserve"> </w:t>
      </w:r>
      <w:r w:rsidR="00DD1657" w:rsidRPr="00C871E4">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C871E4">
        <w:t>, with the confidence interval.</w:t>
      </w:r>
      <w:r w:rsidRPr="00C871E4">
        <w:t xml:space="preserve"> </w:t>
      </w:r>
      <w:r w:rsidR="00060CA8" w:rsidRPr="00C871E4">
        <w:t xml:space="preserve">During training </w:t>
      </w:r>
      <w:r w:rsidRPr="00C871E4">
        <w:t>the</w:t>
      </w:r>
      <w:r w:rsidR="00060CA8" w:rsidRPr="00C871E4">
        <w:t xml:space="preserve"> conditional </w:t>
      </w:r>
      <w:r w:rsidRPr="00C871E4">
        <w:t>threshold of Eq. (18)</w:t>
      </w:r>
      <w:r w:rsidR="00060CA8" w:rsidRPr="00C871E4">
        <w:t xml:space="preserve"> </w:t>
      </w:r>
      <w:r w:rsidR="001A76F1" w:rsidRPr="00C871E4">
        <w:t>allow</w:t>
      </w:r>
      <w:r w:rsidRPr="00C871E4">
        <w:t>s</w:t>
      </w:r>
      <w:r w:rsidR="002B5BD0" w:rsidRPr="00C871E4">
        <w:t xml:space="preserve"> the learning rate to dynamically adapt to the environment using a phase</w:t>
      </w:r>
      <w:r w:rsidR="00041253" w:rsidRPr="00C871E4">
        <w:t xml:space="preserve">-like </w:t>
      </w:r>
      <w:r w:rsidR="002B5BD0" w:rsidRPr="00C871E4">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C871E4" w14:paraId="18FA5EA5" w14:textId="77777777" w:rsidTr="00494C94">
        <w:tc>
          <w:tcPr>
            <w:tcW w:w="8647" w:type="dxa"/>
          </w:tcPr>
          <w:bookmarkStart w:id="24" w:name="_Hlk216115714"/>
          <w:p w14:paraId="5AD9CF39" w14:textId="526B75F1" w:rsidR="00083F0E" w:rsidRPr="00C871E4"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C871E4" w:rsidRDefault="00083F0E" w:rsidP="00494C94"/>
          <w:p w14:paraId="35FCA059" w14:textId="77777777" w:rsidR="00083F0E" w:rsidRPr="00C871E4" w:rsidRDefault="00083F0E" w:rsidP="00494C94"/>
          <w:p w14:paraId="37A03ABE" w14:textId="113E95EA" w:rsidR="00083F0E" w:rsidRPr="00C871E4" w:rsidRDefault="00083F0E" w:rsidP="00494C94">
            <w:r w:rsidRPr="00C871E4">
              <w:t>(</w:t>
            </w:r>
            <w:r w:rsidR="00554049" w:rsidRPr="00C871E4">
              <w:t>20</w:t>
            </w:r>
            <w:r w:rsidRPr="00C871E4">
              <w:t>)</w:t>
            </w:r>
          </w:p>
        </w:tc>
      </w:tr>
    </w:tbl>
    <w:p w14:paraId="71D880D6" w14:textId="00909FC5" w:rsidR="00927AED" w:rsidRPr="00C871E4" w:rsidRDefault="002B5BD0" w:rsidP="0017001D">
      <w:pPr>
        <w:pStyle w:val="FirstParagraph"/>
        <w:spacing w:before="0" w:after="0"/>
        <w:rPr>
          <w:rFonts w:ascii="Times New Roman" w:hAnsi="Times New Roman" w:cs="Times New Roman"/>
        </w:rPr>
      </w:pPr>
      <w:r w:rsidRPr="00C871E4">
        <w:rPr>
          <w:rFonts w:ascii="Times New Roman" w:hAnsi="Times New Roman" w:cs="Times New Roman"/>
        </w:rPr>
        <w:t>where</w:t>
      </w:r>
      <w:r w:rsidR="00083F0E" w:rsidRPr="00C871E4">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C871E4">
        <w:rPr>
          <w:rFonts w:ascii="Times New Roman" w:hAnsi="Times New Roman" w:cs="Times New Roman"/>
        </w:rPr>
        <w:t xml:space="preserve"> is a scheduler-controlled learning rate decay.</w:t>
      </w:r>
      <w:r w:rsidR="0017001D" w:rsidRPr="00C871E4">
        <w:rPr>
          <w:rFonts w:ascii="Times New Roman" w:hAnsi="Times New Roman" w:cs="Times New Roman"/>
        </w:rPr>
        <w:t xml:space="preserve"> </w:t>
      </w:r>
      <w:r w:rsidR="001A76F1" w:rsidRPr="00C871E4">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C871E4">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C871E4">
        <w:rPr>
          <w:rFonts w:ascii="Times New Roman" w:hAnsi="Times New Roman" w:cs="Times New Roman"/>
        </w:rPr>
        <w:t xml:space="preserve"> </w:t>
      </w:r>
      <w:r w:rsidR="001A76F1" w:rsidRPr="00C871E4">
        <w:rPr>
          <w:rFonts w:ascii="Times New Roman" w:hAnsi="Times New Roman" w:cs="Times New Roman"/>
        </w:rPr>
        <w:t>in Eq. (</w:t>
      </w:r>
      <w:r w:rsidR="00554049" w:rsidRPr="00C871E4">
        <w:rPr>
          <w:rFonts w:ascii="Times New Roman" w:hAnsi="Times New Roman" w:cs="Times New Roman"/>
        </w:rPr>
        <w:t>20</w:t>
      </w:r>
      <w:r w:rsidR="001A76F1" w:rsidRPr="00C871E4">
        <w:rPr>
          <w:rFonts w:ascii="Times New Roman" w:hAnsi="Times New Roman" w:cs="Times New Roman"/>
        </w:rPr>
        <w:t>)</w:t>
      </w:r>
      <w:r w:rsidR="00A97A00" w:rsidRPr="00C871E4">
        <w:rPr>
          <w:rFonts w:ascii="Times New Roman" w:hAnsi="Times New Roman" w:cs="Times New Roman"/>
        </w:rPr>
        <w:t xml:space="preserve"> and the algorithm uses a</w:t>
      </w:r>
      <w:r w:rsidR="00026E4C" w:rsidRPr="00C871E4">
        <w:rPr>
          <w:rFonts w:ascii="Times New Roman" w:hAnsi="Times New Roman" w:cs="Times New Roman"/>
        </w:rPr>
        <w:t xml:space="preserve"> stable </w:t>
      </w:r>
      <w:r w:rsidR="00A97A00" w:rsidRPr="00C871E4">
        <w:rPr>
          <w:rFonts w:ascii="Times New Roman" w:hAnsi="Times New Roman" w:cs="Times New Roman"/>
        </w:rPr>
        <w:t>uncapped learning rate instead.</w:t>
      </w:r>
      <w:r w:rsidR="001A76F1" w:rsidRPr="00C871E4">
        <w:rPr>
          <w:rFonts w:ascii="Times New Roman" w:hAnsi="Times New Roman" w:cs="Times New Roman"/>
        </w:rPr>
        <w:t xml:space="preserve"> </w:t>
      </w:r>
      <w:r w:rsidR="00A97A00" w:rsidRPr="00C871E4">
        <w:rPr>
          <w:rFonts w:ascii="Times New Roman" w:hAnsi="Times New Roman" w:cs="Times New Roman"/>
        </w:rPr>
        <w:t xml:space="preserve">The noise </w:t>
      </w:r>
      <w:r w:rsidR="001A76F1" w:rsidRPr="00C871E4">
        <w:rPr>
          <w:rFonts w:ascii="Times New Roman" w:hAnsi="Times New Roman" w:cs="Times New Roman"/>
        </w:rPr>
        <w:t>limit signal can still be used</w:t>
      </w:r>
      <w:r w:rsidR="00A97A00" w:rsidRPr="00C871E4">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C871E4">
        <w:rPr>
          <w:rFonts w:ascii="Times New Roman" w:eastAsiaTheme="minorEastAsia" w:hAnsi="Times New Roman" w:cs="Times New Roman"/>
        </w:rPr>
        <w:t xml:space="preserve"> </w:t>
      </w:r>
      <w:r w:rsidR="00A97A00" w:rsidRPr="00C871E4">
        <w:rPr>
          <w:rFonts w:ascii="Times New Roman" w:hAnsi="Times New Roman" w:cs="Times New Roman"/>
        </w:rPr>
        <w:t>is measured in real time, which allows the algorithm to signal the phase shift dynamically.</w:t>
      </w:r>
      <w:r w:rsidR="00153491" w:rsidRPr="00C871E4">
        <w:rPr>
          <w:rFonts w:ascii="Times New Roman" w:hAnsi="Times New Roman" w:cs="Times New Roman"/>
        </w:rPr>
        <w:t xml:space="preserve"> </w:t>
      </w:r>
      <w:r w:rsidR="00E57780" w:rsidRPr="00C871E4">
        <w:rPr>
          <w:rFonts w:ascii="Times New Roman" w:hAnsi="Times New Roman" w:cs="Times New Roman"/>
        </w:rPr>
        <w:t xml:space="preserve">The algorithm transitions to the high noise phase limit when </w:t>
      </w:r>
      <w:r w:rsidR="001A76F1" w:rsidRPr="00C871E4">
        <w:rPr>
          <w:rFonts w:ascii="Times New Roman" w:hAnsi="Times New Roman" w:cs="Times New Roman"/>
        </w:rPr>
        <w:t xml:space="preserve">the </w:t>
      </w:r>
      <w:r w:rsidR="00153491" w:rsidRPr="00C871E4">
        <w:rPr>
          <w:rFonts w:ascii="Times New Roman" w:hAnsi="Times New Roman" w:cs="Times New Roman"/>
        </w:rPr>
        <w:t xml:space="preserve">absolute drift velocity difference </w:t>
      </w:r>
      <w:r w:rsidR="00026E4C" w:rsidRPr="00C871E4">
        <w:rPr>
          <w:rFonts w:ascii="Times New Roman" w:hAnsi="Times New Roman" w:cs="Times New Roman"/>
        </w:rPr>
        <w:t>is below the confidence interval</w:t>
      </w:r>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w:t>
      </w:r>
      <w:r w:rsidR="00026E4C" w:rsidRPr="00C871E4">
        <w:rPr>
          <w:rFonts w:ascii="Times New Roman" w:hAnsi="Times New Roman" w:cs="Times New Roman"/>
        </w:rPr>
        <w:t xml:space="preserve"> This signals the algorithm to start asymptotic convergence </w:t>
      </w:r>
      <w:r w:rsidR="009279D9" w:rsidRPr="00C871E4">
        <w:rPr>
          <w:rFonts w:ascii="Times New Roman" w:hAnsi="Times New Roman" w:cs="Times New Roman"/>
        </w:rPr>
        <w:t>by applying a</w:t>
      </w:r>
      <w:r w:rsidR="00026E4C" w:rsidRPr="00C871E4">
        <w:rPr>
          <w:rFonts w:ascii="Times New Roman" w:hAnsi="Times New Roman" w:cs="Times New Roman"/>
        </w:rPr>
        <w:t xml:space="preserve"> Robbins–Monro </w:t>
      </w:r>
      <w:r w:rsidR="009279D9" w:rsidRPr="00C871E4">
        <w:rPr>
          <w:rFonts w:ascii="Times New Roman" w:hAnsi="Times New Roman" w:cs="Times New Roman"/>
        </w:rPr>
        <w:t xml:space="preserve">(RM) </w:t>
      </w:r>
      <w:r w:rsidR="00026E4C" w:rsidRPr="00C871E4">
        <w:rPr>
          <w:rFonts w:ascii="Times New Roman" w:hAnsi="Times New Roman" w:cs="Times New Roman"/>
        </w:rPr>
        <w:t xml:space="preserve">decay </w:t>
      </w:r>
      <w:r w:rsidR="009279D9" w:rsidRPr="00C871E4">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C871E4">
        <w:rPr>
          <w:rFonts w:ascii="Times New Roman" w:hAnsi="Times New Roman" w:cs="Times New Roman"/>
        </w:rPr>
        <w:t>using</w:t>
      </w:r>
      <w:r w:rsidR="00026E4C" w:rsidRPr="00C871E4">
        <w:rPr>
          <w:rFonts w:ascii="Times New Roman" w:hAnsi="Times New Roman" w:cs="Times New Roman"/>
        </w:rPr>
        <w:t xml:space="preserve"> the </w:t>
      </w:r>
      <w:r w:rsidR="00B35F2B" w:rsidRPr="00C871E4">
        <w:rPr>
          <w:rFonts w:ascii="Times New Roman" w:hAnsi="Times New Roman" w:cs="Times New Roman"/>
        </w:rPr>
        <w:t xml:space="preserve">iteration </w:t>
      </w:r>
      <w:r w:rsidR="00026E4C" w:rsidRPr="00C871E4">
        <w:rPr>
          <w:rFonts w:ascii="Times New Roman" w:hAnsi="Times New Roman" w:cs="Times New Roman"/>
        </w:rPr>
        <w:t xml:space="preserve">scheduler-controlled learning rate </w:t>
      </w:r>
      <w:r w:rsidR="00B35F2B" w:rsidRPr="00C871E4">
        <w:rPr>
          <w:rFonts w:ascii="Times New Roman" w:hAnsi="Times New Roman" w:cs="Times New Roman"/>
        </w:rPr>
        <w:t xml:space="preserve">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C871E4">
        <w:rPr>
          <w:rFonts w:ascii="Times New Roman" w:eastAsiaTheme="minorEastAsia" w:hAnsi="Times New Roman" w:cs="Times New Roman"/>
        </w:rPr>
        <w:t xml:space="preserve"> </w:t>
      </w:r>
      <w:r w:rsidR="00B35F2B" w:rsidRPr="00C871E4">
        <w:rPr>
          <w:rFonts w:ascii="Times New Roman" w:eastAsiaTheme="minorEastAsia" w:hAnsi="Times New Roman" w:cs="Times New Roman"/>
        </w:rPr>
        <w:t>following RM conditions</w:t>
      </w:r>
      <w:r w:rsidR="009279D9" w:rsidRPr="00C871E4">
        <w:rPr>
          <w:rFonts w:ascii="Times New Roman" w:hAnsi="Times New Roman" w:cs="Times New Roman"/>
        </w:rPr>
        <w:t xml:space="preserve">, </w:t>
      </w:r>
      <w:r w:rsidR="009279D9" w:rsidRPr="00C871E4">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C871E4">
        <w:rPr>
          <w:rFonts w:ascii="Times New Roman" w:eastAsiaTheme="minorEastAsia" w:hAnsi="Times New Roman" w:cs="Times New Roman"/>
        </w:rPr>
        <w:t>)</w:t>
      </w:r>
      <w:r w:rsidR="009279D9" w:rsidRPr="00C871E4">
        <w:rPr>
          <w:rFonts w:ascii="Times New Roman" w:hAnsi="Times New Roman" w:cs="Times New Roman"/>
        </w:rPr>
        <w:t xml:space="preserve"> </w:t>
      </w:r>
      <w:sdt>
        <w:sdtPr>
          <w:rPr>
            <w:rFonts w:ascii="Times New Roman" w:hAnsi="Times New Roman" w:cs="Times New Roman"/>
          </w:rPr>
          <w:id w:val="454071333"/>
          <w:citation/>
        </w:sdtPr>
        <w:sdtContent>
          <w:r w:rsidR="009279D9" w:rsidRPr="00C871E4">
            <w:rPr>
              <w:rFonts w:ascii="Times New Roman" w:hAnsi="Times New Roman" w:cs="Times New Roman"/>
            </w:rPr>
            <w:fldChar w:fldCharType="begin"/>
          </w:r>
          <w:r w:rsidR="009279D9" w:rsidRPr="00C871E4">
            <w:rPr>
              <w:rFonts w:ascii="Times New Roman" w:hAnsi="Times New Roman" w:cs="Times New Roman"/>
            </w:rPr>
            <w:instrText xml:space="preserve"> CITATION Rob51 \l 1033 </w:instrText>
          </w:r>
          <w:r w:rsidR="009279D9" w:rsidRPr="00C871E4">
            <w:rPr>
              <w:rFonts w:ascii="Times New Roman" w:hAnsi="Times New Roman" w:cs="Times New Roman"/>
            </w:rPr>
            <w:fldChar w:fldCharType="separate"/>
          </w:r>
          <w:r w:rsidR="0047505A" w:rsidRPr="00C871E4">
            <w:rPr>
              <w:rFonts w:ascii="Times New Roman" w:hAnsi="Times New Roman" w:cs="Times New Roman"/>
              <w:noProof/>
            </w:rPr>
            <w:t>[42]</w:t>
          </w:r>
          <w:r w:rsidR="009279D9" w:rsidRPr="00C871E4">
            <w:rPr>
              <w:rFonts w:ascii="Times New Roman" w:hAnsi="Times New Roman" w:cs="Times New Roman"/>
            </w:rPr>
            <w:fldChar w:fldCharType="end"/>
          </w:r>
        </w:sdtContent>
      </w:sdt>
      <w:r w:rsidR="009279D9" w:rsidRPr="00C871E4">
        <w:rPr>
          <w:rFonts w:ascii="Times New Roman" w:hAnsi="Times New Roman" w:cs="Times New Roman"/>
        </w:rPr>
        <w:t>.</w:t>
      </w:r>
      <w:r w:rsidR="00F71222" w:rsidRPr="00C871E4">
        <w:rPr>
          <w:rFonts w:ascii="Times New Roman" w:hAnsi="Times New Roman" w:cs="Times New Roman"/>
        </w:rPr>
        <w:t xml:space="preserve"> </w:t>
      </w:r>
      <w:r w:rsidR="00DD7DBD" w:rsidRPr="00C871E4">
        <w:rPr>
          <w:rFonts w:ascii="Times New Roman" w:hAnsi="Times New Roman" w:cs="Times New Roman"/>
        </w:rPr>
        <w:t xml:space="preserve">The phase shift prevents the </w:t>
      </w:r>
      <w:r w:rsidR="00DD7DBD" w:rsidRPr="00C871E4">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eastAsiaTheme="minorEastAsia" w:hAnsi="Times New Roman" w:cs="Times New Roman"/>
        </w:rPr>
        <w:t xml:space="preserve"> from prematurely slowing convergence by </w:t>
      </w:r>
      <w:r w:rsidR="00DD7DBD" w:rsidRPr="00C871E4">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 xml:space="preserve">) </w:t>
      </w:r>
      <w:r w:rsidR="00DD7DBD" w:rsidRPr="00C871E4">
        <w:rPr>
          <w:rFonts w:ascii="Times New Roman" w:eastAsiaTheme="minorEastAsia" w:hAnsi="Times New Roman" w:cs="Times New Roman"/>
        </w:rPr>
        <w:t>during the low noise phase at the beginning of training.</w:t>
      </w:r>
    </w:p>
    <w:p w14:paraId="2BEF9F96" w14:textId="1A58DB34" w:rsidR="001F2EBE" w:rsidRPr="00C871E4" w:rsidRDefault="00901C34" w:rsidP="00863EFB">
      <w:pPr>
        <w:pStyle w:val="FirstParagraph"/>
        <w:spacing w:before="120" w:after="120"/>
        <w:ind w:firstLine="720"/>
        <w:rPr>
          <w:rFonts w:ascii="Times New Roman" w:hAnsi="Times New Roman" w:cs="Times New Roman"/>
          <w:color w:val="000000"/>
        </w:rPr>
      </w:pPr>
      <w:r w:rsidRPr="00C871E4">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C871E4">
        <w:rPr>
          <w:rFonts w:ascii="Times New Roman" w:eastAsiaTheme="minorEastAsia" w:hAnsi="Times New Roman" w:cs="Times New Roman"/>
        </w:rPr>
        <w:t xml:space="preserve"> to shrink the noise confidence interval </w:t>
      </w:r>
      <w:r w:rsidR="00E23C1B" w:rsidRPr="00C871E4">
        <w:rPr>
          <w:rFonts w:ascii="Times New Roman" w:eastAsiaTheme="minorEastAsia" w:hAnsi="Times New Roman" w:cs="Times New Roman"/>
        </w:rPr>
        <w:t>in Eq.</w:t>
      </w:r>
      <w:r w:rsidRPr="00C871E4">
        <w:rPr>
          <w:rFonts w:ascii="Times New Roman" w:eastAsiaTheme="minorEastAsia" w:hAnsi="Times New Roman" w:cs="Times New Roman"/>
        </w:rPr>
        <w:t xml:space="preserve"> </w:t>
      </w:r>
      <w:r w:rsidR="00E23C1B" w:rsidRPr="00C871E4">
        <w:rPr>
          <w:rFonts w:ascii="Times New Roman" w:eastAsiaTheme="minorEastAsia" w:hAnsi="Times New Roman" w:cs="Times New Roman"/>
        </w:rPr>
        <w:t>(</w:t>
      </w:r>
      <w:r w:rsidR="00554049" w:rsidRPr="00C871E4">
        <w:rPr>
          <w:rFonts w:ascii="Times New Roman" w:eastAsiaTheme="minorEastAsia" w:hAnsi="Times New Roman" w:cs="Times New Roman"/>
        </w:rPr>
        <w:t>20</w:t>
      </w:r>
      <w:r w:rsidR="00E23C1B" w:rsidRPr="00C871E4">
        <w:rPr>
          <w:rFonts w:ascii="Times New Roman" w:eastAsiaTheme="minorEastAsia" w:hAnsi="Times New Roman" w:cs="Times New Roman"/>
        </w:rPr>
        <w:t>)</w:t>
      </w:r>
      <w:r w:rsidRPr="00C871E4">
        <w:rPr>
          <w:rFonts w:ascii="Times New Roman" w:eastAsiaTheme="minorEastAsia" w:hAnsi="Times New Roman" w:cs="Times New Roman"/>
        </w:rPr>
        <w:t xml:space="preserve"> </w:t>
      </w:r>
      <w:r w:rsidR="00794F41" w:rsidRPr="00C871E4">
        <w:rPr>
          <w:rFonts w:ascii="Times New Roman" w:eastAsiaTheme="minorEastAsia" w:hAnsi="Times New Roman" w:cs="Times New Roman"/>
        </w:rPr>
        <w:t xml:space="preserve">can </w:t>
      </w:r>
      <w:r w:rsidRPr="00C871E4">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C871E4">
            <w:rPr>
              <w:rFonts w:ascii="Times New Roman" w:eastAsiaTheme="minorEastAsia" w:hAnsi="Times New Roman" w:cs="Times New Roman"/>
            </w:rPr>
            <w:fldChar w:fldCharType="begin"/>
          </w:r>
          <w:r w:rsidR="00D93826" w:rsidRPr="00C871E4">
            <w:rPr>
              <w:rFonts w:ascii="Times New Roman" w:eastAsiaTheme="minorEastAsia" w:hAnsi="Times New Roman" w:cs="Times New Roman"/>
            </w:rPr>
            <w:instrText>CITATION Bil95 \l 1033  \m Rob51</w:instrText>
          </w:r>
          <w:r w:rsidR="00D93826" w:rsidRPr="00C871E4">
            <w:rPr>
              <w:rFonts w:ascii="Times New Roman" w:eastAsiaTheme="minorEastAsia" w:hAnsi="Times New Roman" w:cs="Times New Roman"/>
            </w:rPr>
            <w:fldChar w:fldCharType="separate"/>
          </w:r>
          <w:r w:rsidR="0047505A" w:rsidRPr="00C871E4">
            <w:rPr>
              <w:rFonts w:ascii="Times New Roman" w:eastAsiaTheme="minorEastAsia" w:hAnsi="Times New Roman" w:cs="Times New Roman"/>
              <w:noProof/>
            </w:rPr>
            <w:t>[30, 42]</w:t>
          </w:r>
          <w:r w:rsidR="00D93826" w:rsidRPr="00C871E4">
            <w:rPr>
              <w:rFonts w:ascii="Times New Roman" w:eastAsiaTheme="minorEastAsia" w:hAnsi="Times New Roman" w:cs="Times New Roman"/>
            </w:rPr>
            <w:fldChar w:fldCharType="end"/>
          </w:r>
        </w:sdtContent>
      </w:sdt>
      <w:r w:rsidR="00D93826" w:rsidRPr="00C871E4">
        <w:rPr>
          <w:rFonts w:ascii="Times New Roman" w:eastAsiaTheme="minorEastAsia" w:hAnsi="Times New Roman" w:cs="Times New Roman"/>
        </w:rPr>
        <w:t>.</w:t>
      </w:r>
      <w:r w:rsidR="00EA5174" w:rsidRPr="00C871E4">
        <w:rPr>
          <w:rFonts w:ascii="Times New Roman" w:eastAsiaTheme="minorEastAsia" w:hAnsi="Times New Roman" w:cs="Times New Roman"/>
        </w:rPr>
        <w:t xml:space="preserve"> </w:t>
      </w:r>
      <w:r w:rsidR="00CB29D1" w:rsidRPr="00C871E4">
        <w:rPr>
          <w:rFonts w:ascii="Times New Roman" w:eastAsiaTheme="minorEastAsia" w:hAnsi="Times New Roman" w:cs="Times New Roman"/>
        </w:rPr>
        <w:t>In cases where</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single </w:t>
      </w:r>
      <w:r w:rsidR="00CB29D1" w:rsidRPr="00C871E4">
        <w:rPr>
          <w:rFonts w:ascii="Times New Roman" w:hAnsi="Times New Roman" w:cs="Times New Roman"/>
        </w:rPr>
        <w:t>finite difference slope estimation</w:t>
      </w:r>
      <w:r w:rsidR="00283A88" w:rsidRPr="00C871E4">
        <w:rPr>
          <w:rFonts w:ascii="Times New Roman" w:hAnsi="Times New Roman" w:cs="Times New Roman"/>
        </w:rPr>
        <w:t>s</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are </w:t>
      </w:r>
      <w:r w:rsidR="00CB29D1" w:rsidRPr="00C871E4">
        <w:rPr>
          <w:rFonts w:ascii="Times New Roman" w:hAnsi="Times New Roman" w:cs="Times New Roman"/>
        </w:rPr>
        <w:t xml:space="preserve">used </w:t>
      </w:r>
      <w:r w:rsidR="00283A88" w:rsidRPr="00C871E4">
        <w:rPr>
          <w:rFonts w:ascii="Times New Roman" w:hAnsi="Times New Roman" w:cs="Times New Roman"/>
        </w:rPr>
        <w:t xml:space="preserve">per iteration </w:t>
      </w:r>
      <w:r w:rsidR="00CB29D1" w:rsidRPr="00C871E4">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CITATION Dra98 \m Joh97 \l 1033  \m Wei05</w:instrText>
          </w:r>
          <w:r w:rsidR="0033391C" w:rsidRPr="00C871E4">
            <w:rPr>
              <w:rFonts w:ascii="Times New Roman" w:hAnsi="Times New Roman" w:cs="Times New Roman"/>
            </w:rPr>
            <w:fldChar w:fldCharType="separate"/>
          </w:r>
          <w:r w:rsidR="0047505A" w:rsidRPr="00C871E4">
            <w:rPr>
              <w:rFonts w:ascii="Times New Roman" w:hAnsi="Times New Roman" w:cs="Times New Roman"/>
              <w:noProof/>
            </w:rPr>
            <w:t>[32, 38, 39]</w:t>
          </w:r>
          <w:r w:rsidR="0033391C" w:rsidRPr="00C871E4">
            <w:rPr>
              <w:rFonts w:ascii="Times New Roman" w:hAnsi="Times New Roman" w:cs="Times New Roman"/>
            </w:rPr>
            <w:fldChar w:fldCharType="end"/>
          </w:r>
        </w:sdtContent>
      </w:sdt>
      <w:r w:rsidR="0033391C" w:rsidRPr="00C871E4">
        <w:rPr>
          <w:rFonts w:ascii="Times New Roman" w:eastAsiaTheme="minorEastAsia" w:hAnsi="Times New Roman" w:cs="Times New Roman"/>
        </w:rPr>
        <w:t xml:space="preserve">. Therefore, </w:t>
      </w:r>
      <w:r w:rsidR="00AF766B" w:rsidRPr="00C871E4">
        <w:rPr>
          <w:rFonts w:ascii="Times New Roman" w:eastAsiaTheme="minorEastAsia" w:hAnsi="Times New Roman" w:cs="Times New Roman"/>
        </w:rPr>
        <w:t xml:space="preserve">for </w:t>
      </w:r>
      <w:r w:rsidR="00E461F6" w:rsidRPr="00C871E4">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C871E4">
        <w:rPr>
          <w:rFonts w:ascii="Times New Roman" w:eastAsiaTheme="minorEastAsia" w:hAnsi="Times New Roman" w:cs="Times New Roman"/>
        </w:rPr>
        <w:t xml:space="preserve"> is not </w:t>
      </w:r>
      <w:r w:rsidR="0026251F" w:rsidRPr="00C871E4">
        <w:rPr>
          <w:rFonts w:ascii="Times New Roman" w:eastAsiaTheme="minorEastAsia" w:hAnsi="Times New Roman" w:cs="Times New Roman"/>
        </w:rPr>
        <w:t>calculated</w:t>
      </w:r>
      <w:r w:rsidR="00E461F6" w:rsidRPr="00C871E4">
        <w:rPr>
          <w:rFonts w:ascii="Times New Roman" w:eastAsiaTheme="minorEastAsia" w:hAnsi="Times New Roman" w:cs="Times New Roman"/>
        </w:rPr>
        <w:t xml:space="preserve"> or the </w:t>
      </w:r>
      <w:r w:rsidR="0026251F" w:rsidRPr="00C871E4">
        <w:rPr>
          <w:rFonts w:ascii="Times New Roman" w:eastAsiaTheme="minorEastAsia" w:hAnsi="Times New Roman" w:cs="Times New Roman"/>
        </w:rPr>
        <w:t xml:space="preserve">finite difference gradient calculations </w:t>
      </w:r>
      <w:r w:rsidR="00E461F6" w:rsidRPr="00C871E4">
        <w:rPr>
          <w:rFonts w:ascii="Times New Roman" w:eastAsiaTheme="minorEastAsia" w:hAnsi="Times New Roman" w:cs="Times New Roman"/>
        </w:rPr>
        <w:t xml:space="preserve">from Section 3 </w:t>
      </w:r>
      <w:r w:rsidR="0026251F" w:rsidRPr="00C871E4">
        <w:rPr>
          <w:rFonts w:ascii="Times New Roman" w:eastAsiaTheme="minorEastAsia" w:hAnsi="Times New Roman" w:cs="Times New Roman"/>
        </w:rPr>
        <w:t>are not reliable</w:t>
      </w:r>
      <w:r w:rsidR="007B333C" w:rsidRPr="00C871E4">
        <w:rPr>
          <w:rFonts w:ascii="Times New Roman" w:eastAsiaTheme="minorEastAsia" w:hAnsi="Times New Roman" w:cs="Times New Roman"/>
        </w:rPr>
        <w:t xml:space="preserve">, (e.g. in the high noise phase), </w:t>
      </w:r>
      <w:r w:rsidR="00AF766B" w:rsidRPr="00C871E4">
        <w:rPr>
          <w:rFonts w:ascii="Times New Roman" w:eastAsiaTheme="minorEastAsia" w:hAnsi="Times New Roman" w:cs="Times New Roman"/>
        </w:rPr>
        <w:t>the</w:t>
      </w:r>
      <w:r w:rsidR="0033391C" w:rsidRPr="00C871E4">
        <w:rPr>
          <w:rFonts w:ascii="Times New Roman" w:eastAsiaTheme="minorEastAsia" w:hAnsi="Times New Roman" w:cs="Times New Roman"/>
        </w:rPr>
        <w:t xml:space="preserve"> algorithm </w:t>
      </w:r>
      <w:r w:rsidR="007B333C" w:rsidRPr="00C871E4">
        <w:rPr>
          <w:rFonts w:ascii="Times New Roman" w:eastAsiaTheme="minorEastAsia" w:hAnsi="Times New Roman" w:cs="Times New Roman"/>
        </w:rPr>
        <w:t>can revert</w:t>
      </w:r>
      <w:r w:rsidR="0033391C" w:rsidRPr="00C871E4">
        <w:rPr>
          <w:rFonts w:ascii="Times New Roman" w:eastAsiaTheme="minorEastAsia" w:hAnsi="Times New Roman" w:cs="Times New Roman"/>
        </w:rPr>
        <w:t xml:space="preserve"> to RM style updates</w:t>
      </w:r>
      <w:r w:rsidR="009A13FA" w:rsidRPr="00C871E4">
        <w:rPr>
          <w:rFonts w:ascii="Times New Roman" w:eastAsiaTheme="minorEastAsia" w:hAnsi="Times New Roman" w:cs="Times New Roman"/>
        </w:rPr>
        <w:t xml:space="preserve">, and as discussed in Section 5, using </w:t>
      </w:r>
      <w:r w:rsidR="009A13FA" w:rsidRPr="00C871E4">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C871E4">
        <w:rPr>
          <w:rFonts w:ascii="Times New Roman" w:eastAsiaTheme="minorEastAsia" w:hAnsi="Times New Roman" w:cs="Times New Roman"/>
        </w:rPr>
        <w:t>. These updates however use</w:t>
      </w:r>
      <w:r w:rsidR="00AF766B" w:rsidRPr="00C871E4">
        <w:rPr>
          <w:rFonts w:ascii="Times New Roman" w:eastAsiaTheme="minorEastAsia" w:hAnsi="Times New Roman" w:cs="Times New Roman"/>
        </w:rPr>
        <w:t xml:space="preserve"> batch sampling</w:t>
      </w:r>
      <w:r w:rsidR="00B84AC0" w:rsidRPr="00C871E4">
        <w:rPr>
          <w:rFonts w:ascii="Times New Roman" w:eastAsiaTheme="minorEastAsia" w:hAnsi="Times New Roman" w:cs="Times New Roman"/>
        </w:rPr>
        <w:t xml:space="preserve"> instead of </w:t>
      </w:r>
      <w:r w:rsidR="007B333C" w:rsidRPr="00C871E4">
        <w:rPr>
          <w:rFonts w:ascii="Times New Roman" w:eastAsiaTheme="minorEastAsia" w:hAnsi="Times New Roman" w:cs="Times New Roman"/>
        </w:rPr>
        <w:t xml:space="preserve">a </w:t>
      </w:r>
      <w:r w:rsidR="00B84AC0" w:rsidRPr="00C871E4">
        <w:rPr>
          <w:rFonts w:ascii="Times New Roman" w:eastAsiaTheme="minorEastAsia" w:hAnsi="Times New Roman" w:cs="Times New Roman"/>
        </w:rPr>
        <w:t>single data point</w:t>
      </w:r>
      <w:r w:rsidR="0026251F"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 xml:space="preserve">per iteration </w:t>
      </w:r>
      <w:r w:rsidR="0026251F" w:rsidRPr="00C871E4">
        <w:rPr>
          <w:rFonts w:ascii="Times New Roman" w:eastAsiaTheme="minorEastAsia" w:hAnsi="Times New Roman" w:cs="Times New Roman"/>
        </w:rPr>
        <w:t xml:space="preserve">and </w:t>
      </w:r>
      <w:r w:rsidR="0033391C" w:rsidRPr="00C871E4">
        <w:rPr>
          <w:rFonts w:ascii="Times New Roman" w:eastAsiaTheme="minorEastAsia" w:hAnsi="Times New Roman" w:cs="Times New Roman"/>
        </w:rPr>
        <w:t>us</w:t>
      </w:r>
      <w:r w:rsidR="0026251F" w:rsidRPr="00C871E4">
        <w:rPr>
          <w:rFonts w:ascii="Times New Roman" w:eastAsiaTheme="minorEastAsia" w:hAnsi="Times New Roman" w:cs="Times New Roman"/>
        </w:rPr>
        <w:t>e</w:t>
      </w:r>
      <w:r w:rsidR="0033391C" w:rsidRPr="00C871E4">
        <w:rPr>
          <w:rFonts w:ascii="Times New Roman" w:eastAsiaTheme="minorEastAsia" w:hAnsi="Times New Roman" w:cs="Times New Roman"/>
        </w:rPr>
        <w:t xml:space="preserve"> the error </w:t>
      </w:r>
      <w:r w:rsidR="009A13FA" w:rsidRPr="00C871E4">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to </w:t>
      </w:r>
      <w:r w:rsidR="007B333C" w:rsidRPr="00C871E4">
        <w:rPr>
          <w:rFonts w:ascii="Times New Roman" w:eastAsiaTheme="minorEastAsia" w:hAnsi="Times New Roman" w:cs="Times New Roman"/>
        </w:rPr>
        <w:t>guide</w:t>
      </w:r>
      <w:r w:rsidR="0033391C" w:rsidRPr="00C871E4">
        <w:rPr>
          <w:rFonts w:ascii="Times New Roman" w:eastAsiaTheme="minorEastAsia" w:hAnsi="Times New Roman" w:cs="Times New Roman"/>
        </w:rPr>
        <w:t xml:space="preserve"> convergence</w:t>
      </w:r>
      <w:r w:rsidR="008F6D40"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when finite difference is unavailable</w:t>
      </w:r>
      <w:r w:rsidR="00AF766B" w:rsidRPr="00C871E4">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C871E4">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 xml:space="preserve"> CITATION Rob51 \l 1033 </w:instrText>
          </w:r>
          <w:r w:rsidR="0033391C" w:rsidRPr="00C871E4">
            <w:rPr>
              <w:rFonts w:ascii="Times New Roman" w:hAnsi="Times New Roman" w:cs="Times New Roman"/>
            </w:rPr>
            <w:fldChar w:fldCharType="separate"/>
          </w:r>
          <w:r w:rsidR="0047505A" w:rsidRPr="00C871E4">
            <w:rPr>
              <w:rFonts w:ascii="Times New Roman" w:hAnsi="Times New Roman" w:cs="Times New Roman"/>
              <w:noProof/>
            </w:rPr>
            <w:t>[42]</w:t>
          </w:r>
          <w:r w:rsidR="0033391C" w:rsidRPr="00C871E4">
            <w:rPr>
              <w:rFonts w:ascii="Times New Roman" w:hAnsi="Times New Roman" w:cs="Times New Roman"/>
            </w:rPr>
            <w:fldChar w:fldCharType="end"/>
          </w:r>
        </w:sdtContent>
      </w:sdt>
      <w:r w:rsidR="0033391C" w:rsidRPr="00C871E4">
        <w:rPr>
          <w:rFonts w:ascii="Times New Roman" w:hAnsi="Times New Roman" w:cs="Times New Roman"/>
        </w:rPr>
        <w:t xml:space="preserve">. </w:t>
      </w:r>
      <w:r w:rsidR="00EA5174" w:rsidRPr="00C871E4">
        <w:rPr>
          <w:rFonts w:ascii="Times New Roman" w:hAnsi="Times New Roman" w:cs="Times New Roman"/>
          <w:color w:val="000000"/>
          <w:highlight w:val="white"/>
        </w:rPr>
        <w:t>Using these methods the machine learning model will c</w:t>
      </w:r>
      <w:r w:rsidR="00E82136" w:rsidRPr="00C871E4">
        <w:rPr>
          <w:rFonts w:ascii="Times New Roman" w:hAnsi="Times New Roman" w:cs="Times New Roman"/>
          <w:color w:val="000000"/>
          <w:highlight w:val="white"/>
        </w:rPr>
        <w:t xml:space="preserve">ontinue updating until </w:t>
      </w:r>
      <w:r w:rsidR="00856CAC" w:rsidRPr="00C871E4">
        <w:rPr>
          <w:rFonts w:ascii="Times New Roman" w:hAnsi="Times New Roman" w:cs="Times New Roman"/>
          <w:color w:val="000000"/>
          <w:highlight w:val="white"/>
        </w:rPr>
        <w:t xml:space="preserve">a </w:t>
      </w:r>
      <w:r w:rsidR="00E82136" w:rsidRPr="00C871E4">
        <w:rPr>
          <w:rFonts w:ascii="Times New Roman" w:hAnsi="Times New Roman" w:cs="Times New Roman"/>
          <w:color w:val="000000"/>
          <w:highlight w:val="white"/>
        </w:rPr>
        <w:t xml:space="preserve">maximum number of iterations is reached or until the loss function </w:t>
      </w:r>
      <w:r w:rsidR="00EA5174" w:rsidRPr="00C871E4">
        <w:rPr>
          <w:rFonts w:ascii="Times New Roman" w:hAnsi="Times New Roman" w:cs="Times New Roman"/>
          <w:color w:val="000000"/>
          <w:highlight w:val="white"/>
        </w:rPr>
        <w:t>in Eq. (9) computes a value</w:t>
      </w:r>
      <w:r w:rsidR="00E82136" w:rsidRPr="00C871E4">
        <w:rPr>
          <w:rFonts w:ascii="Times New Roman" w:hAnsi="Times New Roman" w:cs="Times New Roman"/>
          <w:color w:val="000000"/>
          <w:highlight w:val="white"/>
        </w:rPr>
        <w:t xml:space="preserve"> below a suitable error level</w:t>
      </w:r>
      <w:r w:rsidR="00EA5174" w:rsidRPr="00C871E4">
        <w:rPr>
          <w:rFonts w:ascii="Times New Roman" w:hAnsi="Times New Roman" w:cs="Times New Roman"/>
          <w:color w:val="000000"/>
        </w:rPr>
        <w:t>.</w:t>
      </w:r>
      <w:bookmarkEnd w:id="15"/>
    </w:p>
    <w:p w14:paraId="7A09018E" w14:textId="77777777" w:rsidR="004A5640" w:rsidRPr="00C871E4" w:rsidRDefault="004A5640" w:rsidP="004A5640">
      <w:pPr>
        <w:spacing w:before="120" w:after="120"/>
      </w:pPr>
      <w:r w:rsidRPr="00C871E4">
        <w:t>S</w:t>
      </w:r>
      <w:r w:rsidRPr="00C871E4">
        <w:rPr>
          <w:b/>
          <w:bCs/>
          <w:highlight w:val="white"/>
        </w:rPr>
        <w:t>tatistical Mechanics Analogy</w:t>
      </w:r>
    </w:p>
    <w:p w14:paraId="468D8F95" w14:textId="7AC981AF" w:rsidR="004A5640" w:rsidRPr="00C871E4" w:rsidRDefault="004A5640" w:rsidP="004A5640">
      <w:pPr>
        <w:spacing w:before="120" w:after="120"/>
        <w:ind w:firstLine="720"/>
        <w:rPr>
          <w:highlight w:val="white"/>
        </w:rPr>
      </w:pPr>
      <w:r w:rsidRPr="00C871E4">
        <w:rPr>
          <w:highlight w:val="white"/>
        </w:rPr>
        <w:t xml:space="preserve">The mathematical process is shortened to Dynamic Data Evolving Mean Estimator (D-DEME). This is because of the model’s optimization process of an evolving mean from continuously dynamic data under the CLT </w:t>
      </w:r>
      <w:r w:rsidRPr="00C871E4">
        <w:t xml:space="preserve">forming a computational analogue </w:t>
      </w:r>
      <w:r w:rsidRPr="00C871E4">
        <w:rPr>
          <w:highlight w:val="white"/>
        </w:rPr>
        <w:t xml:space="preserve">to the </w:t>
      </w:r>
      <w:r w:rsidRPr="00C871E4">
        <w:t xml:space="preserve">evolutionary population dynamics </w:t>
      </w:r>
      <w:r w:rsidRPr="00C871E4">
        <w:rPr>
          <w:highlight w:val="white"/>
        </w:rPr>
        <w:t xml:space="preserve">of demes and the statistical mechanics used to describe them </w:t>
      </w:r>
      <w:sdt>
        <w:sdtPr>
          <w:rPr>
            <w:highlight w:val="white"/>
          </w:rPr>
          <w:id w:val="542026034"/>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47505A" w:rsidRPr="00C871E4">
            <w:rPr>
              <w:noProof/>
              <w:highlight w:val="white"/>
            </w:rPr>
            <w:t>[16]</w:t>
          </w:r>
          <w:r w:rsidRPr="00C871E4">
            <w:rPr>
              <w:highlight w:val="white"/>
            </w:rPr>
            <w:fldChar w:fldCharType="end"/>
          </w:r>
        </w:sdtContent>
      </w:sdt>
      <w:r w:rsidRPr="00C871E4">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C871E4">
        <w:rPr>
          <w:highlight w:val="white"/>
        </w:rPr>
        <w:t xml:space="preserve">), and </w:t>
      </w:r>
      <w:r w:rsidRPr="00C871E4">
        <w:rPr>
          <w:highlight w:val="white"/>
        </w:rPr>
        <w:lastRenderedPageBreak/>
        <w:t xml:space="preserve">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C871E4">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C871E4">
        <w:rPr>
          <w:highlight w:val="white"/>
        </w:rPr>
        <w:t xml:space="preserve"> </w:t>
      </w:r>
      <w:sdt>
        <w:sdtPr>
          <w:rPr>
            <w:highlight w:val="white"/>
          </w:rPr>
          <w:id w:val="-742027042"/>
          <w:citation/>
        </w:sdtPr>
        <w:sdtContent>
          <w:r w:rsidRPr="00C871E4">
            <w:rPr>
              <w:highlight w:val="white"/>
            </w:rPr>
            <w:fldChar w:fldCharType="begin"/>
          </w:r>
          <w:r w:rsidRPr="00C871E4">
            <w:rPr>
              <w:highlight w:val="white"/>
            </w:rPr>
            <w:instrText>CITATION Sel05 \l 1033  \m AoP05</w:instrText>
          </w:r>
          <w:r w:rsidRPr="00C871E4">
            <w:rPr>
              <w:highlight w:val="white"/>
            </w:rPr>
            <w:fldChar w:fldCharType="separate"/>
          </w:r>
          <w:r w:rsidR="0047505A" w:rsidRPr="00C871E4">
            <w:rPr>
              <w:noProof/>
              <w:highlight w:val="white"/>
            </w:rPr>
            <w:t>[16, 43]</w:t>
          </w:r>
          <w:r w:rsidRPr="00C871E4">
            <w:rPr>
              <w:highlight w:val="white"/>
            </w:rPr>
            <w:fldChar w:fldCharType="end"/>
          </w:r>
        </w:sdtContent>
      </w:sdt>
      <w:r w:rsidRPr="00C871E4">
        <w:rPr>
          <w:highlight w:val="white"/>
        </w:rPr>
        <w:t>. Here, the equilibrium probability distribution is proportional to the stochastic drive (</w:t>
      </w:r>
      <m:oMath>
        <m:r>
          <w:rPr>
            <w:rFonts w:ascii="Cambria Math" w:hAnsi="Cambria Math"/>
          </w:rPr>
          <m:t>δ</m:t>
        </m:r>
      </m:oMath>
      <w:r w:rsidRPr="00C871E4">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C871E4">
        <w:t>,</w:t>
      </w:r>
      <w:r w:rsidRPr="00C871E4">
        <w:rPr>
          <w:highlight w:val="white"/>
        </w:rPr>
        <w:t xml:space="preserve"> which sums over all the states to normalize the probability distribution. The stochastic drive is inversely related to </w:t>
      </w:r>
      <w:r w:rsidRPr="00C871E4">
        <w:t xml:space="preserve">population, as random changes have a larger effect when there are fewer individuals present, narrowing genetic variation, and in larger populations </w:t>
      </w:r>
      <w:r w:rsidRPr="00C871E4">
        <w:rPr>
          <w:highlight w:val="white"/>
        </w:rPr>
        <w:t xml:space="preserve">random changes are averaged out creating a wider genetic distribution </w:t>
      </w:r>
      <w:sdt>
        <w:sdtPr>
          <w:rPr>
            <w:highlight w:val="white"/>
          </w:rPr>
          <w:id w:val="78259639"/>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47505A" w:rsidRPr="00C871E4">
            <w:rPr>
              <w:noProof/>
              <w:highlight w:val="white"/>
            </w:rPr>
            <w:t>[16]</w:t>
          </w:r>
          <w:r w:rsidRPr="00C871E4">
            <w:rPr>
              <w:highlight w:val="white"/>
            </w:rPr>
            <w:fldChar w:fldCharType="end"/>
          </w:r>
        </w:sdtContent>
      </w:sdt>
      <w:r w:rsidRPr="00C871E4">
        <w:rPr>
          <w:highlight w:val="white"/>
        </w:rPr>
        <w:t>.</w:t>
      </w:r>
      <w:r w:rsidRPr="00C871E4">
        <w:t xml:space="preserve"> </w:t>
      </w:r>
      <w:r w:rsidRPr="00C871E4">
        <w:rPr>
          <w:highlight w:val="white"/>
        </w:rPr>
        <w:t xml:space="preserve">Both systems iterate over generations of populations, (i.e. the past generations of data points are discarded). For evolutionary biology, this involves a population evolving towards an </w:t>
      </w:r>
      <w:r w:rsidRPr="00C871E4">
        <w:t xml:space="preserve">equilibrium probability distribution which provides a </w:t>
      </w:r>
      <w:r w:rsidRPr="00C871E4">
        <w:rPr>
          <w:highlight w:val="white"/>
        </w:rPr>
        <w:t xml:space="preserve">combination of genotypes </w:t>
      </w:r>
      <w:r w:rsidRPr="00C871E4">
        <w:t>most optimal</w:t>
      </w:r>
      <w:r w:rsidRPr="00C871E4">
        <w:rPr>
          <w:highlight w:val="white"/>
        </w:rPr>
        <w:t xml:space="preserve"> for survival in their environment </w:t>
      </w:r>
      <w:sdt>
        <w:sdtPr>
          <w:rPr>
            <w:highlight w:val="white"/>
          </w:rPr>
          <w:id w:val="-1681501376"/>
          <w:citation/>
        </w:sdtPr>
        <w:sdtContent>
          <w:r w:rsidRPr="00C871E4">
            <w:rPr>
              <w:highlight w:val="white"/>
            </w:rPr>
            <w:fldChar w:fldCharType="begin"/>
          </w:r>
          <w:r w:rsidRPr="00C871E4">
            <w:rPr>
              <w:highlight w:val="white"/>
              <w:lang w:val="en-CA"/>
            </w:rPr>
            <w:instrText xml:space="preserve"> CITATION Sel05 \l 4105 </w:instrText>
          </w:r>
          <w:r w:rsidRPr="00C871E4">
            <w:rPr>
              <w:highlight w:val="white"/>
            </w:rPr>
            <w:fldChar w:fldCharType="separate"/>
          </w:r>
          <w:r w:rsidR="0047505A" w:rsidRPr="00C871E4">
            <w:rPr>
              <w:noProof/>
              <w:highlight w:val="white"/>
              <w:lang w:val="en-CA"/>
            </w:rPr>
            <w:t>[16]</w:t>
          </w:r>
          <w:r w:rsidRPr="00C871E4">
            <w:rPr>
              <w:highlight w:val="white"/>
            </w:rPr>
            <w:fldChar w:fldCharType="end"/>
          </w:r>
        </w:sdtContent>
      </w:sdt>
      <w:r w:rsidRPr="00C871E4">
        <w:rPr>
          <w:highlight w:val="white"/>
        </w:rPr>
        <w:t xml:space="preserve">. </w:t>
      </w:r>
      <w:r w:rsidRPr="00C871E4">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0F8DAA16" w:rsidR="004A5640" w:rsidRPr="00C871E4" w:rsidRDefault="004A5640" w:rsidP="004A5640">
      <w:pPr>
        <w:spacing w:before="120" w:after="120"/>
        <w:ind w:firstLine="720"/>
      </w:pPr>
      <w:r w:rsidRPr="00C871E4">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C871E4">
            <w:fldChar w:fldCharType="begin"/>
          </w:r>
          <w:r w:rsidRPr="00C871E4">
            <w:instrText xml:space="preserve"> CITATION Lev24 \l 1033  \m Shw14</w:instrText>
          </w:r>
          <w:r w:rsidRPr="00C871E4">
            <w:fldChar w:fldCharType="separate"/>
          </w:r>
          <w:r w:rsidR="0047505A" w:rsidRPr="00C871E4">
            <w:rPr>
              <w:noProof/>
            </w:rPr>
            <w:t>[17, 44]</w:t>
          </w:r>
          <w:r w:rsidRPr="00C871E4">
            <w:fldChar w:fldCharType="end"/>
          </w:r>
        </w:sdtContent>
      </w:sdt>
      <w:r w:rsidRPr="00C871E4">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C871E4">
            <w:fldChar w:fldCharType="begin"/>
          </w:r>
          <w:r w:rsidRPr="00C871E4">
            <w:instrText xml:space="preserve"> CITATION Sel05 \l 1033  \m McQ00</w:instrText>
          </w:r>
          <w:r w:rsidRPr="00C871E4">
            <w:fldChar w:fldCharType="separate"/>
          </w:r>
          <w:r w:rsidR="0047505A" w:rsidRPr="00C871E4">
            <w:rPr>
              <w:noProof/>
            </w:rPr>
            <w:t>[16, 45]</w:t>
          </w:r>
          <w:r w:rsidRPr="00C871E4">
            <w:fldChar w:fldCharType="end"/>
          </w:r>
        </w:sdtContent>
      </w:sdt>
      <w:r w:rsidRPr="00C871E4">
        <w:t>. The model navigates a macroscopic solution space using the aggregate values of the function.</w:t>
      </w:r>
    </w:p>
    <w:p w14:paraId="3FD218AA" w14:textId="7F81570D" w:rsidR="004A5640" w:rsidRPr="00C871E4" w:rsidRDefault="004A5640" w:rsidP="004A5640">
      <w:pPr>
        <w:spacing w:before="120" w:after="120"/>
        <w:ind w:firstLine="720"/>
      </w:pPr>
      <w:r w:rsidRPr="00C871E4">
        <w:rPr>
          <w:highlight w:val="white"/>
        </w:rPr>
        <w:t>Apart from fitting values for solving a chemotaxis equation, D-DEME can help fit variables to optimize many types of functions that have inherent stochastic outputs, including functions with non-Gaussian distributions</w:t>
      </w:r>
      <w:r w:rsidRPr="00C871E4">
        <w:t xml:space="preserve"> if </w:t>
      </w:r>
      <w:r w:rsidRPr="00C871E4">
        <w:rPr>
          <w:highlight w:val="white"/>
        </w:rPr>
        <w:t>enough samples are drawn for the CTL</w:t>
      </w:r>
      <w:r w:rsidRPr="00C871E4">
        <w:t xml:space="preserve"> to converge a normal distribution to the population mean </w:t>
      </w:r>
      <w:sdt>
        <w:sdtPr>
          <w:id w:val="-44607469"/>
          <w:citation/>
        </w:sdtPr>
        <w:sdtContent>
          <w:r w:rsidRPr="00C871E4">
            <w:fldChar w:fldCharType="begin"/>
          </w:r>
          <w:r w:rsidRPr="00C871E4">
            <w:instrText xml:space="preserve"> CITATION Bil95 \l 1033  \m Ros12</w:instrText>
          </w:r>
          <w:r w:rsidRPr="00C871E4">
            <w:fldChar w:fldCharType="separate"/>
          </w:r>
          <w:r w:rsidR="0047505A" w:rsidRPr="00C871E4">
            <w:rPr>
              <w:noProof/>
            </w:rPr>
            <w:t>[30, 31]</w:t>
          </w:r>
          <w:r w:rsidRPr="00C871E4">
            <w:fldChar w:fldCharType="end"/>
          </w:r>
        </w:sdtContent>
      </w:sdt>
      <w:r w:rsidRPr="00C871E4">
        <w:t xml:space="preserve">. </w:t>
      </w:r>
      <w:r w:rsidRPr="00C871E4">
        <w:rPr>
          <w:highlight w:val="white"/>
          <w:lang w:val="en-CA"/>
        </w:rPr>
        <w:t xml:space="preserve">In practice, quantities measured in physics and biological systems may not be explicit and are inherently noisy </w:t>
      </w:r>
      <w:sdt>
        <w:sdtPr>
          <w:id w:val="1513946639"/>
          <w:citation/>
        </w:sdtPr>
        <w:sdtContent>
          <w:r w:rsidRPr="00C871E4">
            <w:fldChar w:fldCharType="begin"/>
          </w:r>
          <w:r w:rsidRPr="00C871E4">
            <w:instrText>CITATION Sel05 \m Pat11 \l 1033  \m McQ00</w:instrText>
          </w:r>
          <w:r w:rsidRPr="00C871E4">
            <w:fldChar w:fldCharType="separate"/>
          </w:r>
          <w:r w:rsidR="0047505A" w:rsidRPr="00C871E4">
            <w:rPr>
              <w:noProof/>
            </w:rPr>
            <w:t>[16, 27, 45]</w:t>
          </w:r>
          <w:r w:rsidRPr="00C871E4">
            <w:fldChar w:fldCharType="end"/>
          </w:r>
        </w:sdtContent>
      </w:sdt>
      <w:r w:rsidRPr="00C871E4">
        <w:rPr>
          <w:highlight w:val="white"/>
          <w:lang w:val="en-CA"/>
        </w:rPr>
        <w:t xml:space="preserve">. </w:t>
      </w:r>
      <w:r w:rsidRPr="00C871E4">
        <w:rPr>
          <w:highlight w:val="white"/>
        </w:rPr>
        <w:t>This technique offers a way to optimize black-box outputs that are stochastic by natur</w:t>
      </w:r>
      <w:r w:rsidRPr="00C871E4">
        <w:t>e.</w:t>
      </w:r>
    </w:p>
    <w:p w14:paraId="22CA0713" w14:textId="37696248" w:rsidR="001F2EBE" w:rsidRPr="00C871E4" w:rsidRDefault="00753982">
      <w:pPr>
        <w:pStyle w:val="Heading1"/>
        <w:spacing w:before="120" w:after="120"/>
      </w:pPr>
      <w:bookmarkStart w:id="26" w:name="_Hlk200273652"/>
      <w:r w:rsidRPr="00C871E4">
        <w:t xml:space="preserve">Results and </w:t>
      </w:r>
      <w:r w:rsidR="009C2C81" w:rsidRPr="00C871E4">
        <w:t>DISCUSSION</w:t>
      </w:r>
    </w:p>
    <w:bookmarkEnd w:id="26"/>
    <w:p w14:paraId="50E8343E" w14:textId="0A89F493" w:rsidR="009C2C81" w:rsidRPr="00C871E4" w:rsidRDefault="009C2C81" w:rsidP="009C2C81">
      <w:pPr>
        <w:spacing w:before="120" w:after="120"/>
        <w:ind w:firstLine="720"/>
        <w:rPr>
          <w:highlight w:val="white"/>
          <w:lang w:val="en-CA"/>
        </w:rPr>
      </w:pPr>
      <w:r w:rsidRPr="00C871E4">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C871E4">
            <w:rPr>
              <w:highlight w:val="white"/>
              <w:lang w:val="en-CA"/>
            </w:rPr>
            <w:fldChar w:fldCharType="begin"/>
          </w:r>
          <w:r w:rsidRPr="00C871E4">
            <w:rPr>
              <w:highlight w:val="white"/>
            </w:rPr>
            <w:instrText xml:space="preserve"> CITATION Car12 \l 1033 </w:instrText>
          </w:r>
          <w:r w:rsidRPr="00C871E4">
            <w:rPr>
              <w:highlight w:val="white"/>
              <w:lang w:val="en-CA"/>
            </w:rPr>
            <w:fldChar w:fldCharType="separate"/>
          </w:r>
          <w:r w:rsidR="0047505A" w:rsidRPr="00C871E4">
            <w:rPr>
              <w:noProof/>
              <w:highlight w:val="white"/>
            </w:rPr>
            <w:t>[26]</w:t>
          </w:r>
          <w:r w:rsidRPr="00C871E4">
            <w:rPr>
              <w:highlight w:val="white"/>
              <w:lang w:val="en-CA"/>
            </w:rPr>
            <w:fldChar w:fldCharType="end"/>
          </w:r>
        </w:sdtContent>
      </w:sdt>
      <w:r w:rsidRPr="00C871E4">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C871E4">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from Brown and Berg’s model have not </w:t>
      </w:r>
      <w:r w:rsidRPr="00C871E4">
        <w:rPr>
          <w:lang w:val="en-CA"/>
        </w:rPr>
        <w:t>been normalized</w:t>
      </w:r>
      <w:r w:rsidRPr="00C871E4">
        <w:rPr>
          <w:highlight w:val="white"/>
          <w:lang w:val="en-CA"/>
        </w:rPr>
        <w:t xml:space="preserve"> and only represent an empirical measurement of chemotactic behavior, (i.e. for the tumble rate in </w:t>
      </w:r>
      <w:r w:rsidRPr="00C871E4">
        <w:rPr>
          <w:highlight w:val="white"/>
        </w:rPr>
        <w:t xml:space="preserve">Eq. (6) the </w:t>
      </w:r>
      <w:r w:rsidRPr="00C871E4">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C871E4">
        <w:rPr>
          <w:lang w:val="en-CA"/>
        </w:rPr>
        <w:t xml:space="preserve"> instead of being normalized)</w:t>
      </w:r>
      <w:r w:rsidRPr="00C871E4">
        <w:rPr>
          <w:highlight w:val="white"/>
          <w:lang w:val="en-CA"/>
        </w:rPr>
        <w:t xml:space="preserve"> </w:t>
      </w:r>
      <w:sdt>
        <w:sdtPr>
          <w:rPr>
            <w:highlight w:val="white"/>
            <w:lang w:val="en-CA"/>
          </w:rPr>
          <w:id w:val="269052647"/>
          <w:citation/>
        </w:sdtPr>
        <w:sdtContent>
          <w:r w:rsidRPr="00C871E4">
            <w:rPr>
              <w:highlight w:val="white"/>
              <w:lang w:val="en-CA"/>
            </w:rPr>
            <w:fldChar w:fldCharType="begin"/>
          </w:r>
          <w:r w:rsidRPr="00C871E4">
            <w:rPr>
              <w:highlight w:val="white"/>
            </w:rPr>
            <w:instrText xml:space="preserve"> CITATION Bro74 \l 1033 </w:instrText>
          </w:r>
          <w:r w:rsidRPr="00C871E4">
            <w:rPr>
              <w:highlight w:val="white"/>
              <w:lang w:val="en-CA"/>
            </w:rPr>
            <w:fldChar w:fldCharType="separate"/>
          </w:r>
          <w:r w:rsidR="0047505A" w:rsidRPr="00C871E4">
            <w:rPr>
              <w:noProof/>
              <w:highlight w:val="white"/>
            </w:rPr>
            <w:t>[7]</w:t>
          </w:r>
          <w:r w:rsidRPr="00C871E4">
            <w:rPr>
              <w:highlight w:val="white"/>
              <w:lang w:val="en-CA"/>
            </w:rPr>
            <w:fldChar w:fldCharType="end"/>
          </w:r>
        </w:sdtContent>
      </w:sdt>
      <w:r w:rsidRPr="00C871E4">
        <w:rPr>
          <w:highlight w:val="white"/>
          <w:lang w:val="en-CA"/>
        </w:rPr>
        <w:t>.</w:t>
      </w:r>
    </w:p>
    <w:p w14:paraId="3A0EBDCA" w14:textId="0B8C47F3" w:rsidR="00C466E0" w:rsidRPr="00C871E4" w:rsidRDefault="009C2C81" w:rsidP="009C2C81">
      <w:pPr>
        <w:spacing w:before="120" w:after="120"/>
        <w:ind w:firstLine="720"/>
      </w:pPr>
      <w:r w:rsidRPr="00C871E4">
        <w:rPr>
          <w:highlight w:val="white"/>
          <w:lang w:val="en-CA"/>
        </w:rPr>
        <w:t xml:space="preserve">This problem provided an opportunity to offer </w:t>
      </w:r>
      <w:r w:rsidR="007D58EB" w:rsidRPr="00C871E4">
        <w:rPr>
          <w:highlight w:val="white"/>
          <w:lang w:val="en-CA"/>
        </w:rPr>
        <w:t xml:space="preserve">a </w:t>
      </w:r>
      <w:r w:rsidRPr="00C871E4">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to </w:t>
      </w:r>
      <m:oMath>
        <m:r>
          <w:rPr>
            <w:rFonts w:ascii="Cambria Math" w:hAnsi="Cambria Math"/>
            <w:highlight w:val="white"/>
            <w:lang w:val="en-CA"/>
          </w:rPr>
          <m:t>α</m:t>
        </m:r>
      </m:oMath>
      <w:r w:rsidRPr="00C871E4">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C871E4">
        <w:rPr>
          <w:highlight w:val="white"/>
          <w:lang w:val="en-CA"/>
        </w:rPr>
        <w:t xml:space="preserve"> from the tumble rate equation in the Brown and Berg model has been developed with the calculations of </w:t>
      </w:r>
      <w:r w:rsidRPr="00C871E4">
        <w:rPr>
          <w:highlight w:val="white"/>
          <w:lang w:val="en-CA"/>
        </w:rPr>
        <w:lastRenderedPageBreak/>
        <w:t>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C871E4">
            <w:rPr>
              <w:highlight w:val="white"/>
              <w:lang w:val="en-CA"/>
            </w:rPr>
            <w:fldChar w:fldCharType="begin"/>
          </w:r>
          <w:r w:rsidR="00913725" w:rsidRPr="00C871E4">
            <w:rPr>
              <w:highlight w:val="white"/>
            </w:rPr>
            <w:instrText xml:space="preserve"> CITATION Mic17 \l 1033  \m Bro74 \m Ber72 \m TuY08</w:instrText>
          </w:r>
          <w:r w:rsidR="00913725" w:rsidRPr="00C871E4">
            <w:rPr>
              <w:highlight w:val="white"/>
              <w:lang w:val="en-CA"/>
            </w:rPr>
            <w:fldChar w:fldCharType="separate"/>
          </w:r>
          <w:r w:rsidR="0047505A" w:rsidRPr="00C871E4">
            <w:rPr>
              <w:noProof/>
              <w:highlight w:val="white"/>
            </w:rPr>
            <w:t xml:space="preserve"> [2, 7, 28, 46]</w:t>
          </w:r>
          <w:r w:rsidR="00913725" w:rsidRPr="00C871E4">
            <w:rPr>
              <w:highlight w:val="white"/>
              <w:lang w:val="en-CA"/>
            </w:rPr>
            <w:fldChar w:fldCharType="end"/>
          </w:r>
        </w:sdtContent>
      </w:sdt>
      <w:r w:rsidRPr="00C871E4">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C871E4">
        <w:rPr>
          <w:i/>
          <w:iCs/>
          <w:highlight w:val="white"/>
          <w:lang w:val="en-CA"/>
        </w:rPr>
        <w:t>operationally physically meaningful</w:t>
      </w:r>
      <w:r w:rsidRPr="00C871E4">
        <w:rPr>
          <w:highlight w:val="white"/>
          <w:lang w:val="en-CA"/>
        </w:rPr>
        <w:t xml:space="preserve">, despite </w:t>
      </w:r>
      <w:r w:rsidR="00EA34EE" w:rsidRPr="00C871E4">
        <w:rPr>
          <w:highlight w:val="white"/>
          <w:lang w:val="en-CA"/>
        </w:rPr>
        <w:t xml:space="preserve">the Brown and Berg </w:t>
      </w:r>
      <w:r w:rsidRPr="00C871E4">
        <w:rPr>
          <w:highlight w:val="white"/>
          <w:lang w:val="en-CA"/>
        </w:rPr>
        <w:t>equation being physically incorrect</w:t>
      </w:r>
      <w:r w:rsidR="00913725" w:rsidRPr="00C871E4">
        <w:rPr>
          <w:highlight w:val="white"/>
          <w:lang w:val="en-CA"/>
        </w:rPr>
        <w:t xml:space="preserve"> </w:t>
      </w:r>
      <w:sdt>
        <w:sdtPr>
          <w:rPr>
            <w:highlight w:val="white"/>
            <w:lang w:val="en-CA"/>
          </w:rPr>
          <w:id w:val="-373700111"/>
          <w:citation/>
        </w:sdtPr>
        <w:sdtContent>
          <w:r w:rsidR="00B60338" w:rsidRPr="00C871E4">
            <w:rPr>
              <w:highlight w:val="white"/>
              <w:lang w:val="en-CA"/>
            </w:rPr>
            <w:fldChar w:fldCharType="begin"/>
          </w:r>
          <w:r w:rsidR="00B60338" w:rsidRPr="00C871E4">
            <w:rPr>
              <w:highlight w:val="white"/>
            </w:rPr>
            <w:instrText xml:space="preserve"> CITATION Bro74 \l 1033 </w:instrText>
          </w:r>
          <w:r w:rsidR="00B60338" w:rsidRPr="00C871E4">
            <w:rPr>
              <w:highlight w:val="white"/>
              <w:lang w:val="en-CA"/>
            </w:rPr>
            <w:fldChar w:fldCharType="separate"/>
          </w:r>
          <w:r w:rsidR="0047505A" w:rsidRPr="00C871E4">
            <w:rPr>
              <w:noProof/>
              <w:highlight w:val="white"/>
            </w:rPr>
            <w:t>[7]</w:t>
          </w:r>
          <w:r w:rsidR="00B60338" w:rsidRPr="00C871E4">
            <w:rPr>
              <w:highlight w:val="white"/>
              <w:lang w:val="en-CA"/>
            </w:rPr>
            <w:fldChar w:fldCharType="end"/>
          </w:r>
        </w:sdtContent>
      </w:sdt>
      <w:r w:rsidRPr="00C871E4">
        <w:rPr>
          <w:highlight w:val="white"/>
          <w:lang w:val="en-CA"/>
        </w:rPr>
        <w:t xml:space="preserve">.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C871E4">
        <w:rPr>
          <w:highlight w:val="white"/>
        </w:rPr>
        <w:t xml:space="preserve"> in Eq. (6), as </w:t>
      </w:r>
      <w:r w:rsidRPr="00C871E4">
        <w:t>shown in Figure</w:t>
      </w:r>
      <w:r w:rsidR="0005421C" w:rsidRPr="00C871E4">
        <w:t>s</w:t>
      </w:r>
      <w:r w:rsidRPr="00C871E4">
        <w:t xml:space="preserve"> </w:t>
      </w:r>
      <w:r w:rsidR="00B60338" w:rsidRPr="00C871E4">
        <w:t>4</w:t>
      </w:r>
      <w:r w:rsidR="0005421C" w:rsidRPr="00C871E4">
        <w:t xml:space="preserve"> and 5</w:t>
      </w:r>
      <w:r w:rsidRPr="00C871E4">
        <w:t>.</w:t>
      </w:r>
      <w:r w:rsidRPr="00C871E4">
        <w:rPr>
          <w:lang w:val="en-CA"/>
        </w:rPr>
        <w:t xml:space="preserve"> The </w:t>
      </w:r>
      <w:r w:rsidRPr="00C871E4">
        <w:rPr>
          <w:highlight w:val="white"/>
          <w:lang w:val="en-CA"/>
        </w:rPr>
        <w:t xml:space="preserve">test was able to recover the correct macroscopic </w:t>
      </w:r>
      <w:r w:rsidR="009E7DDD" w:rsidRPr="00C871E4">
        <w:rPr>
          <w:lang w:val="en-CA"/>
        </w:rPr>
        <w:t xml:space="preserve">drift velocity distribution </w:t>
      </w:r>
      <w:r w:rsidRPr="00C871E4">
        <w:rPr>
          <w:highlight w:val="white"/>
          <w:lang w:val="en-CA"/>
        </w:rPr>
        <w:t>when applied to a model lacking a physical solution, which can be useful for real-world modeling where theoretical solutions and explicit functions may often be inaccessible.</w:t>
      </w:r>
      <w:r w:rsidR="00F61AA3" w:rsidRPr="00C871E4">
        <w:rPr>
          <w:highlight w:val="white"/>
          <w:lang w:val="en-CA"/>
        </w:rPr>
        <w:t xml:space="preserve"> </w:t>
      </w:r>
      <w:r w:rsidR="00F61AA3" w:rsidRPr="00C871E4">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C871E4">
        <w:rPr>
          <w:lang w:val="en-CA"/>
        </w:rPr>
        <w:t xml:space="preserve"> </w:t>
      </w:r>
      <w:r w:rsidR="00B60338" w:rsidRPr="00C871E4">
        <w:t>alters</w:t>
      </w:r>
      <w:r w:rsidR="00F61AA3" w:rsidRPr="00C871E4">
        <w:t xml:space="preserve"> the normalization constant of the physical model, the value</w:t>
      </w:r>
      <w:r w:rsidR="00083E41" w:rsidRPr="00C871E4">
        <w:t>s</w:t>
      </w:r>
      <w:r w:rsidR="00F61AA3" w:rsidRPr="00C871E4">
        <w:t xml:space="preserve"> of α are </w:t>
      </w:r>
      <w:r w:rsidR="00C466E0" w:rsidRPr="00C871E4">
        <w:t>altered</w:t>
      </w:r>
      <w:r w:rsidR="00F61AA3" w:rsidRPr="00C871E4">
        <w:t xml:space="preserve"> to reproduce the same ensemble mean</w:t>
      </w:r>
      <w:r w:rsidR="00083E41" w:rsidRPr="00C871E4">
        <w:t xml:space="preserve"> </w:t>
      </w:r>
      <w:r w:rsidR="00C466E0" w:rsidRPr="00C871E4">
        <w:t>as the physical solution.</w:t>
      </w:r>
    </w:p>
    <w:p w14:paraId="3012D83B" w14:textId="4DF82F37" w:rsidR="00C466E0" w:rsidRPr="00C871E4" w:rsidRDefault="00803D11" w:rsidP="00C466E0">
      <w:pPr>
        <w:spacing w:before="120" w:after="120"/>
        <w:rPr>
          <w:lang w:val="en-CA"/>
        </w:rPr>
      </w:pPr>
      <w:r w:rsidRPr="00C871E4">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0A5DA414" w:rsidR="00C466E0" w:rsidRPr="00C871E4" w:rsidRDefault="00917657" w:rsidP="00C466E0">
      <w:pPr>
        <w:spacing w:before="120" w:after="120"/>
      </w:pPr>
      <w:r w:rsidRPr="00C871E4">
        <w:rPr>
          <w:noProof/>
        </w:rPr>
        <w:drawing>
          <wp:inline distT="0" distB="0" distL="0" distR="0" wp14:anchorId="456C45FE" wp14:editId="3738EFB8">
            <wp:extent cx="5943600" cy="266700"/>
            <wp:effectExtent l="0" t="0" r="0" b="0"/>
            <wp:docPr id="140702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22642" name=""/>
                    <pic:cNvPicPr/>
                  </pic:nvPicPr>
                  <pic:blipFill>
                    <a:blip r:embed="rId11"/>
                    <a:stretch>
                      <a:fillRect/>
                    </a:stretch>
                  </pic:blipFill>
                  <pic:spPr>
                    <a:xfrm>
                      <a:off x="0" y="0"/>
                      <a:ext cx="5943600" cy="266700"/>
                    </a:xfrm>
                    <a:prstGeom prst="rect">
                      <a:avLst/>
                    </a:prstGeom>
                  </pic:spPr>
                </pic:pic>
              </a:graphicData>
            </a:graphic>
          </wp:inline>
        </w:drawing>
      </w:r>
    </w:p>
    <w:p w14:paraId="2BF28EB2" w14:textId="6504143F" w:rsidR="00F44A7D" w:rsidRPr="00C871E4" w:rsidRDefault="00C466E0" w:rsidP="00971BC8">
      <w:pPr>
        <w:spacing w:after="120"/>
      </w:pPr>
      <w:r w:rsidRPr="00C871E4">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DB9C93B" w14:textId="1AAD77B1" w:rsidR="00541A28" w:rsidRPr="00C871E4" w:rsidRDefault="006A57A5" w:rsidP="00D6232E">
      <w:pPr>
        <w:spacing w:before="120" w:after="120"/>
        <w:ind w:firstLine="720"/>
      </w:pPr>
      <w:r w:rsidRPr="00C871E4">
        <w:t>It took the algorithm within 3 to 10 iterations to converge during the low noise phase of Eq. (20). The program then ran for an additional 50 iterations using a decreasing RM learning rate multiplicative decay factor,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rsidRPr="00C871E4">
        <w:t xml:space="preserve">) for asymptotic convergence in the high noise phase </w:t>
      </w:r>
      <w:sdt>
        <w:sdtPr>
          <w:id w:val="-1046206489"/>
          <w:citation/>
        </w:sdtPr>
        <w:sdtContent>
          <w:r w:rsidRPr="00C871E4">
            <w:fldChar w:fldCharType="begin"/>
          </w:r>
          <w:r w:rsidRPr="00C871E4">
            <w:instrText xml:space="preserve"> CITATION Rob51 \l 1033 </w:instrText>
          </w:r>
          <w:r w:rsidRPr="00C871E4">
            <w:fldChar w:fldCharType="separate"/>
          </w:r>
          <w:r w:rsidRPr="00C871E4">
            <w:rPr>
              <w:noProof/>
            </w:rPr>
            <w:t>[42]</w:t>
          </w:r>
          <w:r w:rsidRPr="00C871E4">
            <w:fldChar w:fldCharType="end"/>
          </w:r>
        </w:sdtContent>
      </w:sdt>
      <w:r w:rsidRPr="00C871E4">
        <w:t xml:space="preserve">. </w:t>
      </w:r>
      <w:r w:rsidR="00F44A7D" w:rsidRPr="00C871E4">
        <w:t xml:space="preserve">After finding the </w:t>
      </w:r>
      <m:oMath>
        <m:r>
          <w:rPr>
            <w:rFonts w:ascii="Cambria Math" w:hAnsi="Cambria Math"/>
          </w:rPr>
          <m:t>α</m:t>
        </m:r>
      </m:oMath>
      <w:r w:rsidR="00F44A7D" w:rsidRPr="00C871E4">
        <w:t xml:space="preserve"> for each microhabitat location (deme), </w:t>
      </w:r>
      <w:r w:rsidR="00EB3CBD" w:rsidRPr="00C871E4">
        <w:t>the optimized fitted drift velocity distribution</w:t>
      </w:r>
      <w:r w:rsidR="00385C58" w:rsidRPr="00C871E4">
        <w:t xml:space="preserve"> mean</w:t>
      </w:r>
      <w:r w:rsidR="00EB3CBD" w:rsidRPr="00C871E4">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C871E4">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C871E4">
        <w:t>), is represented by a green line. T</w:t>
      </w:r>
      <w:r w:rsidR="00F44A7D" w:rsidRPr="00C871E4">
        <w:t xml:space="preserve">he </w:t>
      </w:r>
      <w:r w:rsidR="002E7DE2" w:rsidRPr="00C871E4">
        <w:t>mean absolute percent error</w:t>
      </w:r>
      <w:r w:rsidR="00F44A7D" w:rsidRPr="00C871E4">
        <w:t xml:space="preserve"> </w:t>
      </w:r>
      <w:r w:rsidR="002E7DE2" w:rsidRPr="00C871E4">
        <w:t xml:space="preserve">across all demes </w:t>
      </w:r>
      <w:r w:rsidR="00316A97" w:rsidRPr="00C871E4">
        <w:t>for</w:t>
      </w:r>
      <w:r w:rsidR="00F44A7D" w:rsidRPr="00C871E4">
        <w:t xml:space="preserve"> the fitted velocity distribution</w:t>
      </w:r>
      <w:r w:rsidR="00316A97" w:rsidRPr="00C871E4">
        <w:t xml:space="preserve"> mean</w:t>
      </w:r>
      <w:r w:rsidR="00F44A7D" w:rsidRPr="00C871E4">
        <w:t xml:space="preserve"> compared to the theoretical drift velocity calculated is 0.28%</w:t>
      </w:r>
      <w:r w:rsidR="00D64C3F" w:rsidRPr="00C871E4">
        <w:t>, with a median error of 0.095%</w:t>
      </w:r>
      <w:r w:rsidR="00943125" w:rsidRPr="00C871E4">
        <w:t xml:space="preserve"> and </w:t>
      </w:r>
      <w:r w:rsidR="00D64C3F" w:rsidRPr="00C871E4">
        <w:t>a standard deviation of 0.52%.</w:t>
      </w:r>
      <w:r w:rsidR="001B3B07" w:rsidRPr="00C871E4">
        <w:t xml:space="preserve"> </w:t>
      </w:r>
      <w:r w:rsidR="00D64C3F" w:rsidRPr="00C871E4">
        <w:t xml:space="preserve">In addition, of the 101 demes 95% of all demes contained errors below 1.32%. </w:t>
      </w:r>
      <w:r w:rsidR="008622F1" w:rsidRPr="00C871E4">
        <w:t xml:space="preserve">The </w:t>
      </w:r>
      <w:r w:rsidR="002E7DE2" w:rsidRPr="00C871E4">
        <w:t>signed</w:t>
      </w:r>
      <w:r w:rsidR="008622F1" w:rsidRPr="00C871E4">
        <w:t xml:space="preserve"> percent error by deme is shown in Figure 5. </w:t>
      </w:r>
      <w:r w:rsidR="001B3B07" w:rsidRPr="00C871E4">
        <w:t xml:space="preserve">What the median </w:t>
      </w:r>
      <w:r w:rsidR="00BF5DC6" w:rsidRPr="00C871E4">
        <w:t>indicates</w:t>
      </w:r>
      <w:r w:rsidR="001B3B07" w:rsidRPr="00C871E4">
        <w:t xml:space="preserve"> is that half of all demes have an error below 0.095% </w:t>
      </w:r>
      <w:r w:rsidR="00BF5DC6" w:rsidRPr="00C871E4">
        <w:t>demonstrating that the fitted model has very high accuracy</w:t>
      </w:r>
      <w:r w:rsidR="00AD25AD" w:rsidRPr="00C871E4">
        <w:t xml:space="preserve"> but</w:t>
      </w:r>
      <w:r w:rsidR="00BF5DC6" w:rsidRPr="00C871E4">
        <w:t xml:space="preserve"> a small number</w:t>
      </w:r>
      <w:r w:rsidR="001B3B07" w:rsidRPr="00C871E4">
        <w:t xml:space="preserve"> of </w:t>
      </w:r>
      <w:r w:rsidR="00BF5DC6" w:rsidRPr="00C871E4">
        <w:t xml:space="preserve">demes </w:t>
      </w:r>
      <w:r w:rsidR="00BF5DC6" w:rsidRPr="00C871E4">
        <w:lastRenderedPageBreak/>
        <w:t>contribute</w:t>
      </w:r>
      <w:r w:rsidR="00AD25AD" w:rsidRPr="00C871E4">
        <w:t xml:space="preserve"> to</w:t>
      </w:r>
      <w:r w:rsidR="00BF5DC6" w:rsidRPr="00C871E4">
        <w:t xml:space="preserve"> </w:t>
      </w:r>
      <w:r w:rsidR="00AD25AD" w:rsidRPr="00C871E4">
        <w:t xml:space="preserve">higher values in the </w:t>
      </w:r>
      <w:r w:rsidR="00BF5DC6" w:rsidRPr="00C871E4">
        <w:t xml:space="preserve">error distribution. </w:t>
      </w:r>
      <w:r w:rsidR="00D64C3F" w:rsidRPr="00C871E4">
        <w:t>What should be noted is that the largest relative errors are situated in the low-food concentration gradient region of the demes</w:t>
      </w:r>
      <w:r w:rsidR="00541A28" w:rsidRPr="00C871E4">
        <w:t xml:space="preserve"> </w:t>
      </w:r>
      <w:r w:rsidR="00D64C3F" w:rsidRPr="00C871E4">
        <w:t>where receptor occupancy</w:t>
      </w:r>
      <w:r w:rsidR="00D6232E" w:rsidRPr="00C871E4">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C871E4">
        <w:t xml:space="preserve">, and </w:t>
      </w:r>
      <w:r w:rsidR="00D64C3F" w:rsidRPr="00C871E4">
        <w:t>theoretical drift velocity are all smallest.</w:t>
      </w:r>
      <w:r w:rsidR="00541A28" w:rsidRPr="00C871E4">
        <w:t xml:space="preserve"> </w:t>
      </w:r>
      <w:r w:rsidR="00D6232E" w:rsidRPr="00C871E4">
        <w:t xml:space="preserve">These locations are where the </w:t>
      </w:r>
      <m:oMath>
        <m:r>
          <w:rPr>
            <w:rFonts w:ascii="Cambria Math" w:hAnsi="Cambria Math"/>
          </w:rPr>
          <m:t>α</m:t>
        </m:r>
      </m:oMath>
      <w:r w:rsidR="00D6232E" w:rsidRPr="00C871E4">
        <w:t xml:space="preserve"> parameter remains largest corresponding to the low receptor occupancy regions as shown in the initial demes of Figure 4. </w:t>
      </w:r>
      <w:r w:rsidR="00541A28" w:rsidRPr="00C871E4">
        <w:t xml:space="preserve">Because </w:t>
      </w:r>
      <w:r w:rsidR="00D6232E" w:rsidRPr="00C871E4">
        <w:t xml:space="preserve">of </w:t>
      </w:r>
      <w:r w:rsidR="00541A28" w:rsidRPr="00C871E4">
        <w:t xml:space="preserve">the small </w:t>
      </w:r>
      <w:r w:rsidR="00BF5DC6" w:rsidRPr="00C871E4">
        <w:t xml:space="preserve">velocity </w:t>
      </w:r>
      <w:r w:rsidR="00541A28" w:rsidRPr="00C871E4">
        <w:t xml:space="preserve">values, </w:t>
      </w:r>
      <w:r w:rsidR="00D6232E" w:rsidRPr="00C871E4">
        <w:t>the</w:t>
      </w:r>
      <w:r w:rsidR="00541A28" w:rsidRPr="00C871E4">
        <w:t xml:space="preserve"> absolute deviations between the optimized and theoretical drift velocities </w:t>
      </w:r>
      <w:r w:rsidR="00A83143" w:rsidRPr="00C871E4">
        <w:t>are what accounts for the increased number of</w:t>
      </w:r>
      <w:r w:rsidR="00D6232E" w:rsidRPr="00C871E4">
        <w:t xml:space="preserve"> relatively</w:t>
      </w:r>
      <w:r w:rsidR="00541A28" w:rsidRPr="00C871E4">
        <w:t xml:space="preserve"> larger percent errors</w:t>
      </w:r>
      <w:r w:rsidR="00A83143" w:rsidRPr="00C871E4">
        <w:t xml:space="preserve">, </w:t>
      </w:r>
      <w:r w:rsidR="00F41C18" w:rsidRPr="00C871E4">
        <w:t>with the maximum</w:t>
      </w:r>
      <w:r w:rsidR="00316A97" w:rsidRPr="00C871E4">
        <w:t xml:space="preserve"> observed</w:t>
      </w:r>
      <w:r w:rsidR="00F41C18" w:rsidRPr="00C871E4">
        <w:t xml:space="preserve"> being 2.99%.</w:t>
      </w:r>
      <w:r w:rsidR="00BF5DC6" w:rsidRPr="00C871E4">
        <w:t xml:space="preserve"> The model calculates a drift velocity close to the theoretical throughout each deme including the locations </w:t>
      </w:r>
      <w:r w:rsidR="008B21E1" w:rsidRPr="00C871E4">
        <w:t>containing</w:t>
      </w:r>
      <w:r w:rsidR="00BF5DC6" w:rsidRPr="00C871E4">
        <w:t xml:space="preserve"> a steep-gradient.</w:t>
      </w:r>
    </w:p>
    <w:p w14:paraId="7C9EE4DF" w14:textId="6A000CFA" w:rsidR="008622F1" w:rsidRPr="00C871E4" w:rsidRDefault="008622F1" w:rsidP="008622F1">
      <w:pPr>
        <w:spacing w:before="120" w:after="120"/>
        <w:rPr>
          <w:lang w:val="en-CA"/>
        </w:rPr>
      </w:pPr>
      <w:r w:rsidRPr="00C871E4">
        <w:rPr>
          <w:noProof/>
          <w:lang w:val="en-CA"/>
        </w:rPr>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77734B32" w:rsidR="00211C16" w:rsidRPr="00C871E4" w:rsidRDefault="00211C16" w:rsidP="00211C16">
      <w:pPr>
        <w:spacing w:before="120" w:after="120"/>
      </w:pPr>
      <w:r w:rsidRPr="00C871E4">
        <w:t xml:space="preserve">Figure 5 - </w:t>
      </w:r>
      <w:r w:rsidR="008622F1" w:rsidRPr="00C871E4">
        <w:t>Non-absolute Percent Error by Deme.</w:t>
      </w:r>
      <w:r w:rsidR="00C62E82" w:rsidRPr="00C871E4">
        <w:t xml:space="preserve"> The largest relative errors are situated in the low-food concentration gradient region of the demes.</w:t>
      </w:r>
    </w:p>
    <w:p w14:paraId="43A79D98" w14:textId="615E7BAE" w:rsidR="00863EFB" w:rsidRPr="00C871E4" w:rsidRDefault="00863EFB" w:rsidP="00863EFB">
      <w:pPr>
        <w:rPr>
          <w:b/>
          <w:bCs/>
          <w:lang w:val="en-CA"/>
        </w:rPr>
      </w:pPr>
      <w:r w:rsidRPr="00C871E4">
        <w:rPr>
          <w:b/>
          <w:bCs/>
        </w:rPr>
        <w:t>Biological Fold-Change Detection Filter and Drift Velocity Receptor Dynamics</w:t>
      </w:r>
    </w:p>
    <w:p w14:paraId="700F18F5" w14:textId="431BBA96" w:rsidR="004F1F73" w:rsidRPr="00C871E4" w:rsidRDefault="004F1F73" w:rsidP="009C2C81">
      <w:pPr>
        <w:spacing w:before="120" w:after="120"/>
        <w:ind w:firstLine="720"/>
      </w:pPr>
      <w:r w:rsidRPr="00C871E4">
        <w:t xml:space="preserve">As a consequence of Eq. (3), chemotaxis depends on relative changes in in food concentration as opposed to absolute changes. Fold-change detection (FCD) by Goentoro et al. </w:t>
      </w:r>
      <w:sdt>
        <w:sdtPr>
          <w:id w:val="-1514834464"/>
          <w:citation/>
        </w:sdtPr>
        <w:sdtContent>
          <w:r w:rsidRPr="00C871E4">
            <w:fldChar w:fldCharType="begin"/>
          </w:r>
          <w:r w:rsidRPr="00C871E4">
            <w:instrText xml:space="preserve">CITATION Gor09 \l 1033 </w:instrText>
          </w:r>
          <w:r w:rsidRPr="00C871E4">
            <w:fldChar w:fldCharType="separate"/>
          </w:r>
          <w:r w:rsidR="0047505A" w:rsidRPr="00C871E4">
            <w:rPr>
              <w:noProof/>
            </w:rPr>
            <w:t>[47]</w:t>
          </w:r>
          <w:r w:rsidRPr="00C871E4">
            <w:fldChar w:fldCharType="end"/>
          </w:r>
        </w:sdtContent>
      </w:sdt>
      <w:r w:rsidRPr="00C871E4">
        <w:t xml:space="preserve"> was made as a general sensory law for biological systems</w:t>
      </w:r>
      <w:r w:rsidR="000507E0" w:rsidRPr="00C871E4">
        <w:t xml:space="preserve">. This was </w:t>
      </w:r>
      <w:r w:rsidRPr="00C871E4">
        <w:t>experimentally verified in E. coli chemotaxis by Tu et al.</w:t>
      </w:r>
      <w:r w:rsidR="000507E0" w:rsidRPr="00C871E4">
        <w:t xml:space="preserve"> </w:t>
      </w:r>
      <w:sdt>
        <w:sdtPr>
          <w:id w:val="-1721354900"/>
          <w:citation/>
        </w:sdtPr>
        <w:sdtContent>
          <w:r w:rsidR="00B362CB" w:rsidRPr="00C871E4">
            <w:fldChar w:fldCharType="begin"/>
          </w:r>
          <w:r w:rsidR="00B362CB" w:rsidRPr="00C871E4">
            <w:instrText xml:space="preserve"> CITATION Kal091 \l 1033 </w:instrText>
          </w:r>
          <w:r w:rsidR="00B362CB" w:rsidRPr="00C871E4">
            <w:fldChar w:fldCharType="separate"/>
          </w:r>
          <w:r w:rsidR="0047505A" w:rsidRPr="00C871E4">
            <w:rPr>
              <w:noProof/>
            </w:rPr>
            <w:t>[20]</w:t>
          </w:r>
          <w:r w:rsidR="00B362CB" w:rsidRPr="00C871E4">
            <w:fldChar w:fldCharType="end"/>
          </w:r>
        </w:sdtContent>
      </w:sdt>
      <w:r w:rsidR="00B362CB" w:rsidRPr="00C871E4">
        <w:t xml:space="preserve"> </w:t>
      </w:r>
      <w:r w:rsidR="000507E0" w:rsidRPr="00C871E4">
        <w:t>which</w:t>
      </w:r>
      <w:r w:rsidRPr="00C871E4">
        <w:t xml:space="preserve"> showed that E. coli chemotaxis depends on the relative rate of receptor stimulation through biochemical methylation feedback</w:t>
      </w:r>
      <w:r w:rsidR="005D1C7B" w:rsidRPr="00C871E4">
        <w:t xml:space="preserve">. A mathematical way </w:t>
      </w:r>
      <w:r w:rsidR="000507E0" w:rsidRPr="00C871E4">
        <w:t xml:space="preserve">to extending this </w:t>
      </w:r>
      <w:r w:rsidR="005D1C7B" w:rsidRPr="00C871E4">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C871E4" w14:paraId="52A1FE4B" w14:textId="77777777" w:rsidTr="005D1C7B">
        <w:trPr>
          <w:trHeight w:val="671"/>
        </w:trPr>
        <w:tc>
          <w:tcPr>
            <w:tcW w:w="8647" w:type="dxa"/>
          </w:tcPr>
          <w:p w14:paraId="411463B1" w14:textId="006A8ECD" w:rsidR="004F1F73" w:rsidRPr="00C871E4"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C871E4" w:rsidRDefault="004F1F73" w:rsidP="006E37BF">
            <w:pPr>
              <w:spacing w:before="120"/>
            </w:pPr>
            <w:r w:rsidRPr="00C871E4">
              <w:t>(22)</w:t>
            </w:r>
          </w:p>
        </w:tc>
      </w:tr>
    </w:tbl>
    <w:p w14:paraId="50705B49" w14:textId="43908446" w:rsidR="002C454F" w:rsidRPr="00C871E4" w:rsidRDefault="00D656C7" w:rsidP="000507E0">
      <w:pPr>
        <w:spacing w:before="120" w:after="120"/>
      </w:pPr>
      <w:r w:rsidRPr="00C871E4">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C871E4">
        <w:t xml:space="preserve">. </w:t>
      </w:r>
      <w:r w:rsidR="002C454F" w:rsidRPr="00C871E4">
        <w:t xml:space="preserve">The bacterial receptor can bind or unbind attractant molecules, producing a fractional occupancy </w:t>
      </w:r>
      <w:sdt>
        <w:sdtPr>
          <w:id w:val="1418131138"/>
          <w:citation/>
        </w:sdtPr>
        <w:sdtContent>
          <w:r w:rsidR="002C454F" w:rsidRPr="00C871E4">
            <w:fldChar w:fldCharType="begin"/>
          </w:r>
          <w:r w:rsidR="002C454F" w:rsidRPr="00C871E4">
            <w:instrText xml:space="preserve"> CITATION TuY08 \l 1033 </w:instrText>
          </w:r>
          <w:r w:rsidR="002C454F" w:rsidRPr="00C871E4">
            <w:fldChar w:fldCharType="separate"/>
          </w:r>
          <w:r w:rsidR="0047505A" w:rsidRPr="00C871E4">
            <w:rPr>
              <w:noProof/>
            </w:rPr>
            <w:t>[46]</w:t>
          </w:r>
          <w:r w:rsidR="002C454F" w:rsidRPr="00C871E4">
            <w:fldChar w:fldCharType="end"/>
          </w:r>
        </w:sdtContent>
      </w:sdt>
      <w:r w:rsidR="002C454F"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C871E4" w14:paraId="4C64C115" w14:textId="77777777" w:rsidTr="005D390C">
        <w:trPr>
          <w:trHeight w:val="709"/>
        </w:trPr>
        <w:tc>
          <w:tcPr>
            <w:tcW w:w="8647" w:type="dxa"/>
          </w:tcPr>
          <w:p w14:paraId="477F7CD1" w14:textId="34E94122" w:rsidR="002C454F" w:rsidRPr="00C871E4"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C871E4" w:rsidRDefault="002C454F" w:rsidP="002C454F">
            <w:pPr>
              <w:spacing w:before="120"/>
            </w:pPr>
            <w:r w:rsidRPr="00C871E4">
              <w:t>(2</w:t>
            </w:r>
            <w:r w:rsidR="004F1F73" w:rsidRPr="00C871E4">
              <w:t>3</w:t>
            </w:r>
            <w:r w:rsidRPr="00C871E4">
              <w:t>)</w:t>
            </w:r>
          </w:p>
        </w:tc>
      </w:tr>
    </w:tbl>
    <w:p w14:paraId="749E75FC" w14:textId="0DD269D2" w:rsidR="00270622" w:rsidRPr="00C871E4" w:rsidRDefault="002C454F" w:rsidP="000869CA">
      <w:pPr>
        <w:spacing w:after="120"/>
      </w:pPr>
      <w:r w:rsidRPr="00C871E4">
        <w:lastRenderedPageBreak/>
        <w:t xml:space="preserve">where </w:t>
      </w:r>
      <m:oMath>
        <m:sSub>
          <m:sSubPr>
            <m:ctrlPr>
              <w:rPr>
                <w:rFonts w:ascii="Cambria Math" w:hAnsi="Cambria Math"/>
                <w:i/>
              </w:rPr>
            </m:ctrlPr>
          </m:sSubPr>
          <m:e>
            <m:r>
              <w:rPr>
                <w:rFonts w:ascii="Cambria Math" w:hAnsi="Cambria Math"/>
              </w:rPr>
              <m:t>N</m:t>
            </m:r>
          </m:e>
          <m:sub>
            <m:r>
              <m:rPr>
                <m:nor/>
              </m:rPr>
              <m:t>bound</m:t>
            </m:r>
          </m:sub>
        </m:sSub>
      </m:oMath>
      <w:r w:rsidRPr="00C871E4">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C871E4">
        <w:t xml:space="preserve"> is the total number of receptor sites.</w:t>
      </w:r>
      <w:r w:rsidR="000507E0" w:rsidRPr="00C871E4">
        <w:t xml:space="preserve"> Therefore, </w:t>
      </w:r>
      <m:oMath>
        <m:r>
          <w:rPr>
            <w:rFonts w:ascii="Cambria Math" w:hAnsi="Cambria Math"/>
          </w:rPr>
          <m:t>α</m:t>
        </m:r>
      </m:oMath>
      <w:r w:rsidR="000507E0" w:rsidRPr="00C871E4">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C871E4">
            <w:fldChar w:fldCharType="begin"/>
          </w:r>
          <w:r w:rsidR="000507E0" w:rsidRPr="00C871E4">
            <w:rPr>
              <w:lang w:val="en-CA"/>
            </w:rPr>
            <w:instrText xml:space="preserve"> CITATION Liu21 \l 4105  \m Mic17 \m Liu19</w:instrText>
          </w:r>
          <w:r w:rsidR="000507E0" w:rsidRPr="00C871E4">
            <w:fldChar w:fldCharType="separate"/>
          </w:r>
          <w:r w:rsidR="0047505A" w:rsidRPr="00C871E4">
            <w:rPr>
              <w:noProof/>
              <w:lang w:val="en-CA"/>
            </w:rPr>
            <w:t>[1, 2, 21]</w:t>
          </w:r>
          <w:r w:rsidR="000507E0" w:rsidRPr="00C871E4">
            <w:fldChar w:fldCharType="end"/>
          </w:r>
        </w:sdtContent>
      </w:sdt>
      <w:r w:rsidR="000507E0" w:rsidRPr="00C871E4">
        <w:t xml:space="preserve">, then </w:t>
      </w:r>
      <m:oMath>
        <m:r>
          <w:rPr>
            <w:rFonts w:ascii="Cambria Math" w:hAnsi="Cambria Math"/>
          </w:rPr>
          <m:t>α</m:t>
        </m:r>
      </m:oMath>
      <w:r w:rsidR="000507E0" w:rsidRPr="00C871E4">
        <w:t xml:space="preserve"> </w:t>
      </w:r>
      <w:r w:rsidR="00C67021" w:rsidRPr="00C871E4">
        <w:t xml:space="preserve">in this model </w:t>
      </w:r>
      <w:r w:rsidR="000507E0" w:rsidRPr="00C871E4">
        <w:t xml:space="preserve">is a nonlinear filter that rescales how sensitive </w:t>
      </w:r>
      <w:r w:rsidR="009D795B" w:rsidRPr="00C871E4">
        <w:t>the bacterial system adapts to the concentration gradient.</w:t>
      </w:r>
    </w:p>
    <w:p w14:paraId="21862F66" w14:textId="0C70D12C" w:rsidR="00270622" w:rsidRPr="00C871E4" w:rsidRDefault="000507E0" w:rsidP="000B4734">
      <w:pPr>
        <w:spacing w:before="120" w:after="120"/>
        <w:ind w:firstLine="720"/>
      </w:pPr>
      <w:r w:rsidRPr="00C871E4">
        <w:t xml:space="preserve">At low gradients </w:t>
      </w:r>
      <w:r w:rsidR="0064289B" w:rsidRPr="00C871E4">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C871E4">
        <w:t xml:space="preserve">, methylation can adapt to the concentration, and </w:t>
      </w:r>
      <m:oMath>
        <m:r>
          <w:rPr>
            <w:rFonts w:ascii="Cambria Math" w:hAnsi="Cambria Math"/>
          </w:rPr>
          <m:t>α</m:t>
        </m:r>
      </m:oMath>
      <w:r w:rsidRPr="00C871E4">
        <w:t xml:space="preserve"> represents a high-pass filter to amplify low-frequency gradient signals. The filter </w:t>
      </w:r>
      <m:oMath>
        <m:r>
          <w:rPr>
            <w:rFonts w:ascii="Cambria Math" w:hAnsi="Cambria Math"/>
          </w:rPr>
          <m:t>α</m:t>
        </m:r>
      </m:oMath>
      <w:r w:rsidRPr="00C871E4">
        <w:t xml:space="preserve"> gets larger when methylation can easily compensate so the bacterial system can track environmental changes closely.</w:t>
      </w:r>
      <w:r w:rsidR="00E344B2" w:rsidRPr="00C871E4">
        <w:t xml:space="preserve"> </w:t>
      </w:r>
      <w:r w:rsidRPr="00C871E4">
        <w:t>In steep gradients</w:t>
      </w:r>
      <w:r w:rsidR="0064289B" w:rsidRPr="00C871E4">
        <w:t xml:space="preserve"> at high occupancy,</w:t>
      </w:r>
      <w:r w:rsidR="00E344B2" w:rsidRPr="00C871E4">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C871E4">
        <w:t xml:space="preserve">, methylation cannot keep up with the rapid changes in concentration, so </w:t>
      </w:r>
      <m:oMath>
        <m:r>
          <w:rPr>
            <w:rFonts w:ascii="Cambria Math" w:hAnsi="Cambria Math"/>
          </w:rPr>
          <m:t>α</m:t>
        </m:r>
      </m:oMath>
      <w:r w:rsidRPr="00C871E4">
        <w:t xml:space="preserve"> represents a low-pass filter to prevent the model from overreacting to noise by filtering out high-frequency gradient signals. It </w:t>
      </w:r>
      <w:r w:rsidR="009D795B" w:rsidRPr="00C871E4">
        <w:t>becomes</w:t>
      </w:r>
      <w:r w:rsidRPr="00C871E4">
        <w:t xml:space="preserve"> smaller when </w:t>
      </w:r>
      <w:r w:rsidR="009D795B" w:rsidRPr="00C871E4">
        <w:t xml:space="preserve">receptors saturate and </w:t>
      </w:r>
      <w:r w:rsidRPr="00C871E4">
        <w:t xml:space="preserve">methylation falls behind so </w:t>
      </w:r>
      <w:r w:rsidR="009D795B" w:rsidRPr="00C871E4">
        <w:t>bacteria</w:t>
      </w:r>
      <w:r w:rsidRPr="00C871E4">
        <w:t xml:space="preserve"> can</w:t>
      </w:r>
      <w:r w:rsidR="009D795B" w:rsidRPr="00C871E4">
        <w:t>no</w:t>
      </w:r>
      <w:r w:rsidRPr="00C871E4">
        <w:t>t “see” further up the gradient.</w:t>
      </w:r>
      <w:r w:rsidR="00E344B2" w:rsidRPr="00C871E4">
        <w:t xml:space="preserve"> Instead of filtering methylation adaptation as a frequency filter </w:t>
      </w:r>
      <w:sdt>
        <w:sdtPr>
          <w:id w:val="-2132778675"/>
          <w:citation/>
        </w:sdtPr>
        <w:sdtContent>
          <w:r w:rsidR="00E344B2" w:rsidRPr="00C871E4">
            <w:fldChar w:fldCharType="begin"/>
          </w:r>
          <w:r w:rsidR="00E344B2" w:rsidRPr="00C871E4">
            <w:instrText xml:space="preserve"> CITATION TuY08 \l 1033 </w:instrText>
          </w:r>
          <w:r w:rsidR="00E344B2" w:rsidRPr="00C871E4">
            <w:fldChar w:fldCharType="separate"/>
          </w:r>
          <w:r w:rsidR="0047505A" w:rsidRPr="00C871E4">
            <w:rPr>
              <w:noProof/>
            </w:rPr>
            <w:t>[46]</w:t>
          </w:r>
          <w:r w:rsidR="00E344B2" w:rsidRPr="00C871E4">
            <w:fldChar w:fldCharType="end"/>
          </w:r>
        </w:sdtContent>
      </w:sdt>
      <w:r w:rsidR="00E344B2" w:rsidRPr="00C871E4">
        <w:t>, this instead is a</w:t>
      </w:r>
      <w:r w:rsidR="00D84F30" w:rsidRPr="00C871E4">
        <w:t>n orthogonal</w:t>
      </w:r>
      <w:r w:rsidR="00E344B2" w:rsidRPr="00C871E4">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C871E4">
        <w:t xml:space="preserve">saturating and no longer bringing receptor activity to baseline, causing adaptation to fail </w:t>
      </w:r>
      <w:r w:rsidR="00912FEE" w:rsidRPr="00C871E4">
        <w:t xml:space="preserve">and </w:t>
      </w:r>
      <w:r w:rsidR="006A540E" w:rsidRPr="00C871E4">
        <w:t xml:space="preserve">chemotaxis to collapse into nonstop runs </w:t>
      </w:r>
      <w:sdt>
        <w:sdtPr>
          <w:id w:val="395865941"/>
          <w:citation/>
        </w:sdtPr>
        <w:sdtContent>
          <w:r w:rsidR="00E344B2" w:rsidRPr="00C871E4">
            <w:fldChar w:fldCharType="begin"/>
          </w:r>
          <w:r w:rsidR="00E344B2" w:rsidRPr="00C871E4">
            <w:instrText xml:space="preserve"> CITATION Mic17 \l 1033  \m SiG12</w:instrText>
          </w:r>
          <w:r w:rsidR="00E344B2" w:rsidRPr="00C871E4">
            <w:fldChar w:fldCharType="separate"/>
          </w:r>
          <w:r w:rsidR="0047505A" w:rsidRPr="00C871E4">
            <w:rPr>
              <w:noProof/>
            </w:rPr>
            <w:t>[2, 6]</w:t>
          </w:r>
          <w:r w:rsidR="00E344B2" w:rsidRPr="00C871E4">
            <w:fldChar w:fldCharType="end"/>
          </w:r>
        </w:sdtContent>
      </w:sdt>
      <w:r w:rsidR="00E344B2" w:rsidRPr="00C871E4">
        <w:t xml:space="preserve">. While the methylation model is more complex, </w:t>
      </w:r>
      <w:r w:rsidR="009D795B" w:rsidRPr="00C871E4">
        <w:t>fitting the placeholder alpha constants</w:t>
      </w:r>
      <w:r w:rsidR="00620916" w:rsidRPr="00C871E4">
        <w:t>,</w:t>
      </w:r>
      <w:r w:rsidR="009D795B" w:rsidRPr="00C871E4">
        <w:t xml:space="preserve"> </w:t>
      </w:r>
      <w:r w:rsidR="00620916" w:rsidRPr="00C871E4">
        <w:t xml:space="preserve">(not a replacement for methylation dynamics), </w:t>
      </w:r>
      <w:r w:rsidR="009D795B" w:rsidRPr="00C871E4">
        <w:t xml:space="preserve">in </w:t>
      </w:r>
      <w:r w:rsidR="006A540E" w:rsidRPr="00C871E4">
        <w:t>th</w:t>
      </w:r>
      <w:r w:rsidR="006B6289" w:rsidRPr="00C871E4">
        <w:t xml:space="preserve">is </w:t>
      </w:r>
      <w:r w:rsidR="006A540E" w:rsidRPr="00C871E4">
        <w:t xml:space="preserve">model </w:t>
      </w:r>
      <w:r w:rsidR="009D795B" w:rsidRPr="00C871E4">
        <w:t xml:space="preserve">helps to provide accurate tumble times to replicate the theoretical drift velocity per deme and </w:t>
      </w:r>
      <w:r w:rsidR="006A540E" w:rsidRPr="00C871E4">
        <w:t>prevent</w:t>
      </w:r>
      <w:r w:rsidR="009D795B" w:rsidRPr="00C871E4">
        <w:t>s</w:t>
      </w:r>
      <w:r w:rsidR="006A540E" w:rsidRPr="00C871E4">
        <w:t xml:space="preserve"> adaptation </w:t>
      </w:r>
      <w:r w:rsidR="00981BAD" w:rsidRPr="00C871E4">
        <w:t>collapse</w:t>
      </w:r>
      <w:r w:rsidR="006A540E" w:rsidRPr="00C871E4">
        <w:t xml:space="preserve">. </w:t>
      </w:r>
      <w:r w:rsidR="00E344B2" w:rsidRPr="00C871E4">
        <w:t xml:space="preserve">By simplifying the biological </w:t>
      </w:r>
      <w:r w:rsidR="00620916" w:rsidRPr="00C871E4">
        <w:t>mechanisms using aggregate placeholders</w:t>
      </w:r>
      <w:r w:rsidR="00A419ED" w:rsidRPr="00C871E4">
        <w:t>,</w:t>
      </w:r>
      <w:r w:rsidR="00E344B2" w:rsidRPr="00C871E4">
        <w:t xml:space="preserve"> the α-model can replicate the theoretical drift velocity in steep gradients.</w:t>
      </w:r>
    </w:p>
    <w:p w14:paraId="347A51B4" w14:textId="32BC1851" w:rsidR="00270622" w:rsidRPr="00C871E4" w:rsidRDefault="00270622" w:rsidP="00270622">
      <w:pPr>
        <w:ind w:firstLine="720"/>
      </w:pPr>
      <w:r w:rsidRPr="00C871E4">
        <w:t xml:space="preserve">The data collected shows the relation between mean drift velocity and the receptor response </w:t>
      </w:r>
      <w:r w:rsidR="00292269" w:rsidRPr="00C871E4">
        <w:t>are proportional</w:t>
      </w:r>
      <w:r w:rsidR="00907F25" w:rsidRPr="00C871E4">
        <w:t xml:space="preserve">, as can be seen in </w:t>
      </w:r>
      <w:r w:rsidR="00292269" w:rsidRPr="00C871E4">
        <w:t xml:space="preserve">Figure </w:t>
      </w:r>
      <w:r w:rsidR="00907F25" w:rsidRPr="00C871E4">
        <w:t>6</w:t>
      </w:r>
      <w:r w:rsidR="00292269" w:rsidRPr="00C871E4">
        <w:t>. This relationship between the fitted slope and time rate of change of receptor protein bound can be represented by</w:t>
      </w:r>
      <w:r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0A3C4463" w14:textId="77777777" w:rsidTr="008E0073">
        <w:trPr>
          <w:trHeight w:val="709"/>
        </w:trPr>
        <w:tc>
          <w:tcPr>
            <w:tcW w:w="8647" w:type="dxa"/>
          </w:tcPr>
          <w:p w14:paraId="539D3EBB" w14:textId="77777777" w:rsidR="00270622" w:rsidRPr="00C871E4"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C871E4" w:rsidRDefault="00270622" w:rsidP="008E0073">
            <w:pPr>
              <w:spacing w:before="160"/>
            </w:pPr>
            <w:r w:rsidRPr="00C871E4">
              <w:t>(24)</w:t>
            </w:r>
          </w:p>
        </w:tc>
      </w:tr>
    </w:tbl>
    <w:p w14:paraId="451850B2" w14:textId="449B834C" w:rsidR="00270622" w:rsidRPr="00C871E4" w:rsidRDefault="003E6B7B" w:rsidP="00270622">
      <w:r w:rsidRPr="00C871E4">
        <w:t xml:space="preserve">where </w:t>
      </w:r>
      <m:oMath>
        <m:r>
          <w:rPr>
            <w:rFonts w:ascii="Cambria Math" w:hAnsi="Cambria Math"/>
          </w:rPr>
          <m:t>k</m:t>
        </m:r>
      </m:oMath>
      <w:r w:rsidRPr="00C871E4">
        <w:t xml:space="preserve"> is a proportional coefficient. </w:t>
      </w:r>
      <w:r w:rsidR="00270622" w:rsidRPr="00C871E4">
        <w:t xml:space="preserve">Solving the differential equation </w:t>
      </w:r>
      <w:r w:rsidRPr="00C871E4">
        <w:t>with</w:t>
      </w:r>
      <w:r w:rsidR="00270622" w:rsidRPr="00C871E4">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C871E4">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5F663AEB" w14:textId="77777777" w:rsidTr="008E0073">
        <w:trPr>
          <w:trHeight w:val="709"/>
        </w:trPr>
        <w:tc>
          <w:tcPr>
            <w:tcW w:w="8647" w:type="dxa"/>
          </w:tcPr>
          <w:p w14:paraId="50DCA87C" w14:textId="77777777" w:rsidR="00270622" w:rsidRPr="00C871E4"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C871E4" w:rsidRDefault="00270622" w:rsidP="008E0073">
            <w:pPr>
              <w:spacing w:before="200"/>
            </w:pPr>
            <w:r w:rsidRPr="00C871E4">
              <w:t>(25)</w:t>
            </w:r>
          </w:p>
        </w:tc>
      </w:tr>
    </w:tbl>
    <w:p w14:paraId="5015B472" w14:textId="09CD1338" w:rsidR="00912FEE" w:rsidRPr="00C871E4" w:rsidRDefault="00270622" w:rsidP="004D433C">
      <w:pPr>
        <w:spacing w:before="120" w:after="120"/>
      </w:pPr>
      <w:r w:rsidRPr="00C871E4">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C871E4">
        <w:t xml:space="preserve"> is the linear constant to convert molecular receptor changes (s⁻¹) into changes in velocity (m·s⁻¹)</w:t>
      </w:r>
      <w:r w:rsidR="007F151D" w:rsidRPr="00C871E4">
        <w:t xml:space="preserve">. </w:t>
      </w:r>
      <w:r w:rsidR="00F44A7D" w:rsidRPr="00C871E4">
        <w:t xml:space="preserve">The velocity function in Eq. (25) </w:t>
      </w:r>
      <w:r w:rsidR="004717D1" w:rsidRPr="00C871E4">
        <w:t>arrives at the same FCD principle</w:t>
      </w:r>
      <w:r w:rsidR="00C07A6C" w:rsidRPr="00C871E4">
        <w:t xml:space="preserve"> as Goentoro et al. </w:t>
      </w:r>
      <w:r w:rsidR="00FC7C12" w:rsidRPr="00C871E4">
        <w:t xml:space="preserve">due to the </w:t>
      </w:r>
      <m:oMath>
        <m:r>
          <w:rPr>
            <w:rFonts w:ascii="Cambria Math" w:hAnsi="Cambria Math"/>
          </w:rPr>
          <m:t>α</m:t>
        </m:r>
      </m:oMath>
      <w:r w:rsidR="00FC7C12" w:rsidRPr="00C871E4">
        <w:t>-filter</w:t>
      </w:r>
      <w:r w:rsidR="00C07A6C" w:rsidRPr="00C871E4">
        <w:t xml:space="preserve">, </w:t>
      </w:r>
      <w:r w:rsidR="004717D1" w:rsidRPr="00C871E4">
        <w:t xml:space="preserve">and reproduces the logarithmic sensing behavior </w:t>
      </w:r>
      <w:r w:rsidR="00C07A6C" w:rsidRPr="00C871E4">
        <w:t xml:space="preserve">by Tu et al. </w:t>
      </w:r>
      <w:r w:rsidR="000579BB" w:rsidRPr="00C871E4">
        <w:t xml:space="preserve">to ensure </w:t>
      </w:r>
      <w:r w:rsidR="00C07A6C" w:rsidRPr="00C871E4">
        <w:t xml:space="preserve">the velocity </w:t>
      </w:r>
      <w:r w:rsidR="00F44A7D" w:rsidRPr="00C871E4">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C871E4">
        <w:t xml:space="preserve"> is locally linear at lower speeds</w:t>
      </w:r>
      <w:r w:rsidR="00FC7C12" w:rsidRPr="00C871E4">
        <w:t xml:space="preserve"> </w:t>
      </w:r>
      <w:sdt>
        <w:sdtPr>
          <w:id w:val="-1692444598"/>
          <w:citation/>
        </w:sdtPr>
        <w:sdtContent>
          <w:r w:rsidR="00FC7C12" w:rsidRPr="00C871E4">
            <w:fldChar w:fldCharType="begin"/>
          </w:r>
          <w:r w:rsidR="00FC7C12" w:rsidRPr="00C871E4">
            <w:instrText xml:space="preserve"> CITATION Kal091 \l 1033  \m Gor09</w:instrText>
          </w:r>
          <w:r w:rsidR="00FC7C12" w:rsidRPr="00C871E4">
            <w:fldChar w:fldCharType="separate"/>
          </w:r>
          <w:r w:rsidR="0047505A" w:rsidRPr="00C871E4">
            <w:rPr>
              <w:noProof/>
            </w:rPr>
            <w:t>[20, 47]</w:t>
          </w:r>
          <w:r w:rsidR="00FC7C12" w:rsidRPr="00C871E4">
            <w:fldChar w:fldCharType="end"/>
          </w:r>
        </w:sdtContent>
      </w:sdt>
      <w:r w:rsidR="00F44A7D" w:rsidRPr="00C871E4">
        <w:t xml:space="preserve">. </w:t>
      </w:r>
      <w:r w:rsidR="000579BB" w:rsidRPr="00C871E4">
        <w:t xml:space="preserve">However, </w:t>
      </w:r>
      <w:r w:rsidR="008619F6" w:rsidRPr="00C871E4">
        <w:t xml:space="preserve">the physical </w:t>
      </w:r>
      <w:r w:rsidR="000579BB" w:rsidRPr="00C871E4">
        <w:t>limitation</w:t>
      </w:r>
      <w:r w:rsidR="008619F6" w:rsidRPr="00C871E4">
        <w:t xml:space="preserve"> of the flagellar motor</w:t>
      </w:r>
      <w:r w:rsidR="00F82B1D" w:rsidRPr="00C871E4">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C871E4">
        <w:t>),</w:t>
      </w:r>
      <w:r w:rsidR="008619F6" w:rsidRPr="00C871E4">
        <w:t xml:space="preserve"> </w:t>
      </w:r>
      <w:r w:rsidR="00F82B1D" w:rsidRPr="00C871E4">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C871E4">
        <w:t xml:space="preserve">), causes the maximum </w:t>
      </w:r>
      <w:r w:rsidR="002E5BAE" w:rsidRPr="00C871E4">
        <w:t>drift velocity along the axis</w:t>
      </w:r>
      <w:r w:rsidR="00F82B1D" w:rsidRPr="00C871E4">
        <w:t xml:space="preserve"> to saturate. T</w:t>
      </w:r>
      <w:r w:rsidR="008619F6" w:rsidRPr="00C871E4">
        <w:t xml:space="preserve">he linear </w:t>
      </w:r>
      <w:r w:rsidR="00924B83" w:rsidRPr="00C871E4">
        <w:t>relation</w:t>
      </w:r>
      <w:r w:rsidR="008619F6" w:rsidRPr="00C871E4">
        <w:t xml:space="preserve"> </w:t>
      </w:r>
      <w:r w:rsidR="000579BB" w:rsidRPr="00C871E4">
        <w:t>of</w:t>
      </w:r>
      <w:r w:rsidR="008619F6" w:rsidRPr="00C871E4">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C871E4">
        <w:t xml:space="preserve"> </w:t>
      </w:r>
      <w:r w:rsidR="00F82B1D" w:rsidRPr="00C871E4">
        <w:t>then</w:t>
      </w:r>
      <w:r w:rsidR="008619F6" w:rsidRPr="00C871E4">
        <w:t xml:space="preserve"> breaks down to</w:t>
      </w:r>
      <w:r w:rsidR="004717D1" w:rsidRPr="00C871E4">
        <w:t xml:space="preserve"> no longer </w:t>
      </w:r>
      <w:r w:rsidR="00D046FB" w:rsidRPr="00C871E4">
        <w:t>be proportional to</w:t>
      </w:r>
      <w:r w:rsidR="004717D1" w:rsidRPr="00C871E4">
        <w:t xml:space="preserve"> the </w:t>
      </w:r>
      <w:r w:rsidR="000579BB" w:rsidRPr="00C871E4">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C871E4">
        <w:t xml:space="preserve"> in the high velocity deme locations</w:t>
      </w:r>
      <w:r w:rsidR="00F44A7D" w:rsidRPr="00C871E4">
        <w:t xml:space="preserve"> </w:t>
      </w:r>
      <w:r w:rsidR="008011FC" w:rsidRPr="00C871E4">
        <w:t>of</w:t>
      </w:r>
      <w:r w:rsidR="00F44A7D" w:rsidRPr="00C871E4">
        <w:t xml:space="preserve"> Figure </w:t>
      </w:r>
      <w:r w:rsidR="00907F25" w:rsidRPr="00C871E4">
        <w:t>6</w:t>
      </w:r>
      <w:r w:rsidR="002E5BAE" w:rsidRPr="00C871E4">
        <w:t xml:space="preserve">. The saturation of the horizontal axis drift velocity can be seen in Figure </w:t>
      </w:r>
      <w:r w:rsidR="00907F25" w:rsidRPr="00C871E4">
        <w:t>7</w:t>
      </w:r>
      <w:r w:rsidR="002E5BAE" w:rsidRPr="00C871E4">
        <w:t xml:space="preserve">, whereby the velocity as a function of filter </w:t>
      </w:r>
      <m:oMath>
        <m:r>
          <w:rPr>
            <w:rFonts w:ascii="Cambria Math" w:hAnsi="Cambria Math"/>
          </w:rPr>
          <m:t>α</m:t>
        </m:r>
      </m:oMath>
      <w:r w:rsidR="002E5BAE" w:rsidRPr="00C871E4">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C871E4">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C871E4">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rsidRPr="00C871E4">
        <w:t xml:space="preserve">. </w:t>
      </w:r>
      <w:r w:rsidR="0064289B" w:rsidRPr="00C871E4">
        <w:t xml:space="preserve">While the physical limitation still exists, the FCD property of the model still </w:t>
      </w:r>
      <w:r w:rsidR="000E0FED" w:rsidRPr="00C871E4">
        <w:t>prevents adaptation from failing in</w:t>
      </w:r>
      <w:r w:rsidR="00705F14" w:rsidRPr="00C871E4">
        <w:t xml:space="preserve"> </w:t>
      </w:r>
      <w:r w:rsidR="000E0FED" w:rsidRPr="00C871E4">
        <w:t xml:space="preserve">steep gradients and will </w:t>
      </w:r>
      <w:r w:rsidR="000E0FED" w:rsidRPr="00C871E4">
        <w:lastRenderedPageBreak/>
        <w:t>replicate the theoretical drift velocity.</w:t>
      </w:r>
      <w:r w:rsidR="002C454F" w:rsidRPr="00C871E4">
        <w:br/>
      </w:r>
      <w:r w:rsidR="00803D11" w:rsidRPr="00C871E4">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C871E4" w:rsidRDefault="00912FEE" w:rsidP="00DC33F6">
      <w:r w:rsidRPr="00C871E4">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12AE7665" w:rsidR="006D6E3D" w:rsidRPr="00C871E4" w:rsidRDefault="00912FEE" w:rsidP="00A36771">
      <w:pPr>
        <w:spacing w:after="120"/>
      </w:pPr>
      <w:r w:rsidRPr="00C871E4">
        <w:t xml:space="preserve">Figure </w:t>
      </w:r>
      <w:r w:rsidR="00907F25" w:rsidRPr="00C871E4">
        <w:t>6</w:t>
      </w:r>
      <w:r w:rsidRPr="00C871E4">
        <w:t xml:space="preserve"> </w:t>
      </w:r>
      <w:r w:rsidR="00F24725" w:rsidRPr="00C871E4">
        <w:t>–</w:t>
      </w:r>
      <w:r w:rsidRPr="00C871E4">
        <w:t xml:space="preserve"> </w:t>
      </w:r>
      <w:r w:rsidR="00F24725" w:rsidRPr="00C871E4">
        <w:t xml:space="preserve">Alpha value </w:t>
      </w:r>
      <m:oMath>
        <m:d>
          <m:dPr>
            <m:ctrlPr>
              <w:rPr>
                <w:rFonts w:ascii="Cambria Math" w:hAnsi="Cambria Math"/>
                <w:i/>
              </w:rPr>
            </m:ctrlPr>
          </m:dPr>
          <m:e>
            <m:r>
              <w:rPr>
                <w:rFonts w:ascii="Cambria Math" w:hAnsi="Cambria Math"/>
              </w:rPr>
              <m:t>α</m:t>
            </m:r>
          </m:e>
        </m:d>
      </m:oMath>
      <w:r w:rsidR="00F24725" w:rsidRPr="00C871E4">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C871E4">
        <w:t xml:space="preserve"> vs. position (Deme). </w:t>
      </w:r>
      <w:r w:rsidR="006D6E3D" w:rsidRPr="00C871E4">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C871E4">
        <w:t xml:space="preserve">, the physical response of the flagellar motor saturates and the linear proportionality between </w:t>
      </w:r>
      <m:oMath>
        <m:r>
          <w:rPr>
            <w:rFonts w:ascii="Cambria Math" w:hAnsi="Cambria Math"/>
          </w:rPr>
          <m:t>v</m:t>
        </m:r>
      </m:oMath>
      <w:r w:rsidR="006D6E3D" w:rsidRPr="00C871E4">
        <w:t xml:space="preserve"> and α breaks down</w:t>
      </w:r>
      <w:r w:rsidR="000874CE" w:rsidRPr="00C871E4">
        <w:t>,</w:t>
      </w:r>
      <w:r w:rsidR="006D6E3D" w:rsidRPr="00C871E4">
        <w:t xml:space="preserve"> as can be seen in the fitted slope</w:t>
      </w:r>
      <w:r w:rsidR="00971BC8" w:rsidRPr="00C871E4">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C871E4">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 xml:space="preserve"> (green line). The fitted alpha value for the non-physical model (red dot) breaks from the physical model solution (blue line) at low </w:t>
      </w:r>
      <w:r w:rsidR="00AC67E5" w:rsidRPr="00C871E4">
        <w:t>values</w:t>
      </w:r>
      <w:r w:rsidR="006D6E3D" w:rsidRPr="00C871E4">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w:t>
      </w:r>
    </w:p>
    <w:p w14:paraId="53364042" w14:textId="2B817D12" w:rsidR="0035253A" w:rsidRPr="00C871E4" w:rsidRDefault="00B668DC" w:rsidP="00A36771">
      <w:pPr>
        <w:pStyle w:val="Paragraphbulleted"/>
        <w:numPr>
          <w:ilvl w:val="0"/>
          <w:numId w:val="0"/>
        </w:numPr>
        <w:spacing w:after="120"/>
        <w:ind w:firstLine="720"/>
        <w:rPr>
          <w:sz w:val="24"/>
        </w:rPr>
      </w:pPr>
      <w:r w:rsidRPr="00C871E4">
        <w:rPr>
          <w:sz w:val="24"/>
        </w:rPr>
        <w:t>By measuring the gradient of the mean with the gradient of the variance</w:t>
      </w:r>
      <w:r w:rsidR="009C2C25" w:rsidRPr="00C871E4">
        <w:rPr>
          <w:sz w:val="24"/>
        </w:rPr>
        <w:t xml:space="preserve"> from Eq. (10) and (11)</w:t>
      </w:r>
      <w:r w:rsidRPr="00C871E4">
        <w:rPr>
          <w:sz w:val="24"/>
        </w:rPr>
        <w:t xml:space="preserve">, </w:t>
      </w:r>
      <w:r w:rsidR="009C2C25" w:rsidRPr="00C871E4">
        <w:rPr>
          <w:sz w:val="24"/>
        </w:rPr>
        <w:t xml:space="preserve">as well as </w:t>
      </w:r>
      <w:r w:rsidRPr="00C871E4">
        <w:rPr>
          <w:sz w:val="24"/>
        </w:rPr>
        <w:t>detect</w:t>
      </w:r>
      <w:r w:rsidR="009C2C25" w:rsidRPr="00C871E4">
        <w:rPr>
          <w:sz w:val="24"/>
        </w:rPr>
        <w:t>ing</w:t>
      </w:r>
      <w:r w:rsidRPr="00C871E4">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871E4">
        <w:rPr>
          <w:sz w:val="24"/>
        </w:rPr>
        <w:t xml:space="preserve"> is actually converging</w:t>
      </w:r>
      <w:r w:rsidR="009C2C25" w:rsidRPr="00C871E4">
        <w:rPr>
          <w:sz w:val="24"/>
        </w:rPr>
        <w:t>, the algorithm can detect i</w:t>
      </w:r>
      <w:r w:rsidRPr="00C871E4">
        <w:rPr>
          <w:sz w:val="24"/>
        </w:rPr>
        <w:t xml:space="preserve">f the </w:t>
      </w:r>
      <w:r w:rsidR="006A6533" w:rsidRPr="00C871E4">
        <w:rPr>
          <w:sz w:val="24"/>
        </w:rPr>
        <w:t>drift velocity sample mean</w:t>
      </w:r>
      <w:r w:rsidRPr="00C871E4">
        <w:rPr>
          <w:sz w:val="24"/>
        </w:rPr>
        <w:t xml:space="preserve"> remains far from the target </w:t>
      </w:r>
      <w:r w:rsidR="006A6533" w:rsidRPr="00C871E4">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C871E4">
        <w:rPr>
          <w:sz w:val="24"/>
        </w:rPr>
        <w:t>). In this case, t</w:t>
      </w:r>
      <w:r w:rsidRPr="00C871E4">
        <w:rPr>
          <w:sz w:val="24"/>
        </w:rPr>
        <w:t xml:space="preserve">he variance gradient can aid with identifying directions </w:t>
      </w:r>
      <w:r w:rsidR="006A6533" w:rsidRPr="00C871E4">
        <w:rPr>
          <w:sz w:val="24"/>
        </w:rPr>
        <w:t xml:space="preserve">along the functional landscape to </w:t>
      </w:r>
      <w:r w:rsidRPr="00C871E4">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C871E4">
        <w:rPr>
          <w:sz w:val="24"/>
        </w:rPr>
        <w:t>.</w:t>
      </w:r>
      <w:r w:rsidR="006A6533" w:rsidRPr="00C871E4">
        <w:rPr>
          <w:sz w:val="24"/>
        </w:rPr>
        <w:t xml:space="preserve"> </w:t>
      </w:r>
      <w:r w:rsidR="00A36771" w:rsidRPr="00C871E4">
        <w:rPr>
          <w:sz w:val="24"/>
        </w:rPr>
        <w:t>These changes in variance can also aid in optimizing the drift velocity sample mean.</w:t>
      </w:r>
      <w:r w:rsidR="0035253A" w:rsidRPr="00C871E4">
        <w:rPr>
          <w:sz w:val="24"/>
        </w:rPr>
        <w:t xml:space="preserve"> The sign of </w:t>
      </w:r>
      <m:oMath>
        <m:r>
          <w:rPr>
            <w:rFonts w:ascii="Cambria Math" w:hAnsi="Cambria Math"/>
            <w:sz w:val="24"/>
          </w:rPr>
          <m:t>λ≠0</m:t>
        </m:r>
      </m:oMath>
      <w:r w:rsidR="0035253A" w:rsidRPr="00C871E4">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C871E4">
        <w:rPr>
          <w:sz w:val="24"/>
        </w:rPr>
        <w:t xml:space="preserve">) together help with convergence towards stable regions (minimizing variance) or towards areas with greater </w:t>
      </w:r>
      <w:r w:rsidR="002C65E1" w:rsidRPr="00C871E4">
        <w:rPr>
          <w:sz w:val="24"/>
        </w:rPr>
        <w:t>spread</w:t>
      </w:r>
      <w:r w:rsidR="0035253A" w:rsidRPr="00C871E4">
        <w:rPr>
          <w:sz w:val="24"/>
        </w:rPr>
        <w:t xml:space="preserve"> (maximizing variance).</w:t>
      </w:r>
    </w:p>
    <w:p w14:paraId="6F22299C" w14:textId="19861EDF" w:rsidR="00B668DC" w:rsidRPr="00C871E4" w:rsidRDefault="00907F25" w:rsidP="00A36771">
      <w:pPr>
        <w:pStyle w:val="Paragraphbulleted"/>
        <w:numPr>
          <w:ilvl w:val="0"/>
          <w:numId w:val="0"/>
        </w:numPr>
        <w:spacing w:after="120"/>
        <w:ind w:firstLine="720"/>
        <w:rPr>
          <w:sz w:val="24"/>
        </w:rPr>
      </w:pPr>
      <w:r w:rsidRPr="00C871E4">
        <w:rPr>
          <w:sz w:val="24"/>
        </w:rPr>
        <w:t>V</w:t>
      </w:r>
      <w:r w:rsidR="0035253A" w:rsidRPr="00C871E4">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C871E4">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C871E4">
        <w:rPr>
          <w:sz w:val="24"/>
        </w:rPr>
        <w:t xml:space="preserve"> </w:t>
      </w:r>
      <w:r w:rsidR="005116F8" w:rsidRPr="00C871E4">
        <w:rPr>
          <w:sz w:val="24"/>
        </w:rPr>
        <w:t xml:space="preserve">with respect to </w:t>
      </w:r>
      <w:r w:rsidR="0035253A" w:rsidRPr="00C871E4">
        <w:rPr>
          <w:sz w:val="24"/>
        </w:rPr>
        <w:t>varying alpha values</w:t>
      </w:r>
      <w:r w:rsidR="005116F8" w:rsidRPr="00C871E4">
        <w:rPr>
          <w:sz w:val="24"/>
        </w:rPr>
        <w:t xml:space="preserve"> were recorded</w:t>
      </w:r>
      <w:r w:rsidR="0035253A" w:rsidRPr="00C871E4">
        <w:rPr>
          <w:sz w:val="24"/>
        </w:rPr>
        <w:t xml:space="preserve"> when isolating location deme 51 in the model. </w:t>
      </w:r>
      <w:r w:rsidRPr="00C871E4">
        <w:rPr>
          <w:sz w:val="24"/>
        </w:rPr>
        <w:t xml:space="preserve">These values are shown in Figure 7. </w:t>
      </w:r>
      <w:r w:rsidR="0035253A" w:rsidRPr="00C871E4">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C871E4">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C871E4">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C871E4">
        <w:rPr>
          <w:sz w:val="24"/>
        </w:rPr>
        <w:t xml:space="preserve"> [</w:t>
      </w:r>
      <m:oMath>
        <m:r>
          <w:rPr>
            <w:rFonts w:ascii="Cambria Math" w:hAnsi="Cambria Math"/>
            <w:sz w:val="24"/>
          </w:rPr>
          <m:t>μm/s</m:t>
        </m:r>
      </m:oMath>
      <w:r w:rsidR="0035253A" w:rsidRPr="00C871E4">
        <w:rPr>
          <w:sz w:val="24"/>
        </w:rPr>
        <w:t>]. A</w:t>
      </w:r>
      <w:r w:rsidR="00A36771" w:rsidRPr="00C871E4">
        <w:rPr>
          <w:sz w:val="24"/>
        </w:rPr>
        <w:t xml:space="preserve">t high alpha values the slope of the drift velocity with respect to </w:t>
      </w:r>
      <m:oMath>
        <m:r>
          <w:rPr>
            <w:rFonts w:ascii="Cambria Math" w:eastAsia="Cambria Math" w:hAnsi="Cambria Math"/>
            <w:sz w:val="24"/>
          </w:rPr>
          <m:t>α</m:t>
        </m:r>
      </m:oMath>
      <w:r w:rsidR="00A36771" w:rsidRPr="00C871E4">
        <w:rPr>
          <w:sz w:val="24"/>
        </w:rPr>
        <w:t xml:space="preserve"> saturates and goes to zero</w:t>
      </w:r>
      <w:r w:rsidR="0035253A" w:rsidRPr="00C871E4">
        <w:rPr>
          <w:sz w:val="24"/>
        </w:rPr>
        <w:t xml:space="preserve"> as it becomes insensitive</w:t>
      </w:r>
      <w:r w:rsidR="00A36771" w:rsidRPr="00C871E4">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C871E4">
        <w:rPr>
          <w:sz w:val="24"/>
        </w:rPr>
        <w:t xml:space="preserve"> continues to increase </w:t>
      </w:r>
      <w:r w:rsidR="0035253A" w:rsidRPr="00C871E4">
        <w:rPr>
          <w:sz w:val="24"/>
        </w:rPr>
        <w:t>as it becomes more sensitive</w:t>
      </w:r>
      <w:r w:rsidR="00A36771" w:rsidRPr="00C871E4">
        <w:rPr>
          <w:sz w:val="24"/>
        </w:rPr>
        <w:t xml:space="preserve">. </w:t>
      </w:r>
      <w:r w:rsidR="0035253A" w:rsidRPr="00C871E4">
        <w:rPr>
          <w:sz w:val="24"/>
        </w:rPr>
        <w:t xml:space="preserve">The variance can therefore help optimize solutions along plateaus where the drift velocity gradient has effectively vanished, thereby optimizing </w:t>
      </w:r>
      <w:r w:rsidR="002C65E1" w:rsidRPr="00C871E4">
        <w:rPr>
          <w:sz w:val="24"/>
        </w:rPr>
        <w:t>stochastic variance</w:t>
      </w:r>
      <w:r w:rsidR="0035253A" w:rsidRPr="00C871E4">
        <w:rPr>
          <w:sz w:val="24"/>
        </w:rPr>
        <w:t xml:space="preserve"> parameters.</w:t>
      </w:r>
    </w:p>
    <w:p w14:paraId="1929EF14" w14:textId="3EB502B2" w:rsidR="009C0DFF" w:rsidRPr="00C871E4" w:rsidRDefault="0078000E" w:rsidP="00DC33F6">
      <w:r w:rsidRPr="00C871E4">
        <w:rPr>
          <w:noProof/>
        </w:rPr>
        <w:lastRenderedPageBreak/>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318793D8" w:rsidR="00117300" w:rsidRPr="00C871E4" w:rsidRDefault="00A916ED" w:rsidP="00117300">
      <w:pPr>
        <w:spacing w:after="120"/>
      </w:pPr>
      <w:r w:rsidRPr="00C871E4">
        <w:t xml:space="preserve">Figure </w:t>
      </w:r>
      <w:r w:rsidR="00907F25" w:rsidRPr="00C871E4">
        <w:t>7</w:t>
      </w:r>
      <w:r w:rsidRPr="00C871E4">
        <w:t xml:space="preserve"> – Values recorded using the location of Deme 51 in the model</w:t>
      </w:r>
      <w:r w:rsidR="00833462" w:rsidRPr="00C871E4">
        <w:t>. Calculations were done using</w:t>
      </w:r>
      <w:r w:rsidR="004954B9" w:rsidRPr="00C871E4">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C871E4">
        <w:t xml:space="preserve"> </w:t>
      </w:r>
      <w:r w:rsidR="004954B9" w:rsidRPr="00C871E4">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C871E4">
        <w:t>]</w:t>
      </w:r>
      <w:r w:rsidR="00833462" w:rsidRPr="00C871E4">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C871E4">
        <w:t xml:space="preserve"> [</w:t>
      </w:r>
      <m:oMath>
        <m:r>
          <w:rPr>
            <w:rFonts w:ascii="Cambria Math" w:hAnsi="Cambria Math"/>
          </w:rPr>
          <m:t>μm/s</m:t>
        </m:r>
      </m:oMath>
      <w:r w:rsidR="00833462" w:rsidRPr="00C871E4">
        <w:t>]</w:t>
      </w:r>
      <w:r w:rsidRPr="00C871E4">
        <w:t>. Drift velocity</w:t>
      </w:r>
      <w:r w:rsidR="004954B9" w:rsidRPr="00C871E4">
        <w:t xml:space="preserve"> [</w:t>
      </w:r>
      <m:oMath>
        <m:r>
          <w:rPr>
            <w:rFonts w:ascii="Cambria Math" w:hAnsi="Cambria Math"/>
          </w:rPr>
          <m:t>μm/s</m:t>
        </m:r>
      </m:oMath>
      <w:r w:rsidR="004954B9" w:rsidRPr="00C871E4">
        <w:t>]</w:t>
      </w:r>
      <w:r w:rsidRPr="00C871E4">
        <w:t xml:space="preserve"> (top left), variance</w:t>
      </w:r>
      <w:r w:rsidR="00727C82" w:rsidRPr="00C871E4">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C871E4">
        <w:t>)</w:t>
      </w:r>
      <w:r w:rsidR="00273C72" w:rsidRPr="00C871E4">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C871E4">
        <w:t>]</w:t>
      </w:r>
      <w:r w:rsidRPr="00C871E4">
        <w:t xml:space="preserve"> (top right), drift velocity w.r.t. alpha (bottom left), variance w.r.t. alpha (bottom right) vs. alpha.</w:t>
      </w:r>
      <w:r w:rsidR="0083359C" w:rsidRPr="00C871E4">
        <w:t xml:space="preserve"> The drift velocity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rsidRPr="00C871E4">
        <w:t>.</w:t>
      </w:r>
    </w:p>
    <w:p w14:paraId="1DAEB326" w14:textId="3A86FE54" w:rsidR="00117300" w:rsidRPr="00C871E4" w:rsidRDefault="00CA0604" w:rsidP="00117300">
      <w:pPr>
        <w:spacing w:after="120"/>
        <w:ind w:firstLine="720"/>
      </w:pPr>
      <w:r w:rsidRPr="00C871E4">
        <w:t>I</w:t>
      </w:r>
      <w:r w:rsidR="00117300" w:rsidRPr="00C871E4">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C871E4">
            <w:fldChar w:fldCharType="begin"/>
          </w:r>
          <w:r w:rsidR="00117300" w:rsidRPr="00C871E4">
            <w:instrText xml:space="preserve">CITATION Bot18 \l 1033 </w:instrText>
          </w:r>
          <w:r w:rsidR="00117300" w:rsidRPr="00C871E4">
            <w:fldChar w:fldCharType="separate"/>
          </w:r>
          <w:r w:rsidR="0047505A" w:rsidRPr="00C871E4">
            <w:rPr>
              <w:noProof/>
            </w:rPr>
            <w:t>[48]</w:t>
          </w:r>
          <w:r w:rsidR="00117300" w:rsidRPr="00C871E4">
            <w:fldChar w:fldCharType="end"/>
          </w:r>
        </w:sdtContent>
      </w:sdt>
      <w:r w:rsidR="00117300" w:rsidRPr="00C871E4">
        <w:t xml:space="preserve">. Unlike standard RM this framework can be more robust to noise and non-monotonic environments allowing the algorithm to escape and adapt towards the correct solution </w:t>
      </w:r>
      <w:sdt>
        <w:sdtPr>
          <w:id w:val="1593113346"/>
          <w:citation/>
        </w:sdtPr>
        <w:sdtContent>
          <w:r w:rsidR="00117300" w:rsidRPr="00C871E4">
            <w:fldChar w:fldCharType="begin"/>
          </w:r>
          <w:r w:rsidR="00117300" w:rsidRPr="00C871E4">
            <w:instrText xml:space="preserve"> CITATION Rob51 \l 1033 </w:instrText>
          </w:r>
          <w:r w:rsidR="00117300" w:rsidRPr="00C871E4">
            <w:fldChar w:fldCharType="separate"/>
          </w:r>
          <w:r w:rsidR="0047505A" w:rsidRPr="00C871E4">
            <w:rPr>
              <w:noProof/>
            </w:rPr>
            <w:t>[42]</w:t>
          </w:r>
          <w:r w:rsidR="00117300" w:rsidRPr="00C871E4">
            <w:fldChar w:fldCharType="end"/>
          </w:r>
        </w:sdtContent>
      </w:sdt>
      <w:r w:rsidR="00117300" w:rsidRPr="00C871E4">
        <w:t>.</w:t>
      </w:r>
    </w:p>
    <w:p w14:paraId="6E17D7FB" w14:textId="785C500B" w:rsidR="001F2EBE" w:rsidRPr="00C871E4" w:rsidRDefault="000F53A9">
      <w:pPr>
        <w:spacing w:before="120" w:after="120"/>
        <w:ind w:firstLine="720"/>
      </w:pPr>
      <w:r w:rsidRPr="00C871E4">
        <w:t xml:space="preserve">As mentioned in Section 1 in Theory and Method, </w:t>
      </w:r>
      <w:r w:rsidRPr="00C871E4">
        <w:rPr>
          <w:color w:val="000000"/>
          <w:highlight w:val="white"/>
        </w:rPr>
        <w:t xml:space="preserve">the landscape for 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C871E4">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C871E4">
        <w:t xml:space="preserve"> has occurred. </w:t>
      </w:r>
      <w:r w:rsidR="00E73D34" w:rsidRPr="00C871E4">
        <w:t>Multiple initialization locations for α could also benefit D-DEME, as seen in evolutionary algorithms (EAs)</w:t>
      </w:r>
      <w:r w:rsidR="00D161CD" w:rsidRPr="00C871E4">
        <w:t xml:space="preserve"> </w:t>
      </w:r>
      <w:sdt>
        <w:sdtPr>
          <w:id w:val="-44915746"/>
          <w:citation/>
        </w:sdtPr>
        <w:sdtContent>
          <w:r w:rsidR="00D161CD" w:rsidRPr="00C871E4">
            <w:fldChar w:fldCharType="begin"/>
          </w:r>
          <w:r w:rsidR="00D161CD" w:rsidRPr="00C871E4">
            <w:instrText xml:space="preserve"> CITATION Bey95 \l 1033 </w:instrText>
          </w:r>
          <w:r w:rsidR="00D161CD" w:rsidRPr="00C871E4">
            <w:fldChar w:fldCharType="separate"/>
          </w:r>
          <w:r w:rsidR="0047505A" w:rsidRPr="00C871E4">
            <w:rPr>
              <w:noProof/>
            </w:rPr>
            <w:t>[49]</w:t>
          </w:r>
          <w:r w:rsidR="00D161CD" w:rsidRPr="00C871E4">
            <w:fldChar w:fldCharType="end"/>
          </w:r>
        </w:sdtContent>
      </w:sdt>
      <w:r w:rsidR="00E73D34" w:rsidRPr="00C871E4">
        <w:t xml:space="preserve">. Like D-DEME, EAs are used to optimize noisy, non-differentiable functions.  EAs simulate natural evolution by optimizing functions on a </w:t>
      </w:r>
      <w:r w:rsidR="000A7B5C" w:rsidRPr="00C871E4">
        <w:t xml:space="preserve">fitness </w:t>
      </w:r>
      <w:r w:rsidR="00E73D34" w:rsidRPr="00C871E4">
        <w:t xml:space="preserve">landscape through iterative improvements to a population of possible </w:t>
      </w:r>
      <w:r w:rsidR="001E615C" w:rsidRPr="00C871E4">
        <w:t xml:space="preserve">function </w:t>
      </w:r>
      <w:r w:rsidR="00E73D34" w:rsidRPr="00C871E4">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C871E4">
        <w:t>.  The algorithm does this through use of mutation, recombination, and selection operators, and then after several iterations the population is evaluated to determine the most optimal solution</w:t>
      </w:r>
      <w:r w:rsidR="00632F4C" w:rsidRPr="00C871E4">
        <w:t xml:space="preserve"> </w:t>
      </w:r>
      <w:sdt>
        <w:sdtPr>
          <w:id w:val="729113875"/>
          <w:citation/>
        </w:sdtPr>
        <w:sdtContent>
          <w:r w:rsidR="00632F4C" w:rsidRPr="00C871E4">
            <w:fldChar w:fldCharType="begin"/>
          </w:r>
          <w:r w:rsidR="00632F4C" w:rsidRPr="00C871E4">
            <w:instrText xml:space="preserve"> CITATION Bey95 \l 1033 </w:instrText>
          </w:r>
          <w:r w:rsidR="00632F4C" w:rsidRPr="00C871E4">
            <w:fldChar w:fldCharType="separate"/>
          </w:r>
          <w:r w:rsidR="0047505A" w:rsidRPr="00C871E4">
            <w:rPr>
              <w:noProof/>
            </w:rPr>
            <w:t>[49]</w:t>
          </w:r>
          <w:r w:rsidR="00632F4C" w:rsidRPr="00C871E4">
            <w:fldChar w:fldCharType="end"/>
          </w:r>
        </w:sdtContent>
      </w:sdt>
      <w:r w:rsidR="00E73D34" w:rsidRPr="00C871E4">
        <w:t>. Both EAs and D-DEME can be computationally intensive</w:t>
      </w:r>
      <w:r w:rsidR="00D70657" w:rsidRPr="00C871E4">
        <w:t>.</w:t>
      </w:r>
      <w:r w:rsidR="00E73D34" w:rsidRPr="00C871E4">
        <w:t xml:space="preserve"> </w:t>
      </w:r>
      <w:r w:rsidR="008557CA" w:rsidRPr="00C871E4">
        <w:t xml:space="preserve">Unlike EAs, </w:t>
      </w:r>
      <w:r w:rsidR="00E73D34" w:rsidRPr="00C871E4">
        <w:t xml:space="preserve">D-DEME however </w:t>
      </w:r>
      <w:r w:rsidR="000A7B5C" w:rsidRPr="00C871E4">
        <w:t xml:space="preserve">records the macroscopic parameters of the overall fitness </w:t>
      </w:r>
      <w:r w:rsidR="00E73D34" w:rsidRPr="00C871E4">
        <w:t xml:space="preserve">distribution of data points per iteration instead of supervising a population of </w:t>
      </w:r>
      <w:r w:rsidR="008557CA" w:rsidRPr="00C871E4">
        <w:t>potential solutions</w:t>
      </w:r>
      <w:r w:rsidR="00047DE7" w:rsidRPr="00C871E4">
        <w:t xml:space="preserve"> on a </w:t>
      </w:r>
      <w:r w:rsidR="000A7B5C" w:rsidRPr="00C871E4">
        <w:t>fitness landscape</w:t>
      </w:r>
      <w:r w:rsidR="00E6152A" w:rsidRPr="00C871E4">
        <w:t xml:space="preserve"> (i.e. recording the </w:t>
      </w:r>
      <w:r w:rsidR="008557CA" w:rsidRPr="00C871E4">
        <w:t>population</w:t>
      </w:r>
      <w:r w:rsidR="00E6152A" w:rsidRPr="00C871E4">
        <w:t xml:space="preserve"> instead of each individual’s genetics)</w:t>
      </w:r>
      <w:r w:rsidR="00E73D34" w:rsidRPr="00C871E4">
        <w:t xml:space="preserve">. </w:t>
      </w:r>
      <w:r w:rsidR="00E6152A" w:rsidRPr="00C871E4">
        <w:t xml:space="preserve">It discards </w:t>
      </w:r>
      <w:r w:rsidR="00E73D34" w:rsidRPr="00C871E4">
        <w:t xml:space="preserve">the data immediately after use </w:t>
      </w:r>
      <w:r w:rsidR="00E6152A" w:rsidRPr="00C871E4">
        <w:t xml:space="preserve">for the next iteration </w:t>
      </w:r>
      <w:r w:rsidR="00E73D34" w:rsidRPr="00C871E4">
        <w:t xml:space="preserve">while still retaining </w:t>
      </w:r>
      <w:r w:rsidR="008557CA" w:rsidRPr="00C871E4">
        <w:t>macroscopic variables</w:t>
      </w:r>
      <w:r w:rsidR="00E73D34" w:rsidRPr="00C871E4">
        <w:t>. This helps to avoid potential problems regarding long term memory storage while still optimiz</w:t>
      </w:r>
      <w:r w:rsidR="00047DE7" w:rsidRPr="00C871E4">
        <w:t>ing</w:t>
      </w:r>
      <w:r w:rsidR="00E73D34" w:rsidRPr="00C871E4">
        <w:t xml:space="preserve"> </w:t>
      </w:r>
      <w:r w:rsidR="008557CA" w:rsidRPr="00C871E4">
        <w:t>using</w:t>
      </w:r>
      <w:r w:rsidR="00E73D34" w:rsidRPr="00C871E4">
        <w:t xml:space="preserve"> sample population</w:t>
      </w:r>
      <w:r w:rsidR="008557CA" w:rsidRPr="00C871E4">
        <w:t>s</w:t>
      </w:r>
      <w:r w:rsidR="00E73D34" w:rsidRPr="00C871E4">
        <w:t>.</w:t>
      </w:r>
    </w:p>
    <w:p w14:paraId="65C0AE61" w14:textId="24515F6D" w:rsidR="00C056A6" w:rsidRPr="00C871E4" w:rsidRDefault="00047DE7" w:rsidP="00047DE7">
      <w:pPr>
        <w:spacing w:before="120" w:after="120"/>
        <w:ind w:firstLine="720"/>
      </w:pPr>
      <w:r w:rsidRPr="00C871E4">
        <w:t xml:space="preserve">These examples demonstrate this method’s ability to optimize macroscopic ensemble behaviors for black-box systems in various scientific domains ranging from computational </w:t>
      </w:r>
      <w:r w:rsidRPr="00C871E4">
        <w:lastRenderedPageBreak/>
        <w:t xml:space="preserve">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however this can also include other types of </w:t>
      </w:r>
      <w:r w:rsidR="00C056A6" w:rsidRPr="00C871E4">
        <w:t>stochastic systems:</w:t>
      </w:r>
      <w:r w:rsidRPr="00C871E4">
        <w:t xml:space="preserve"> </w:t>
      </w:r>
    </w:p>
    <w:p w14:paraId="1EEB1A5D" w14:textId="1F28D1E0" w:rsidR="00C056A6" w:rsidRPr="00C871E4" w:rsidRDefault="008E1DC1" w:rsidP="00C056A6">
      <w:pPr>
        <w:spacing w:before="120" w:after="120"/>
        <w:ind w:left="720"/>
      </w:pPr>
      <w:r w:rsidRPr="00C871E4">
        <w:t>Thermodynamics could optimize energy for ensemble systems</w:t>
      </w:r>
      <w:r w:rsidR="00C056A6" w:rsidRPr="00C871E4">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C871E4">
        <w:t>,</w:t>
      </w:r>
      <w:r w:rsidR="00C056A6" w:rsidRPr="00C871E4">
        <w:t xml:space="preserve"> </w:t>
      </w:r>
      <w:r w:rsidR="002C4582" w:rsidRPr="00C871E4">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C871E4">
        <w:t xml:space="preserve"> being the theoretical target energy value.</w:t>
      </w:r>
    </w:p>
    <w:p w14:paraId="0B9BAE4F" w14:textId="46AE873D" w:rsidR="00131F93" w:rsidRPr="00C871E4" w:rsidRDefault="00C056A6" w:rsidP="00047DE7">
      <w:pPr>
        <w:spacing w:before="120" w:after="120"/>
        <w:ind w:left="720"/>
      </w:pPr>
      <w:r w:rsidRPr="00C871E4">
        <w:t>Evolutionary Biology could involve a gene probability distribution of a population in on a Wright evolutionary fitness landscape:</w:t>
      </w:r>
      <w:r w:rsidR="00D1356A" w:rsidRPr="00C871E4">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C871E4">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C871E4">
        <w:t xml:space="preserve"> is the theoretical target fitness value.</w:t>
      </w:r>
    </w:p>
    <w:p w14:paraId="38D05B11" w14:textId="3E4E8383" w:rsidR="006860A2" w:rsidRPr="00C871E4" w:rsidRDefault="006860A2" w:rsidP="006860A2">
      <w:pPr>
        <w:pStyle w:val="Heading1"/>
        <w:spacing w:before="120" w:after="120"/>
      </w:pPr>
      <w:bookmarkStart w:id="28" w:name="_Hlk184216355"/>
      <w:r w:rsidRPr="00C871E4">
        <w:t>Conclusion</w:t>
      </w:r>
    </w:p>
    <w:p w14:paraId="4DB8165E" w14:textId="2B3D7A33" w:rsidR="006860A2" w:rsidRPr="00C871E4" w:rsidRDefault="006860A2" w:rsidP="006860A2">
      <w:pPr>
        <w:spacing w:before="120" w:after="120"/>
        <w:ind w:firstLine="720"/>
      </w:pPr>
      <w:r w:rsidRPr="00C871E4">
        <w:t>The purpose of this paper was to complete two goals</w:t>
      </w:r>
      <w:r w:rsidR="008125CC" w:rsidRPr="00C871E4">
        <w:t>:</w:t>
      </w:r>
      <w:r w:rsidRPr="00C871E4">
        <w:t xml:space="preserve"> </w:t>
      </w:r>
      <w:r w:rsidR="008125CC" w:rsidRPr="00C871E4">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C871E4" w:rsidRDefault="00DB2E06" w:rsidP="006860A2">
      <w:pPr>
        <w:spacing w:before="120" w:after="120"/>
        <w:ind w:firstLine="720"/>
      </w:pPr>
    </w:p>
    <w:p w14:paraId="4408562A" w14:textId="7A986F64" w:rsidR="00131F93" w:rsidRPr="00C871E4" w:rsidRDefault="00131F93" w:rsidP="006860A2">
      <w:pPr>
        <w:spacing w:before="120" w:after="120"/>
        <w:ind w:firstLine="720"/>
      </w:pPr>
      <w:r w:rsidRPr="00C871E4">
        <w:rPr>
          <w:highlight w:val="red"/>
        </w:rPr>
        <w:t>To summarize</w:t>
      </w:r>
      <w:r w:rsidR="001E7E92" w:rsidRPr="00C871E4">
        <w:rPr>
          <w:highlight w:val="red"/>
        </w:rPr>
        <w:t xml:space="preserve">, D-DEME focuses on optimizing </w:t>
      </w:r>
      <w:r w:rsidR="00B25080" w:rsidRPr="00C871E4">
        <w:rPr>
          <w:highlight w:val="red"/>
        </w:rPr>
        <w:t>parameters of a stochastic function within a shifting solution space,</w:t>
      </w:r>
      <w:r w:rsidR="001E7E92" w:rsidRPr="00C871E4">
        <w:rPr>
          <w:highlight w:val="red"/>
        </w:rPr>
        <w:t xml:space="preserve"> leverag</w:t>
      </w:r>
      <w:r w:rsidR="00B25080" w:rsidRPr="00C871E4">
        <w:rPr>
          <w:highlight w:val="red"/>
        </w:rPr>
        <w:t>ing</w:t>
      </w:r>
      <w:r w:rsidR="001E7E92" w:rsidRPr="00C871E4">
        <w:rPr>
          <w:highlight w:val="red"/>
        </w:rPr>
        <w:t xml:space="preserve"> </w:t>
      </w:r>
      <w:r w:rsidR="008125CC" w:rsidRPr="00C871E4">
        <w:rPr>
          <w:highlight w:val="red"/>
        </w:rPr>
        <w:t xml:space="preserve">existing concepts including Robbins–Monro theory, batch dynamic sampling, and </w:t>
      </w:r>
      <w:r w:rsidR="001E7E92" w:rsidRPr="00C871E4">
        <w:rPr>
          <w:highlight w:val="red"/>
        </w:rPr>
        <w:t>statistical mechanic</w:t>
      </w:r>
      <w:r w:rsidR="008125CC" w:rsidRPr="00C871E4">
        <w:rPr>
          <w:highlight w:val="red"/>
        </w:rPr>
        <w:t>s of canonical ensembles</w:t>
      </w:r>
      <w:r w:rsidR="001E7E92" w:rsidRPr="00C871E4">
        <w:rPr>
          <w:highlight w:val="red"/>
        </w:rPr>
        <w:t xml:space="preserve"> to account for </w:t>
      </w:r>
      <w:r w:rsidR="001E1866" w:rsidRPr="00C871E4">
        <w:rPr>
          <w:highlight w:val="red"/>
        </w:rPr>
        <w:t xml:space="preserve">high stochasticity </w:t>
      </w:r>
      <w:r w:rsidR="00B25080" w:rsidRPr="00C871E4">
        <w:rPr>
          <w:highlight w:val="red"/>
        </w:rPr>
        <w:t>which can make it</w:t>
      </w:r>
      <w:r w:rsidR="001E1866" w:rsidRPr="00C871E4">
        <w:rPr>
          <w:highlight w:val="red"/>
        </w:rPr>
        <w:t xml:space="preserve"> well suited for solving black-box problems</w:t>
      </w:r>
      <w:r w:rsidR="007D58EB" w:rsidRPr="00C871E4">
        <w:rPr>
          <w:highlight w:val="red"/>
        </w:rPr>
        <w:t xml:space="preserve"> (the Brown and Berg model)</w:t>
      </w:r>
      <w:r w:rsidR="008125CC" w:rsidRPr="00C871E4">
        <w:rPr>
          <w:highlight w:val="red"/>
        </w:rPr>
        <w:t xml:space="preserve"> </w:t>
      </w:r>
      <w:sdt>
        <w:sdtPr>
          <w:rPr>
            <w:highlight w:val="red"/>
          </w:rPr>
          <w:id w:val="-656377154"/>
          <w:citation/>
        </w:sdtPr>
        <w:sdtContent>
          <w:r w:rsidR="008125CC" w:rsidRPr="00C871E4">
            <w:rPr>
              <w:highlight w:val="red"/>
            </w:rPr>
            <w:fldChar w:fldCharType="begin"/>
          </w:r>
          <w:r w:rsidR="008125CC" w:rsidRPr="00C871E4">
            <w:rPr>
              <w:highlight w:val="red"/>
            </w:rPr>
            <w:instrText>CITATION Sel05 \l 1033  \m Rob51</w:instrText>
          </w:r>
          <w:r w:rsidR="007F1C80" w:rsidRPr="00C871E4">
            <w:rPr>
              <w:highlight w:val="red"/>
            </w:rPr>
            <w:instrText xml:space="preserve"> \m McQ00</w:instrText>
          </w:r>
          <w:r w:rsidR="008125CC" w:rsidRPr="00C871E4">
            <w:rPr>
              <w:highlight w:val="red"/>
            </w:rPr>
            <w:fldChar w:fldCharType="separate"/>
          </w:r>
          <w:r w:rsidR="0047505A" w:rsidRPr="00C871E4">
            <w:rPr>
              <w:noProof/>
              <w:highlight w:val="red"/>
            </w:rPr>
            <w:t>[16, 42, 45]</w:t>
          </w:r>
          <w:r w:rsidR="008125CC" w:rsidRPr="00C871E4">
            <w:rPr>
              <w:highlight w:val="red"/>
            </w:rPr>
            <w:fldChar w:fldCharType="end"/>
          </w:r>
        </w:sdtContent>
      </w:sdt>
      <w:r w:rsidR="001E7E92" w:rsidRPr="00C871E4">
        <w:rPr>
          <w:highlight w:val="red"/>
        </w:rPr>
        <w:t>.</w:t>
      </w:r>
      <w:r w:rsidRPr="00C871E4">
        <w:rPr>
          <w:highlight w:val="red"/>
        </w:rPr>
        <w:t xml:space="preserve"> </w:t>
      </w:r>
      <w:r w:rsidR="00D34E23" w:rsidRPr="00C871E4">
        <w:rPr>
          <w:highlight w:val="red"/>
        </w:rPr>
        <w:t xml:space="preserve">The model records </w:t>
      </w:r>
      <w:r w:rsidR="00453907" w:rsidRPr="00C871E4">
        <w:rPr>
          <w:highlight w:val="red"/>
        </w:rPr>
        <w:t xml:space="preserve">aggregated statistical </w:t>
      </w:r>
      <w:r w:rsidR="00D34E23" w:rsidRPr="00C871E4">
        <w:rPr>
          <w:highlight w:val="red"/>
        </w:rPr>
        <w:t xml:space="preserve">parameters </w:t>
      </w:r>
      <w:r w:rsidR="00453907" w:rsidRPr="00C871E4">
        <w:rPr>
          <w:highlight w:val="red"/>
        </w:rPr>
        <w:t xml:space="preserve">from </w:t>
      </w:r>
      <w:r w:rsidR="00D34E23" w:rsidRPr="00C871E4">
        <w:rPr>
          <w:highlight w:val="red"/>
        </w:rPr>
        <w:t xml:space="preserve">large </w:t>
      </w:r>
      <w:r w:rsidR="00A41264" w:rsidRPr="00C871E4">
        <w:rPr>
          <w:highlight w:val="red"/>
        </w:rPr>
        <w:t>populations</w:t>
      </w:r>
      <w:r w:rsidR="00D34E23" w:rsidRPr="00C871E4">
        <w:rPr>
          <w:highlight w:val="red"/>
        </w:rPr>
        <w:t xml:space="preserve"> of </w:t>
      </w:r>
      <w:r w:rsidR="00453907" w:rsidRPr="00C871E4">
        <w:rPr>
          <w:highlight w:val="red"/>
        </w:rPr>
        <w:t>dynamic</w:t>
      </w:r>
      <w:r w:rsidR="00B25080" w:rsidRPr="00C871E4">
        <w:rPr>
          <w:highlight w:val="red"/>
        </w:rPr>
        <w:t xml:space="preserve"> generated</w:t>
      </w:r>
      <w:r w:rsidR="00453907" w:rsidRPr="00C871E4">
        <w:rPr>
          <w:highlight w:val="red"/>
        </w:rPr>
        <w:t xml:space="preserve"> data</w:t>
      </w:r>
      <w:r w:rsidR="00D70657" w:rsidRPr="00C871E4">
        <w:rPr>
          <w:highlight w:val="red"/>
        </w:rPr>
        <w:t xml:space="preserve"> per iteration that are</w:t>
      </w:r>
      <w:r w:rsidR="00E55A95" w:rsidRPr="00C871E4">
        <w:rPr>
          <w:highlight w:val="red"/>
        </w:rPr>
        <w:t xml:space="preserve"> </w:t>
      </w:r>
      <w:r w:rsidR="00D34E23" w:rsidRPr="00C871E4">
        <w:rPr>
          <w:highlight w:val="red"/>
        </w:rPr>
        <w:t>then discarded</w:t>
      </w:r>
      <w:r w:rsidR="00224C0C" w:rsidRPr="00C871E4">
        <w:rPr>
          <w:highlight w:val="red"/>
        </w:rPr>
        <w:t>, reducing long term memory requirements.</w:t>
      </w:r>
      <w:r w:rsidR="00C51C2B" w:rsidRPr="00C871E4">
        <w:rPr>
          <w:highlight w:val="red"/>
        </w:rPr>
        <w:t xml:space="preserve"> </w:t>
      </w:r>
      <w:r w:rsidR="00A41264" w:rsidRPr="00C871E4">
        <w:rPr>
          <w:highlight w:val="red"/>
        </w:rPr>
        <w:t xml:space="preserve">Static datasets or fixed solution spaces are not feasible as data is continuously drawn from changing probability distributions. </w:t>
      </w:r>
      <w:r w:rsidR="00B25080" w:rsidRPr="00C871E4">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C871E4">
        <w:rPr>
          <w:highlight w:val="red"/>
        </w:rPr>
        <w:t>This technique can utilize</w:t>
      </w:r>
      <w:r w:rsidR="009F0E9B" w:rsidRPr="00C871E4">
        <w:rPr>
          <w:highlight w:val="red"/>
        </w:rPr>
        <w:t xml:space="preserve"> the CLT to identify the dependence the </w:t>
      </w:r>
      <w:r w:rsidR="004E07BE" w:rsidRPr="00C871E4">
        <w:rPr>
          <w:highlight w:val="red"/>
        </w:rPr>
        <w:t>expectation value has with the optimization parameter</w:t>
      </w:r>
      <w:r w:rsidR="00790D43" w:rsidRPr="00C871E4">
        <w:rPr>
          <w:highlight w:val="red"/>
        </w:rPr>
        <w:t>(</w:t>
      </w:r>
      <w:r w:rsidR="005B387C" w:rsidRPr="00C871E4">
        <w:rPr>
          <w:highlight w:val="red"/>
        </w:rPr>
        <w:t>s</w:t>
      </w:r>
      <w:r w:rsidR="00790D43" w:rsidRPr="00C871E4">
        <w:rPr>
          <w:highlight w:val="red"/>
        </w:rPr>
        <w:t>)</w:t>
      </w:r>
      <w:r w:rsidR="00D1502E" w:rsidRPr="00C871E4">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C871E4">
        <w:rPr>
          <w:highlight w:val="red"/>
        </w:rPr>
        <w:t xml:space="preserve">. The derivative of the ensemble mean can </w:t>
      </w:r>
      <w:r w:rsidR="00790D43" w:rsidRPr="00C871E4">
        <w:rPr>
          <w:highlight w:val="red"/>
        </w:rPr>
        <w:t>influence training by</w:t>
      </w:r>
      <w:r w:rsidR="005C6E32" w:rsidRPr="00C871E4">
        <w:rPr>
          <w:highlight w:val="red"/>
        </w:rPr>
        <w:t xml:space="preserve"> being </w:t>
      </w:r>
      <w:r w:rsidR="00790D43" w:rsidRPr="00C871E4">
        <w:rPr>
          <w:highlight w:val="red"/>
        </w:rPr>
        <w:t>integrated into the learning rate</w:t>
      </w:r>
      <w:r w:rsidR="00D1502E" w:rsidRPr="00C871E4">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C871E4">
        <w:rPr>
          <w:highlight w:val="red"/>
        </w:rPr>
        <w:t>)</w:t>
      </w:r>
      <w:r w:rsidR="004E07BE" w:rsidRPr="00C871E4">
        <w:rPr>
          <w:highlight w:val="red"/>
        </w:rPr>
        <w:t xml:space="preserve">. </w:t>
      </w:r>
      <w:r w:rsidR="00790D43" w:rsidRPr="00C871E4">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C871E4">
        <w:rPr>
          <w:highlight w:val="red"/>
        </w:rPr>
        <w:t>).</w:t>
      </w:r>
      <w:r w:rsidR="002B3867" w:rsidRPr="00C871E4">
        <w:rPr>
          <w:highlight w:val="red"/>
        </w:rPr>
        <w:t xml:space="preserve"> </w:t>
      </w:r>
      <w:r w:rsidR="00790D43" w:rsidRPr="00C871E4">
        <w:rPr>
          <w:highlight w:val="red"/>
        </w:rPr>
        <w:t>Recording only the expectation value</w:t>
      </w:r>
      <w:r w:rsidR="00BA7020" w:rsidRPr="00C871E4">
        <w:rPr>
          <w:highlight w:val="red"/>
        </w:rPr>
        <w:t xml:space="preserve"> </w:t>
      </w:r>
      <w:r w:rsidR="002B3867" w:rsidRPr="00C871E4">
        <w:rPr>
          <w:highlight w:val="red"/>
        </w:rPr>
        <w:t xml:space="preserve">of </w:t>
      </w:r>
      <w:r w:rsidR="004C4507" w:rsidRPr="00C871E4">
        <w:rPr>
          <w:highlight w:val="red"/>
        </w:rPr>
        <w:t xml:space="preserve">the probability distribution </w:t>
      </w:r>
      <w:r w:rsidR="00BA7020" w:rsidRPr="00C871E4">
        <w:rPr>
          <w:highlight w:val="red"/>
        </w:rPr>
        <w:t>is analogous to avoiding microstate-level tracking in statistical mechanics</w:t>
      </w:r>
      <w:r w:rsidR="004C4507" w:rsidRPr="00C871E4">
        <w:rPr>
          <w:highlight w:val="red"/>
        </w:rPr>
        <w:t xml:space="preserve">, as the </w:t>
      </w:r>
      <w:r w:rsidR="00D34E23" w:rsidRPr="00C871E4">
        <w:rPr>
          <w:highlight w:val="red"/>
        </w:rPr>
        <w:t>macroscopic ensemble</w:t>
      </w:r>
      <w:r w:rsidR="0012070F" w:rsidRPr="00C871E4">
        <w:rPr>
          <w:highlight w:val="red"/>
        </w:rPr>
        <w:t xml:space="preserve"> properties </w:t>
      </w:r>
      <w:r w:rsidR="004C4507" w:rsidRPr="00C871E4">
        <w:rPr>
          <w:highlight w:val="red"/>
        </w:rPr>
        <w:t>can</w:t>
      </w:r>
      <w:r w:rsidR="002B3867" w:rsidRPr="00C871E4">
        <w:rPr>
          <w:highlight w:val="red"/>
        </w:rPr>
        <w:t xml:space="preserve"> guide optimization while naturally smoothing out noise</w:t>
      </w:r>
      <w:r w:rsidR="00BD54A4" w:rsidRPr="00C871E4">
        <w:rPr>
          <w:highlight w:val="red"/>
        </w:rPr>
        <w:t>. The</w:t>
      </w:r>
      <w:r w:rsidR="002B3867" w:rsidRPr="00C871E4">
        <w:rPr>
          <w:highlight w:val="red"/>
        </w:rPr>
        <w:t xml:space="preserve"> function itself </w:t>
      </w:r>
      <w:r w:rsidR="00BD54A4" w:rsidRPr="00C871E4">
        <w:rPr>
          <w:highlight w:val="red"/>
        </w:rPr>
        <w:t>does not need to be</w:t>
      </w:r>
      <w:r w:rsidR="002B3867" w:rsidRPr="00C871E4">
        <w:rPr>
          <w:highlight w:val="red"/>
        </w:rPr>
        <w:t xml:space="preserve"> explicit</w:t>
      </w:r>
      <w:r w:rsidR="004C4507" w:rsidRPr="00C871E4">
        <w:rPr>
          <w:highlight w:val="red"/>
        </w:rPr>
        <w:t xml:space="preserve"> or deterministic</w:t>
      </w:r>
      <w:r w:rsidR="00BD54A4" w:rsidRPr="00C871E4">
        <w:rPr>
          <w:highlight w:val="red"/>
        </w:rPr>
        <w:t xml:space="preserve"> because convergence occurs for the </w:t>
      </w:r>
      <w:r w:rsidR="00117F42" w:rsidRPr="00C871E4">
        <w:rPr>
          <w:highlight w:val="red"/>
        </w:rPr>
        <w:t>underlying probability</w:t>
      </w:r>
      <w:r w:rsidR="00BD54A4" w:rsidRPr="00C871E4">
        <w:rPr>
          <w:highlight w:val="red"/>
        </w:rPr>
        <w:t xml:space="preserve"> distribution, instead of for an optimal </w:t>
      </w:r>
      <w:r w:rsidR="004C4507" w:rsidRPr="00C871E4">
        <w:rPr>
          <w:highlight w:val="red"/>
        </w:rPr>
        <w:t>location</w:t>
      </w:r>
      <w:r w:rsidR="00BD54A4" w:rsidRPr="00C871E4">
        <w:rPr>
          <w:highlight w:val="red"/>
        </w:rPr>
        <w:t xml:space="preserve"> within a fixed landscape.</w:t>
      </w:r>
      <w:r w:rsidR="002B3867" w:rsidRPr="00C871E4">
        <w:rPr>
          <w:highlight w:val="red"/>
        </w:rPr>
        <w:t xml:space="preserve"> </w:t>
      </w:r>
      <w:r w:rsidR="00D52FF1" w:rsidRPr="00C871E4">
        <w:rPr>
          <w:highlight w:val="red"/>
        </w:rPr>
        <w:t>This can be useful for optimizing black-box stochastic systems with evolving</w:t>
      </w:r>
      <w:r w:rsidR="00B83A37" w:rsidRPr="00C871E4">
        <w:rPr>
          <w:highlight w:val="red"/>
        </w:rPr>
        <w:t xml:space="preserve"> emergent</w:t>
      </w:r>
      <w:r w:rsidR="00D52FF1" w:rsidRPr="00C871E4">
        <w:rPr>
          <w:highlight w:val="red"/>
        </w:rPr>
        <w:t xml:space="preserve"> behavior, where explicit gradients are unavailable or inaccessible.</w:t>
      </w:r>
      <w:r w:rsidR="00B83A37" w:rsidRPr="00C871E4">
        <w:rPr>
          <w:highlight w:val="red"/>
        </w:rPr>
        <w:t xml:space="preserve"> </w:t>
      </w:r>
      <w:r w:rsidR="00D34E23" w:rsidRPr="00C871E4">
        <w:rPr>
          <w:highlight w:val="red"/>
        </w:rPr>
        <w:t>Although</w:t>
      </w:r>
      <w:r w:rsidRPr="00C871E4">
        <w:rPr>
          <w:highlight w:val="red"/>
        </w:rPr>
        <w:t xml:space="preserve"> the application in this paper was for chemotaxis, </w:t>
      </w:r>
      <w:r w:rsidR="004E230D" w:rsidRPr="00C871E4">
        <w:rPr>
          <w:highlight w:val="red"/>
        </w:rPr>
        <w:t>the algorithm</w:t>
      </w:r>
      <w:r w:rsidRPr="00C871E4">
        <w:rPr>
          <w:highlight w:val="red"/>
        </w:rPr>
        <w:t xml:space="preserve"> has broader applications for parameter optimization </w:t>
      </w:r>
      <w:r w:rsidR="00E45A25" w:rsidRPr="00C871E4">
        <w:rPr>
          <w:highlight w:val="red"/>
        </w:rPr>
        <w:t xml:space="preserve">for aligning noisy collective outputs of theoretical models with experimental data across various scientific applications </w:t>
      </w:r>
      <w:r w:rsidR="00076549" w:rsidRPr="00C871E4">
        <w:rPr>
          <w:highlight w:val="red"/>
        </w:rPr>
        <w:t>with reliable precision.</w:t>
      </w:r>
      <w:r w:rsidR="001308B7" w:rsidRPr="00C871E4">
        <w:rPr>
          <w:highlight w:val="red"/>
        </w:rPr>
        <w:t xml:space="preserve"> </w:t>
      </w:r>
      <w:r w:rsidR="00076549" w:rsidRPr="00C871E4">
        <w:rPr>
          <w:highlight w:val="red"/>
        </w:rPr>
        <w:t>The ensemble inspired approach provide</w:t>
      </w:r>
      <w:r w:rsidR="00F60645" w:rsidRPr="00C871E4">
        <w:rPr>
          <w:highlight w:val="red"/>
        </w:rPr>
        <w:t>s</w:t>
      </w:r>
      <w:r w:rsidR="00076549" w:rsidRPr="00C871E4">
        <w:rPr>
          <w:highlight w:val="red"/>
        </w:rPr>
        <w:t xml:space="preserve"> a mathematical </w:t>
      </w:r>
      <w:r w:rsidR="00E45A25" w:rsidRPr="00C871E4">
        <w:rPr>
          <w:highlight w:val="red"/>
        </w:rPr>
        <w:t>advantage</w:t>
      </w:r>
      <w:r w:rsidR="00076549" w:rsidRPr="00C871E4">
        <w:rPr>
          <w:highlight w:val="red"/>
        </w:rPr>
        <w:t xml:space="preserve"> </w:t>
      </w:r>
      <w:bookmarkEnd w:id="28"/>
      <w:r w:rsidR="001E1866" w:rsidRPr="00C871E4">
        <w:rPr>
          <w:highlight w:val="red"/>
        </w:rPr>
        <w:t xml:space="preserve">to </w:t>
      </w:r>
      <w:bookmarkStart w:id="29" w:name="_Hlk185173521"/>
      <w:r w:rsidR="001E1866" w:rsidRPr="00C871E4">
        <w:rPr>
          <w:highlight w:val="red"/>
        </w:rPr>
        <w:t xml:space="preserve">complement </w:t>
      </w:r>
      <w:bookmarkEnd w:id="29"/>
      <w:r w:rsidR="001E1866" w:rsidRPr="00C871E4">
        <w:rPr>
          <w:highlight w:val="red"/>
        </w:rPr>
        <w:t>existing</w:t>
      </w:r>
      <w:r w:rsidR="005E6575" w:rsidRPr="00C871E4">
        <w:rPr>
          <w:highlight w:val="red"/>
        </w:rPr>
        <w:t xml:space="preserve"> ML model</w:t>
      </w:r>
      <w:r w:rsidR="001E1866" w:rsidRPr="00C871E4">
        <w:rPr>
          <w:highlight w:val="red"/>
        </w:rPr>
        <w:t>s</w:t>
      </w:r>
      <w:r w:rsidR="005E6575" w:rsidRPr="00C871E4">
        <w:rPr>
          <w:highlight w:val="red"/>
        </w:rPr>
        <w:t xml:space="preserve"> </w:t>
      </w:r>
      <w:r w:rsidR="00E45A25" w:rsidRPr="00C871E4">
        <w:rPr>
          <w:highlight w:val="red"/>
        </w:rPr>
        <w:t xml:space="preserve">to </w:t>
      </w:r>
      <w:r w:rsidR="005E6575" w:rsidRPr="00C871E4">
        <w:rPr>
          <w:highlight w:val="red"/>
        </w:rPr>
        <w:t xml:space="preserve">see the forest, not just the trees, </w:t>
      </w:r>
      <w:r w:rsidR="001E1866" w:rsidRPr="00C871E4">
        <w:rPr>
          <w:highlight w:val="red"/>
        </w:rPr>
        <w:t>while reducing sensitivity to noise.</w:t>
      </w:r>
      <w:r w:rsidRPr="00C871E4">
        <w:br w:type="page"/>
      </w:r>
    </w:p>
    <w:p w14:paraId="6FE9D195" w14:textId="4E3E3872" w:rsidR="001F2EBE" w:rsidRPr="00C871E4" w:rsidRDefault="00753982">
      <w:pPr>
        <w:pStyle w:val="Heading1"/>
        <w:spacing w:before="120" w:after="120"/>
      </w:pPr>
      <w:r w:rsidRPr="00C871E4">
        <w:lastRenderedPageBreak/>
        <w:t>Acknowledgments</w:t>
      </w:r>
      <w:r w:rsidRPr="00C871E4">
        <w:br/>
      </w:r>
      <w:r w:rsidRPr="00C871E4">
        <w:rPr>
          <w:b w:val="0"/>
        </w:rPr>
        <w:t xml:space="preserve">(Use the Microsoft Word template style: </w:t>
      </w:r>
      <w:r w:rsidRPr="00C871E4">
        <w:rPr>
          <w:b w:val="0"/>
          <w:i/>
        </w:rPr>
        <w:t>Heading 1</w:t>
      </w:r>
      <w:r w:rsidRPr="00C871E4">
        <w:rPr>
          <w:b w:val="0"/>
        </w:rPr>
        <w:t>) or (Use Times New Roman Font: 12 pt, Bold, ALL CAPS, Centered)</w:t>
      </w:r>
    </w:p>
    <w:p w14:paraId="781A3C28" w14:textId="77777777" w:rsidR="001F2EBE" w:rsidRPr="00C871E4" w:rsidRDefault="00753982">
      <w:pPr>
        <w:pBdr>
          <w:top w:val="nil"/>
          <w:left w:val="nil"/>
          <w:bottom w:val="nil"/>
          <w:right w:val="nil"/>
          <w:between w:val="nil"/>
        </w:pBdr>
        <w:spacing w:before="120" w:after="120"/>
        <w:ind w:firstLine="284"/>
        <w:jc w:val="both"/>
        <w:rPr>
          <w:color w:val="000000"/>
        </w:rPr>
      </w:pPr>
      <w:r w:rsidRPr="00C871E4">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C871E4" w:rsidRDefault="00E1482E">
          <w:pPr>
            <w:pStyle w:val="Heading1"/>
          </w:pPr>
          <w:r w:rsidRPr="00C871E4">
            <w:t>References</w:t>
          </w:r>
        </w:p>
        <w:sdt>
          <w:sdtPr>
            <w:id w:val="-573587230"/>
            <w:bibliography/>
          </w:sdtPr>
          <w:sdtContent>
            <w:p w14:paraId="72143D70" w14:textId="77777777" w:rsidR="0047505A" w:rsidRPr="00C871E4" w:rsidRDefault="00E1482E">
              <w:pPr>
                <w:rPr>
                  <w:noProof/>
                  <w:lang w:eastAsia="en-CA"/>
                </w:rPr>
              </w:pPr>
              <w:r w:rsidRPr="00C871E4">
                <w:fldChar w:fldCharType="begin"/>
              </w:r>
              <w:r w:rsidRPr="00C871E4">
                <w:instrText xml:space="preserve"> BIBLIOGRAPHY </w:instrText>
              </w:r>
              <w:r w:rsidRPr="00C871E4">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7505A" w:rsidRPr="00C871E4" w14:paraId="2268FF67" w14:textId="77777777">
                <w:trPr>
                  <w:divId w:val="2145586740"/>
                  <w:tblCellSpacing w:w="15" w:type="dxa"/>
                </w:trPr>
                <w:tc>
                  <w:tcPr>
                    <w:tcW w:w="50" w:type="pct"/>
                    <w:hideMark/>
                  </w:tcPr>
                  <w:p w14:paraId="70AEDC19" w14:textId="1AD17F7A" w:rsidR="0047505A" w:rsidRPr="00C871E4" w:rsidRDefault="0047505A">
                    <w:pPr>
                      <w:pStyle w:val="Bibliography"/>
                      <w:rPr>
                        <w:noProof/>
                      </w:rPr>
                    </w:pPr>
                    <w:r w:rsidRPr="00C871E4">
                      <w:rPr>
                        <w:noProof/>
                      </w:rPr>
                      <w:t xml:space="preserve">[1] </w:t>
                    </w:r>
                  </w:p>
                </w:tc>
                <w:tc>
                  <w:tcPr>
                    <w:tcW w:w="0" w:type="auto"/>
                    <w:hideMark/>
                  </w:tcPr>
                  <w:p w14:paraId="7F3EAC68" w14:textId="77777777" w:rsidR="0047505A" w:rsidRPr="00C871E4" w:rsidRDefault="0047505A">
                    <w:pPr>
                      <w:pStyle w:val="Bibliography"/>
                      <w:rPr>
                        <w:noProof/>
                      </w:rPr>
                    </w:pPr>
                    <w:r w:rsidRPr="00C871E4">
                      <w:rPr>
                        <w:noProof/>
                      </w:rPr>
                      <w:t xml:space="preserve">Y. Liu, T. Lehnert and M. A. M. Gijs, "Effect of inoculum size and antibiotics on bacterial traveling bands in a thin microchannel defined by optical adhesive," </w:t>
                    </w:r>
                    <w:r w:rsidRPr="00C871E4">
                      <w:rPr>
                        <w:i/>
                        <w:iCs/>
                        <w:noProof/>
                      </w:rPr>
                      <w:t xml:space="preserve">Microsystems &amp; Nanoengineering, </w:t>
                    </w:r>
                    <w:r w:rsidRPr="00C871E4">
                      <w:rPr>
                        <w:noProof/>
                      </w:rPr>
                      <w:t xml:space="preserve">vol. 7, no. 86, 2021. </w:t>
                    </w:r>
                  </w:p>
                </w:tc>
              </w:tr>
              <w:tr w:rsidR="0047505A" w:rsidRPr="00C871E4" w14:paraId="77542D20" w14:textId="77777777">
                <w:trPr>
                  <w:divId w:val="2145586740"/>
                  <w:tblCellSpacing w:w="15" w:type="dxa"/>
                </w:trPr>
                <w:tc>
                  <w:tcPr>
                    <w:tcW w:w="50" w:type="pct"/>
                    <w:hideMark/>
                  </w:tcPr>
                  <w:p w14:paraId="311AE25E" w14:textId="77777777" w:rsidR="0047505A" w:rsidRPr="00C871E4" w:rsidRDefault="0047505A">
                    <w:pPr>
                      <w:pStyle w:val="Bibliography"/>
                      <w:rPr>
                        <w:noProof/>
                      </w:rPr>
                    </w:pPr>
                    <w:r w:rsidRPr="00C871E4">
                      <w:rPr>
                        <w:noProof/>
                      </w:rPr>
                      <w:t xml:space="preserve">[2] </w:t>
                    </w:r>
                  </w:p>
                </w:tc>
                <w:tc>
                  <w:tcPr>
                    <w:tcW w:w="0" w:type="auto"/>
                    <w:hideMark/>
                  </w:tcPr>
                  <w:p w14:paraId="6F6B02B8" w14:textId="77777777" w:rsidR="0047505A" w:rsidRPr="00C871E4" w:rsidRDefault="0047505A">
                    <w:pPr>
                      <w:pStyle w:val="Bibliography"/>
                      <w:rPr>
                        <w:noProof/>
                      </w:rPr>
                    </w:pPr>
                    <w:r w:rsidRPr="00C871E4">
                      <w:rPr>
                        <w:noProof/>
                      </w:rPr>
                      <w:t xml:space="preserve">G. Micali, R. Colin, V. Sourjik and R. G. Endres, "Drift and Behavior of E. coli Cells," </w:t>
                    </w:r>
                    <w:r w:rsidRPr="00C871E4">
                      <w:rPr>
                        <w:i/>
                        <w:iCs/>
                        <w:noProof/>
                      </w:rPr>
                      <w:t xml:space="preserve">Biophysical Journal, </w:t>
                    </w:r>
                    <w:r w:rsidRPr="00C871E4">
                      <w:rPr>
                        <w:noProof/>
                      </w:rPr>
                      <w:t xml:space="preserve">vol. 113, p. 2321–2325, 2017. </w:t>
                    </w:r>
                  </w:p>
                </w:tc>
              </w:tr>
              <w:tr w:rsidR="0047505A" w:rsidRPr="00C871E4" w14:paraId="0933F04C" w14:textId="77777777">
                <w:trPr>
                  <w:divId w:val="2145586740"/>
                  <w:tblCellSpacing w:w="15" w:type="dxa"/>
                </w:trPr>
                <w:tc>
                  <w:tcPr>
                    <w:tcW w:w="50" w:type="pct"/>
                    <w:hideMark/>
                  </w:tcPr>
                  <w:p w14:paraId="73540E32" w14:textId="77777777" w:rsidR="0047505A" w:rsidRPr="00C871E4" w:rsidRDefault="0047505A">
                    <w:pPr>
                      <w:pStyle w:val="Bibliography"/>
                      <w:rPr>
                        <w:noProof/>
                      </w:rPr>
                    </w:pPr>
                    <w:r w:rsidRPr="00C871E4">
                      <w:rPr>
                        <w:noProof/>
                      </w:rPr>
                      <w:t xml:space="preserve">[3] </w:t>
                    </w:r>
                  </w:p>
                </w:tc>
                <w:tc>
                  <w:tcPr>
                    <w:tcW w:w="0" w:type="auto"/>
                    <w:hideMark/>
                  </w:tcPr>
                  <w:p w14:paraId="7AB191D1" w14:textId="77777777" w:rsidR="0047505A" w:rsidRPr="00C871E4" w:rsidRDefault="0047505A">
                    <w:pPr>
                      <w:pStyle w:val="Bibliography"/>
                      <w:rPr>
                        <w:noProof/>
                      </w:rPr>
                    </w:pPr>
                    <w:r w:rsidRPr="00C871E4">
                      <w:rPr>
                        <w:noProof/>
                      </w:rPr>
                      <w:t xml:space="preserve">J. D. Murray, Mathematical Biology: I. An Introduction, New York: Springer, 2000. </w:t>
                    </w:r>
                  </w:p>
                </w:tc>
              </w:tr>
              <w:tr w:rsidR="0047505A" w:rsidRPr="00C871E4" w14:paraId="58F660FD" w14:textId="77777777">
                <w:trPr>
                  <w:divId w:val="2145586740"/>
                  <w:tblCellSpacing w:w="15" w:type="dxa"/>
                </w:trPr>
                <w:tc>
                  <w:tcPr>
                    <w:tcW w:w="50" w:type="pct"/>
                    <w:hideMark/>
                  </w:tcPr>
                  <w:p w14:paraId="28964058" w14:textId="77777777" w:rsidR="0047505A" w:rsidRPr="00C871E4" w:rsidRDefault="0047505A">
                    <w:pPr>
                      <w:pStyle w:val="Bibliography"/>
                      <w:rPr>
                        <w:noProof/>
                      </w:rPr>
                    </w:pPr>
                    <w:r w:rsidRPr="00C871E4">
                      <w:rPr>
                        <w:noProof/>
                      </w:rPr>
                      <w:t xml:space="preserve">[4] </w:t>
                    </w:r>
                  </w:p>
                </w:tc>
                <w:tc>
                  <w:tcPr>
                    <w:tcW w:w="0" w:type="auto"/>
                    <w:hideMark/>
                  </w:tcPr>
                  <w:p w14:paraId="272F344E" w14:textId="77777777" w:rsidR="0047505A" w:rsidRPr="00C871E4" w:rsidRDefault="0047505A">
                    <w:pPr>
                      <w:pStyle w:val="Bibliography"/>
                      <w:rPr>
                        <w:noProof/>
                      </w:rPr>
                    </w:pPr>
                    <w:r w:rsidRPr="00C871E4">
                      <w:rPr>
                        <w:noProof/>
                      </w:rPr>
                      <w:t xml:space="preserve">G. Si, T. Wu, Q. Ouyang and Y. H. Tu, "Quantitative Modeling of Escherichia coli Chemotactic Motion in Environments Varying in Space and Time," </w:t>
                    </w:r>
                    <w:r w:rsidRPr="00C871E4">
                      <w:rPr>
                        <w:i/>
                        <w:iCs/>
                        <w:noProof/>
                      </w:rPr>
                      <w:t xml:space="preserve">PLoS Comput Biol, </w:t>
                    </w:r>
                    <w:r w:rsidRPr="00C871E4">
                      <w:rPr>
                        <w:noProof/>
                      </w:rPr>
                      <w:t xml:space="preserve">vol. 6, no. 4, p. 1000735, 2010. </w:t>
                    </w:r>
                  </w:p>
                </w:tc>
              </w:tr>
              <w:tr w:rsidR="0047505A" w:rsidRPr="00C871E4" w14:paraId="3FB066DE" w14:textId="77777777">
                <w:trPr>
                  <w:divId w:val="2145586740"/>
                  <w:tblCellSpacing w:w="15" w:type="dxa"/>
                </w:trPr>
                <w:tc>
                  <w:tcPr>
                    <w:tcW w:w="50" w:type="pct"/>
                    <w:hideMark/>
                  </w:tcPr>
                  <w:p w14:paraId="7EF39CC7" w14:textId="77777777" w:rsidR="0047505A" w:rsidRPr="00C871E4" w:rsidRDefault="0047505A">
                    <w:pPr>
                      <w:pStyle w:val="Bibliography"/>
                      <w:rPr>
                        <w:noProof/>
                      </w:rPr>
                    </w:pPr>
                    <w:r w:rsidRPr="00C871E4">
                      <w:rPr>
                        <w:noProof/>
                      </w:rPr>
                      <w:t xml:space="preserve">[5] </w:t>
                    </w:r>
                  </w:p>
                </w:tc>
                <w:tc>
                  <w:tcPr>
                    <w:tcW w:w="0" w:type="auto"/>
                    <w:hideMark/>
                  </w:tcPr>
                  <w:p w14:paraId="62D27A73" w14:textId="77777777" w:rsidR="0047505A" w:rsidRPr="00C871E4" w:rsidRDefault="0047505A">
                    <w:pPr>
                      <w:pStyle w:val="Bibliography"/>
                      <w:rPr>
                        <w:noProof/>
                      </w:rPr>
                    </w:pPr>
                    <w:r w:rsidRPr="00C871E4">
                      <w:rPr>
                        <w:noProof/>
                      </w:rPr>
                      <w:t xml:space="preserve">K. Sona, F. Menolascinac and R. Stocker, "Speed-dependent chemotactic precision in marine bacteria," </w:t>
                    </w:r>
                    <w:r w:rsidRPr="00C871E4">
                      <w:rPr>
                        <w:i/>
                        <w:iCs/>
                        <w:noProof/>
                      </w:rPr>
                      <w:t xml:space="preserve">Proc. Nat. Acad. Sci., </w:t>
                    </w:r>
                    <w:r w:rsidRPr="00C871E4">
                      <w:rPr>
                        <w:noProof/>
                      </w:rPr>
                      <w:t xml:space="preserve">vol. 113, no. 31, p. 8624–8629, 2016. </w:t>
                    </w:r>
                  </w:p>
                </w:tc>
              </w:tr>
              <w:tr w:rsidR="0047505A" w:rsidRPr="00C871E4" w14:paraId="13D18FBD" w14:textId="77777777">
                <w:trPr>
                  <w:divId w:val="2145586740"/>
                  <w:tblCellSpacing w:w="15" w:type="dxa"/>
                </w:trPr>
                <w:tc>
                  <w:tcPr>
                    <w:tcW w:w="50" w:type="pct"/>
                    <w:hideMark/>
                  </w:tcPr>
                  <w:p w14:paraId="6D672B5C" w14:textId="77777777" w:rsidR="0047505A" w:rsidRPr="00C871E4" w:rsidRDefault="0047505A">
                    <w:pPr>
                      <w:pStyle w:val="Bibliography"/>
                      <w:rPr>
                        <w:noProof/>
                      </w:rPr>
                    </w:pPr>
                    <w:r w:rsidRPr="00C871E4">
                      <w:rPr>
                        <w:noProof/>
                      </w:rPr>
                      <w:t xml:space="preserve">[6] </w:t>
                    </w:r>
                  </w:p>
                </w:tc>
                <w:tc>
                  <w:tcPr>
                    <w:tcW w:w="0" w:type="auto"/>
                    <w:hideMark/>
                  </w:tcPr>
                  <w:p w14:paraId="29F76B06" w14:textId="77777777" w:rsidR="0047505A" w:rsidRPr="00C871E4" w:rsidRDefault="0047505A">
                    <w:pPr>
                      <w:pStyle w:val="Bibliography"/>
                      <w:rPr>
                        <w:noProof/>
                      </w:rPr>
                    </w:pPr>
                    <w:r w:rsidRPr="00C871E4">
                      <w:rPr>
                        <w:noProof/>
                      </w:rPr>
                      <w:t xml:space="preserve">G. Si, T. Wu, Q. Ouyang and Y. H. Tu, "A Pathway-based Mean-field Model for Escherichia coli Chemotaxis," </w:t>
                    </w:r>
                    <w:r w:rsidRPr="00C871E4">
                      <w:rPr>
                        <w:i/>
                        <w:iCs/>
                        <w:noProof/>
                      </w:rPr>
                      <w:t xml:space="preserve">Phys Rev Lett., </w:t>
                    </w:r>
                    <w:r w:rsidRPr="00C871E4">
                      <w:rPr>
                        <w:noProof/>
                      </w:rPr>
                      <w:t xml:space="preserve">vol. 109, no. 4, 2012. </w:t>
                    </w:r>
                  </w:p>
                </w:tc>
              </w:tr>
              <w:tr w:rsidR="0047505A" w:rsidRPr="00C871E4" w14:paraId="29D05556" w14:textId="77777777">
                <w:trPr>
                  <w:divId w:val="2145586740"/>
                  <w:tblCellSpacing w:w="15" w:type="dxa"/>
                </w:trPr>
                <w:tc>
                  <w:tcPr>
                    <w:tcW w:w="50" w:type="pct"/>
                    <w:hideMark/>
                  </w:tcPr>
                  <w:p w14:paraId="6983EEDE" w14:textId="77777777" w:rsidR="0047505A" w:rsidRPr="00C871E4" w:rsidRDefault="0047505A">
                    <w:pPr>
                      <w:pStyle w:val="Bibliography"/>
                      <w:rPr>
                        <w:noProof/>
                      </w:rPr>
                    </w:pPr>
                    <w:r w:rsidRPr="00C871E4">
                      <w:rPr>
                        <w:noProof/>
                      </w:rPr>
                      <w:t xml:space="preserve">[7] </w:t>
                    </w:r>
                  </w:p>
                </w:tc>
                <w:tc>
                  <w:tcPr>
                    <w:tcW w:w="0" w:type="auto"/>
                    <w:hideMark/>
                  </w:tcPr>
                  <w:p w14:paraId="056FB71C" w14:textId="77777777" w:rsidR="0047505A" w:rsidRPr="00C871E4" w:rsidRDefault="0047505A">
                    <w:pPr>
                      <w:pStyle w:val="Bibliography"/>
                      <w:rPr>
                        <w:noProof/>
                      </w:rPr>
                    </w:pPr>
                    <w:r w:rsidRPr="00C871E4">
                      <w:rPr>
                        <w:noProof/>
                      </w:rPr>
                      <w:t xml:space="preserve">D. A. Brown and H. C. Berg, "Temporal Stimulation of Chemotaxis in Escherichia Coli," </w:t>
                    </w:r>
                    <w:r w:rsidRPr="00C871E4">
                      <w:rPr>
                        <w:i/>
                        <w:iCs/>
                        <w:noProof/>
                      </w:rPr>
                      <w:t xml:space="preserve">Proc. Nat. Acad. Sci., </w:t>
                    </w:r>
                    <w:r w:rsidRPr="00C871E4">
                      <w:rPr>
                        <w:noProof/>
                      </w:rPr>
                      <w:t xml:space="preserve">vol. 71, no. 4, p. 1786–1791, 1974. </w:t>
                    </w:r>
                  </w:p>
                </w:tc>
              </w:tr>
              <w:tr w:rsidR="0047505A" w:rsidRPr="00C871E4" w14:paraId="718F8039" w14:textId="77777777">
                <w:trPr>
                  <w:divId w:val="2145586740"/>
                  <w:tblCellSpacing w:w="15" w:type="dxa"/>
                </w:trPr>
                <w:tc>
                  <w:tcPr>
                    <w:tcW w:w="50" w:type="pct"/>
                    <w:hideMark/>
                  </w:tcPr>
                  <w:p w14:paraId="38668581" w14:textId="77777777" w:rsidR="0047505A" w:rsidRPr="00C871E4" w:rsidRDefault="0047505A">
                    <w:pPr>
                      <w:pStyle w:val="Bibliography"/>
                      <w:rPr>
                        <w:noProof/>
                      </w:rPr>
                    </w:pPr>
                    <w:r w:rsidRPr="00C871E4">
                      <w:rPr>
                        <w:noProof/>
                      </w:rPr>
                      <w:t xml:space="preserve">[8] </w:t>
                    </w:r>
                  </w:p>
                </w:tc>
                <w:tc>
                  <w:tcPr>
                    <w:tcW w:w="0" w:type="auto"/>
                    <w:hideMark/>
                  </w:tcPr>
                  <w:p w14:paraId="501C87B8" w14:textId="77777777" w:rsidR="0047505A" w:rsidRPr="00C871E4" w:rsidRDefault="0047505A">
                    <w:pPr>
                      <w:pStyle w:val="Bibliography"/>
                      <w:rPr>
                        <w:noProof/>
                      </w:rPr>
                    </w:pPr>
                    <w:r w:rsidRPr="00C871E4">
                      <w:rPr>
                        <w:noProof/>
                      </w:rPr>
                      <w:t xml:space="preserve">V. Sourjik and N. S. Wingreen, "Responding to chemical gradients: bacterial chemotaxis," </w:t>
                    </w:r>
                    <w:r w:rsidRPr="00C871E4">
                      <w:rPr>
                        <w:i/>
                        <w:iCs/>
                        <w:noProof/>
                      </w:rPr>
                      <w:t xml:space="preserve">Current Opinion in Cell Biology, </w:t>
                    </w:r>
                    <w:r w:rsidRPr="00C871E4">
                      <w:rPr>
                        <w:noProof/>
                      </w:rPr>
                      <w:t xml:space="preserve">vol. 24, pp. 262-268, 2012. </w:t>
                    </w:r>
                  </w:p>
                </w:tc>
              </w:tr>
              <w:tr w:rsidR="0047505A" w:rsidRPr="00C871E4" w14:paraId="74B40121" w14:textId="77777777">
                <w:trPr>
                  <w:divId w:val="2145586740"/>
                  <w:tblCellSpacing w:w="15" w:type="dxa"/>
                </w:trPr>
                <w:tc>
                  <w:tcPr>
                    <w:tcW w:w="50" w:type="pct"/>
                    <w:hideMark/>
                  </w:tcPr>
                  <w:p w14:paraId="2936F781" w14:textId="77777777" w:rsidR="0047505A" w:rsidRPr="00C871E4" w:rsidRDefault="0047505A">
                    <w:pPr>
                      <w:pStyle w:val="Bibliography"/>
                      <w:rPr>
                        <w:noProof/>
                      </w:rPr>
                    </w:pPr>
                    <w:r w:rsidRPr="00C871E4">
                      <w:rPr>
                        <w:noProof/>
                      </w:rPr>
                      <w:t xml:space="preserve">[9] </w:t>
                    </w:r>
                  </w:p>
                </w:tc>
                <w:tc>
                  <w:tcPr>
                    <w:tcW w:w="0" w:type="auto"/>
                    <w:hideMark/>
                  </w:tcPr>
                  <w:p w14:paraId="3CC1DFD0" w14:textId="77777777" w:rsidR="0047505A" w:rsidRPr="00C871E4" w:rsidRDefault="0047505A">
                    <w:pPr>
                      <w:pStyle w:val="Bibliography"/>
                      <w:rPr>
                        <w:noProof/>
                      </w:rPr>
                    </w:pPr>
                    <w:r w:rsidRPr="00C871E4">
                      <w:rPr>
                        <w:noProof/>
                      </w:rPr>
                      <w:t xml:space="preserve">J. Tatikos, H. Stark and V. Zaburdaev, "How the Motility Pattern of Bacteria Affects Their Dispersal and Chemotaxis," </w:t>
                    </w:r>
                    <w:r w:rsidRPr="00C871E4">
                      <w:rPr>
                        <w:i/>
                        <w:iCs/>
                        <w:noProof/>
                      </w:rPr>
                      <w:t xml:space="preserve">PLOS ONE, </w:t>
                    </w:r>
                    <w:r w:rsidRPr="00C871E4">
                      <w:rPr>
                        <w:noProof/>
                      </w:rPr>
                      <w:t xml:space="preserve">vol. 8, no. 12, p. e81936, 2013. </w:t>
                    </w:r>
                  </w:p>
                </w:tc>
              </w:tr>
              <w:tr w:rsidR="0047505A" w:rsidRPr="00C871E4" w14:paraId="453F59D0" w14:textId="77777777">
                <w:trPr>
                  <w:divId w:val="2145586740"/>
                  <w:tblCellSpacing w:w="15" w:type="dxa"/>
                </w:trPr>
                <w:tc>
                  <w:tcPr>
                    <w:tcW w:w="50" w:type="pct"/>
                    <w:hideMark/>
                  </w:tcPr>
                  <w:p w14:paraId="389C55A3" w14:textId="77777777" w:rsidR="0047505A" w:rsidRPr="00C871E4" w:rsidRDefault="0047505A">
                    <w:pPr>
                      <w:pStyle w:val="Bibliography"/>
                      <w:rPr>
                        <w:noProof/>
                      </w:rPr>
                    </w:pPr>
                    <w:r w:rsidRPr="00C871E4">
                      <w:rPr>
                        <w:noProof/>
                      </w:rPr>
                      <w:t xml:space="preserve">[10] </w:t>
                    </w:r>
                  </w:p>
                </w:tc>
                <w:tc>
                  <w:tcPr>
                    <w:tcW w:w="0" w:type="auto"/>
                    <w:hideMark/>
                  </w:tcPr>
                  <w:p w14:paraId="608E116D" w14:textId="77777777" w:rsidR="0047505A" w:rsidRPr="00C871E4" w:rsidRDefault="0047505A">
                    <w:pPr>
                      <w:pStyle w:val="Bibliography"/>
                      <w:rPr>
                        <w:noProof/>
                      </w:rPr>
                    </w:pPr>
                    <w:r w:rsidRPr="00C871E4">
                      <w:rPr>
                        <w:noProof/>
                      </w:rPr>
                      <w:t xml:space="preserve">Q. Zhang, G. Lambert, D. Liao, H. Kim, K. Robin, C. K. Tung, N. Pourmand and R. H. Austin, "Acceleration of emergence of bacterial antibiotic resistance in connected microenvironments," </w:t>
                    </w:r>
                    <w:r w:rsidRPr="00C871E4">
                      <w:rPr>
                        <w:i/>
                        <w:iCs/>
                        <w:noProof/>
                      </w:rPr>
                      <w:t xml:space="preserve">Science, </w:t>
                    </w:r>
                    <w:r w:rsidRPr="00C871E4">
                      <w:rPr>
                        <w:noProof/>
                      </w:rPr>
                      <w:t xml:space="preserve">vol. 333, no. 6050, pp. 1764-1767, 2011. </w:t>
                    </w:r>
                  </w:p>
                </w:tc>
              </w:tr>
              <w:tr w:rsidR="0047505A" w:rsidRPr="00C871E4" w14:paraId="2D8292B1" w14:textId="77777777">
                <w:trPr>
                  <w:divId w:val="2145586740"/>
                  <w:tblCellSpacing w:w="15" w:type="dxa"/>
                </w:trPr>
                <w:tc>
                  <w:tcPr>
                    <w:tcW w:w="50" w:type="pct"/>
                    <w:hideMark/>
                  </w:tcPr>
                  <w:p w14:paraId="2A656AE3" w14:textId="77777777" w:rsidR="0047505A" w:rsidRPr="00C871E4" w:rsidRDefault="0047505A">
                    <w:pPr>
                      <w:pStyle w:val="Bibliography"/>
                      <w:rPr>
                        <w:noProof/>
                      </w:rPr>
                    </w:pPr>
                    <w:r w:rsidRPr="00C871E4">
                      <w:rPr>
                        <w:noProof/>
                      </w:rPr>
                      <w:t xml:space="preserve">[11] </w:t>
                    </w:r>
                  </w:p>
                </w:tc>
                <w:tc>
                  <w:tcPr>
                    <w:tcW w:w="0" w:type="auto"/>
                    <w:hideMark/>
                  </w:tcPr>
                  <w:p w14:paraId="0FC256A4" w14:textId="77777777" w:rsidR="0047505A" w:rsidRPr="00C871E4" w:rsidRDefault="0047505A">
                    <w:pPr>
                      <w:pStyle w:val="Bibliography"/>
                      <w:rPr>
                        <w:noProof/>
                      </w:rPr>
                    </w:pPr>
                    <w:r w:rsidRPr="00C871E4">
                      <w:rPr>
                        <w:noProof/>
                      </w:rPr>
                      <w:t xml:space="preserve">Q. Zhang, K. Robin, D. Liao, G. Lambert and R. H. Austin, "The Goldilocks Principle and Antibiotic Resistance in Bacteria," </w:t>
                    </w:r>
                    <w:r w:rsidRPr="00C871E4">
                      <w:rPr>
                        <w:i/>
                        <w:iCs/>
                        <w:noProof/>
                      </w:rPr>
                      <w:t xml:space="preserve">Molecular Pharmaceutics, </w:t>
                    </w:r>
                    <w:r w:rsidRPr="00C871E4">
                      <w:rPr>
                        <w:noProof/>
                      </w:rPr>
                      <w:t xml:space="preserve">vol. 8, pp. 2063-2068, 2011. </w:t>
                    </w:r>
                  </w:p>
                </w:tc>
              </w:tr>
              <w:tr w:rsidR="0047505A" w:rsidRPr="00C871E4" w14:paraId="5C77C9C7" w14:textId="77777777">
                <w:trPr>
                  <w:divId w:val="2145586740"/>
                  <w:tblCellSpacing w:w="15" w:type="dxa"/>
                </w:trPr>
                <w:tc>
                  <w:tcPr>
                    <w:tcW w:w="50" w:type="pct"/>
                    <w:hideMark/>
                  </w:tcPr>
                  <w:p w14:paraId="05426439" w14:textId="77777777" w:rsidR="0047505A" w:rsidRPr="00C871E4" w:rsidRDefault="0047505A">
                    <w:pPr>
                      <w:pStyle w:val="Bibliography"/>
                      <w:rPr>
                        <w:noProof/>
                      </w:rPr>
                    </w:pPr>
                    <w:r w:rsidRPr="00C871E4">
                      <w:rPr>
                        <w:noProof/>
                      </w:rPr>
                      <w:t xml:space="preserve">[12] </w:t>
                    </w:r>
                  </w:p>
                </w:tc>
                <w:tc>
                  <w:tcPr>
                    <w:tcW w:w="0" w:type="auto"/>
                    <w:hideMark/>
                  </w:tcPr>
                  <w:p w14:paraId="5F0BA2F7" w14:textId="77777777" w:rsidR="0047505A" w:rsidRPr="00C871E4" w:rsidRDefault="0047505A">
                    <w:pPr>
                      <w:pStyle w:val="Bibliography"/>
                      <w:rPr>
                        <w:noProof/>
                      </w:rPr>
                    </w:pPr>
                    <w:r w:rsidRPr="00C871E4">
                      <w:rPr>
                        <w:noProof/>
                      </w:rPr>
                      <w:t xml:space="preserve">G. Nadin, B. Perthame and L. Ryzhik, "Traveling waves for the Keller-Segel system with Fisher birth terms," </w:t>
                    </w:r>
                    <w:r w:rsidRPr="00C871E4">
                      <w:rPr>
                        <w:i/>
                        <w:iCs/>
                        <w:noProof/>
                      </w:rPr>
                      <w:t xml:space="preserve">Interfaces and Free Boundaries, </w:t>
                    </w:r>
                    <w:r w:rsidRPr="00C871E4">
                      <w:rPr>
                        <w:noProof/>
                      </w:rPr>
                      <w:t xml:space="preserve">vol. 9, pp. 477 - 495, 2007. </w:t>
                    </w:r>
                  </w:p>
                </w:tc>
              </w:tr>
              <w:tr w:rsidR="0047505A" w:rsidRPr="00C871E4" w14:paraId="72B402B9" w14:textId="77777777">
                <w:trPr>
                  <w:divId w:val="2145586740"/>
                  <w:tblCellSpacing w:w="15" w:type="dxa"/>
                </w:trPr>
                <w:tc>
                  <w:tcPr>
                    <w:tcW w:w="50" w:type="pct"/>
                    <w:hideMark/>
                  </w:tcPr>
                  <w:p w14:paraId="7A84AE48" w14:textId="77777777" w:rsidR="0047505A" w:rsidRPr="00C871E4" w:rsidRDefault="0047505A">
                    <w:pPr>
                      <w:pStyle w:val="Bibliography"/>
                      <w:rPr>
                        <w:noProof/>
                      </w:rPr>
                    </w:pPr>
                    <w:r w:rsidRPr="00C871E4">
                      <w:rPr>
                        <w:noProof/>
                      </w:rPr>
                      <w:t xml:space="preserve">[13] </w:t>
                    </w:r>
                  </w:p>
                </w:tc>
                <w:tc>
                  <w:tcPr>
                    <w:tcW w:w="0" w:type="auto"/>
                    <w:hideMark/>
                  </w:tcPr>
                  <w:p w14:paraId="4F1EFBF0" w14:textId="77777777" w:rsidR="0047505A" w:rsidRPr="00C871E4" w:rsidRDefault="0047505A">
                    <w:pPr>
                      <w:pStyle w:val="Bibliography"/>
                      <w:rPr>
                        <w:noProof/>
                      </w:rPr>
                    </w:pPr>
                    <w:r w:rsidRPr="00C871E4">
                      <w:rPr>
                        <w:noProof/>
                      </w:rPr>
                      <w:t xml:space="preserve">J. Saragosti, P. Silberzan and A. Buguin, "Modeling E. coli Tumbles by Rotational Diffusion. Implications for Chemotaxis," </w:t>
                    </w:r>
                    <w:r w:rsidRPr="00C871E4">
                      <w:rPr>
                        <w:i/>
                        <w:iCs/>
                        <w:noProof/>
                      </w:rPr>
                      <w:t xml:space="preserve">PLoS ONE, </w:t>
                    </w:r>
                    <w:r w:rsidRPr="00C871E4">
                      <w:rPr>
                        <w:noProof/>
                      </w:rPr>
                      <w:t xml:space="preserve">vol. 7, no. 4, p. e35412, 2012. </w:t>
                    </w:r>
                  </w:p>
                </w:tc>
              </w:tr>
              <w:tr w:rsidR="0047505A" w:rsidRPr="00C871E4" w14:paraId="043CBADB" w14:textId="77777777">
                <w:trPr>
                  <w:divId w:val="2145586740"/>
                  <w:tblCellSpacing w:w="15" w:type="dxa"/>
                </w:trPr>
                <w:tc>
                  <w:tcPr>
                    <w:tcW w:w="50" w:type="pct"/>
                    <w:hideMark/>
                  </w:tcPr>
                  <w:p w14:paraId="7ED9598E" w14:textId="77777777" w:rsidR="0047505A" w:rsidRPr="00C871E4" w:rsidRDefault="0047505A">
                    <w:pPr>
                      <w:pStyle w:val="Bibliography"/>
                      <w:rPr>
                        <w:noProof/>
                      </w:rPr>
                    </w:pPr>
                    <w:r w:rsidRPr="00C871E4">
                      <w:rPr>
                        <w:noProof/>
                      </w:rPr>
                      <w:t xml:space="preserve">[14] </w:t>
                    </w:r>
                  </w:p>
                </w:tc>
                <w:tc>
                  <w:tcPr>
                    <w:tcW w:w="0" w:type="auto"/>
                    <w:hideMark/>
                  </w:tcPr>
                  <w:p w14:paraId="734DA195" w14:textId="77777777" w:rsidR="0047505A" w:rsidRPr="00C871E4" w:rsidRDefault="0047505A">
                    <w:pPr>
                      <w:pStyle w:val="Bibliography"/>
                      <w:rPr>
                        <w:noProof/>
                      </w:rPr>
                    </w:pPr>
                    <w:r w:rsidRPr="00C871E4">
                      <w:rPr>
                        <w:noProof/>
                      </w:rPr>
                      <w:t xml:space="preserve">W. Tso and J. Adler, "Negative Chemotaxis in Escherichia coli," </w:t>
                    </w:r>
                    <w:r w:rsidRPr="00C871E4">
                      <w:rPr>
                        <w:i/>
                        <w:iCs/>
                        <w:noProof/>
                      </w:rPr>
                      <w:t xml:space="preserve">Journal of Bacteriology, </w:t>
                    </w:r>
                    <w:r w:rsidRPr="00C871E4">
                      <w:rPr>
                        <w:noProof/>
                      </w:rPr>
                      <w:t xml:space="preserve">vol. 118, no. 2, p. 560 – 576, 1974. </w:t>
                    </w:r>
                  </w:p>
                </w:tc>
              </w:tr>
              <w:tr w:rsidR="0047505A" w:rsidRPr="00C871E4" w14:paraId="04CF2753" w14:textId="77777777">
                <w:trPr>
                  <w:divId w:val="2145586740"/>
                  <w:tblCellSpacing w:w="15" w:type="dxa"/>
                </w:trPr>
                <w:tc>
                  <w:tcPr>
                    <w:tcW w:w="50" w:type="pct"/>
                    <w:hideMark/>
                  </w:tcPr>
                  <w:p w14:paraId="28D9226D" w14:textId="77777777" w:rsidR="0047505A" w:rsidRPr="00C871E4" w:rsidRDefault="0047505A">
                    <w:pPr>
                      <w:pStyle w:val="Bibliography"/>
                      <w:rPr>
                        <w:noProof/>
                      </w:rPr>
                    </w:pPr>
                    <w:r w:rsidRPr="00C871E4">
                      <w:rPr>
                        <w:noProof/>
                      </w:rPr>
                      <w:t xml:space="preserve">[15] </w:t>
                    </w:r>
                  </w:p>
                </w:tc>
                <w:tc>
                  <w:tcPr>
                    <w:tcW w:w="0" w:type="auto"/>
                    <w:hideMark/>
                  </w:tcPr>
                  <w:p w14:paraId="2D0A7249" w14:textId="77777777" w:rsidR="0047505A" w:rsidRPr="00C871E4" w:rsidRDefault="0047505A">
                    <w:pPr>
                      <w:pStyle w:val="Bibliography"/>
                      <w:rPr>
                        <w:noProof/>
                      </w:rPr>
                    </w:pPr>
                    <w:r w:rsidRPr="00C871E4">
                      <w:rPr>
                        <w:noProof/>
                      </w:rPr>
                      <w:t xml:space="preserve">P. Greulich, B. Waclaw and R. J. Allen, "Mutational pathway determines whether drug gradients accelerate evolution of drug-resistant cells," </w:t>
                    </w:r>
                    <w:r w:rsidRPr="00C871E4">
                      <w:rPr>
                        <w:i/>
                        <w:iCs/>
                        <w:noProof/>
                      </w:rPr>
                      <w:t xml:space="preserve">Phys. Rev. Lett., </w:t>
                    </w:r>
                    <w:r w:rsidRPr="00C871E4">
                      <w:rPr>
                        <w:noProof/>
                      </w:rPr>
                      <w:t xml:space="preserve">vol. 109, no. 8, p. 088101, 2012. </w:t>
                    </w:r>
                  </w:p>
                </w:tc>
              </w:tr>
              <w:tr w:rsidR="0047505A" w:rsidRPr="00C871E4" w14:paraId="09169E1F" w14:textId="77777777">
                <w:trPr>
                  <w:divId w:val="2145586740"/>
                  <w:tblCellSpacing w:w="15" w:type="dxa"/>
                </w:trPr>
                <w:tc>
                  <w:tcPr>
                    <w:tcW w:w="50" w:type="pct"/>
                    <w:hideMark/>
                  </w:tcPr>
                  <w:p w14:paraId="1A245599" w14:textId="77777777" w:rsidR="0047505A" w:rsidRPr="00C871E4" w:rsidRDefault="0047505A">
                    <w:pPr>
                      <w:pStyle w:val="Bibliography"/>
                      <w:rPr>
                        <w:noProof/>
                      </w:rPr>
                    </w:pPr>
                    <w:r w:rsidRPr="00C871E4">
                      <w:rPr>
                        <w:noProof/>
                      </w:rPr>
                      <w:lastRenderedPageBreak/>
                      <w:t xml:space="preserve">[16] </w:t>
                    </w:r>
                  </w:p>
                </w:tc>
                <w:tc>
                  <w:tcPr>
                    <w:tcW w:w="0" w:type="auto"/>
                    <w:hideMark/>
                  </w:tcPr>
                  <w:p w14:paraId="7EF49C21" w14:textId="77777777" w:rsidR="0047505A" w:rsidRPr="00C871E4" w:rsidRDefault="0047505A">
                    <w:pPr>
                      <w:pStyle w:val="Bibliography"/>
                      <w:rPr>
                        <w:noProof/>
                      </w:rPr>
                    </w:pPr>
                    <w:r w:rsidRPr="00C871E4">
                      <w:rPr>
                        <w:noProof/>
                      </w:rPr>
                      <w:t xml:space="preserve">G. Sella and A. E. Hirsh, "The application of statistical physics to evolutionary biology," </w:t>
                    </w:r>
                    <w:r w:rsidRPr="00C871E4">
                      <w:rPr>
                        <w:i/>
                        <w:iCs/>
                        <w:noProof/>
                      </w:rPr>
                      <w:t xml:space="preserve">PNAS, </w:t>
                    </w:r>
                    <w:r w:rsidRPr="00C871E4">
                      <w:rPr>
                        <w:noProof/>
                      </w:rPr>
                      <w:t xml:space="preserve">vol. 102, no. 27, p. 9541–9546, 2005. </w:t>
                    </w:r>
                  </w:p>
                </w:tc>
              </w:tr>
              <w:tr w:rsidR="0047505A" w:rsidRPr="00C871E4" w14:paraId="36D81E23" w14:textId="77777777">
                <w:trPr>
                  <w:divId w:val="2145586740"/>
                  <w:tblCellSpacing w:w="15" w:type="dxa"/>
                </w:trPr>
                <w:tc>
                  <w:tcPr>
                    <w:tcW w:w="50" w:type="pct"/>
                    <w:hideMark/>
                  </w:tcPr>
                  <w:p w14:paraId="43BCAFC0" w14:textId="77777777" w:rsidR="0047505A" w:rsidRPr="00C871E4" w:rsidRDefault="0047505A">
                    <w:pPr>
                      <w:pStyle w:val="Bibliography"/>
                      <w:rPr>
                        <w:noProof/>
                      </w:rPr>
                    </w:pPr>
                    <w:r w:rsidRPr="00C871E4">
                      <w:rPr>
                        <w:noProof/>
                      </w:rPr>
                      <w:t xml:space="preserve">[17] </w:t>
                    </w:r>
                  </w:p>
                </w:tc>
                <w:tc>
                  <w:tcPr>
                    <w:tcW w:w="0" w:type="auto"/>
                    <w:hideMark/>
                  </w:tcPr>
                  <w:p w14:paraId="38AF4433" w14:textId="77777777" w:rsidR="0047505A" w:rsidRPr="00C871E4" w:rsidRDefault="0047505A">
                    <w:pPr>
                      <w:pStyle w:val="Bibliography"/>
                      <w:rPr>
                        <w:noProof/>
                      </w:rPr>
                    </w:pPr>
                    <w:r w:rsidRPr="00C871E4">
                      <w:rPr>
                        <w:noProof/>
                      </w:rPr>
                      <w:t xml:space="preserve">H. Levine and Y. H. Tu, "Machine learning meets physics: A two-way street," </w:t>
                    </w:r>
                    <w:r w:rsidRPr="00C871E4">
                      <w:rPr>
                        <w:i/>
                        <w:iCs/>
                        <w:noProof/>
                      </w:rPr>
                      <w:t xml:space="preserve">Biophysics and Computational Biology, </w:t>
                    </w:r>
                    <w:r w:rsidRPr="00C871E4">
                      <w:rPr>
                        <w:noProof/>
                      </w:rPr>
                      <w:t xml:space="preserve">vol. 121, no. 27, p. e2403580121, 2024. </w:t>
                    </w:r>
                  </w:p>
                </w:tc>
              </w:tr>
              <w:tr w:rsidR="0047505A" w:rsidRPr="00C871E4" w14:paraId="40BD10B0" w14:textId="77777777">
                <w:trPr>
                  <w:divId w:val="2145586740"/>
                  <w:tblCellSpacing w:w="15" w:type="dxa"/>
                </w:trPr>
                <w:tc>
                  <w:tcPr>
                    <w:tcW w:w="50" w:type="pct"/>
                    <w:hideMark/>
                  </w:tcPr>
                  <w:p w14:paraId="1C08F4BE" w14:textId="77777777" w:rsidR="0047505A" w:rsidRPr="00C871E4" w:rsidRDefault="0047505A">
                    <w:pPr>
                      <w:pStyle w:val="Bibliography"/>
                      <w:rPr>
                        <w:noProof/>
                      </w:rPr>
                    </w:pPr>
                    <w:r w:rsidRPr="00C871E4">
                      <w:rPr>
                        <w:noProof/>
                      </w:rPr>
                      <w:t xml:space="preserve">[18] </w:t>
                    </w:r>
                  </w:p>
                </w:tc>
                <w:tc>
                  <w:tcPr>
                    <w:tcW w:w="0" w:type="auto"/>
                    <w:hideMark/>
                  </w:tcPr>
                  <w:p w14:paraId="1EA1D034" w14:textId="77777777" w:rsidR="0047505A" w:rsidRPr="00C871E4" w:rsidRDefault="0047505A">
                    <w:pPr>
                      <w:pStyle w:val="Bibliography"/>
                      <w:rPr>
                        <w:noProof/>
                      </w:rPr>
                    </w:pPr>
                    <w:r w:rsidRPr="00C871E4">
                      <w:rPr>
                        <w:noProof/>
                      </w:rPr>
                      <w:t xml:space="preserve">F. Cichos, K. Gustavsson, B. Mehlig and G. Volpe, "Machine learning for active matter," </w:t>
                    </w:r>
                    <w:r w:rsidRPr="00C871E4">
                      <w:rPr>
                        <w:i/>
                        <w:iCs/>
                        <w:noProof/>
                      </w:rPr>
                      <w:t xml:space="preserve">Nature Machine Intelligence, </w:t>
                    </w:r>
                    <w:r w:rsidRPr="00C871E4">
                      <w:rPr>
                        <w:noProof/>
                      </w:rPr>
                      <w:t xml:space="preserve">vol. 2, no. 2, p. 94–103, 2020. </w:t>
                    </w:r>
                  </w:p>
                </w:tc>
              </w:tr>
              <w:tr w:rsidR="0047505A" w:rsidRPr="00C871E4" w14:paraId="72CFA9B8" w14:textId="77777777">
                <w:trPr>
                  <w:divId w:val="2145586740"/>
                  <w:tblCellSpacing w:w="15" w:type="dxa"/>
                </w:trPr>
                <w:tc>
                  <w:tcPr>
                    <w:tcW w:w="50" w:type="pct"/>
                    <w:hideMark/>
                  </w:tcPr>
                  <w:p w14:paraId="303619D0" w14:textId="77777777" w:rsidR="0047505A" w:rsidRPr="00C871E4" w:rsidRDefault="0047505A">
                    <w:pPr>
                      <w:pStyle w:val="Bibliography"/>
                      <w:rPr>
                        <w:noProof/>
                      </w:rPr>
                    </w:pPr>
                    <w:r w:rsidRPr="00C871E4">
                      <w:rPr>
                        <w:noProof/>
                      </w:rPr>
                      <w:t xml:space="preserve">[19] </w:t>
                    </w:r>
                  </w:p>
                </w:tc>
                <w:tc>
                  <w:tcPr>
                    <w:tcW w:w="0" w:type="auto"/>
                    <w:hideMark/>
                  </w:tcPr>
                  <w:p w14:paraId="26890D4A" w14:textId="77777777" w:rsidR="0047505A" w:rsidRPr="00C871E4" w:rsidRDefault="0047505A">
                    <w:pPr>
                      <w:pStyle w:val="Bibliography"/>
                      <w:rPr>
                        <w:noProof/>
                      </w:rPr>
                    </w:pPr>
                    <w:r w:rsidRPr="00C871E4">
                      <w:rPr>
                        <w:noProof/>
                      </w:rPr>
                      <w:t xml:space="preserve">M. Raissi, P. Perdikaris and G. E. Karniadakis, "Physics-informed neural networks: A deep learning framework for solving forward and inverse problems involving nonlinear partial differential equations," </w:t>
                    </w:r>
                    <w:r w:rsidRPr="00C871E4">
                      <w:rPr>
                        <w:i/>
                        <w:iCs/>
                        <w:noProof/>
                      </w:rPr>
                      <w:t xml:space="preserve">Journal of Computational Physics, </w:t>
                    </w:r>
                    <w:r w:rsidRPr="00C871E4">
                      <w:rPr>
                        <w:noProof/>
                      </w:rPr>
                      <w:t xml:space="preserve">vol. 378, pp. 687-707, 2019. </w:t>
                    </w:r>
                  </w:p>
                </w:tc>
              </w:tr>
              <w:tr w:rsidR="0047505A" w:rsidRPr="00C871E4" w14:paraId="6054D3F4" w14:textId="77777777">
                <w:trPr>
                  <w:divId w:val="2145586740"/>
                  <w:tblCellSpacing w:w="15" w:type="dxa"/>
                </w:trPr>
                <w:tc>
                  <w:tcPr>
                    <w:tcW w:w="50" w:type="pct"/>
                    <w:hideMark/>
                  </w:tcPr>
                  <w:p w14:paraId="23AEEFE2" w14:textId="77777777" w:rsidR="0047505A" w:rsidRPr="00C871E4" w:rsidRDefault="0047505A">
                    <w:pPr>
                      <w:pStyle w:val="Bibliography"/>
                      <w:rPr>
                        <w:noProof/>
                      </w:rPr>
                    </w:pPr>
                    <w:r w:rsidRPr="00C871E4">
                      <w:rPr>
                        <w:noProof/>
                      </w:rPr>
                      <w:t xml:space="preserve">[20] </w:t>
                    </w:r>
                  </w:p>
                </w:tc>
                <w:tc>
                  <w:tcPr>
                    <w:tcW w:w="0" w:type="auto"/>
                    <w:hideMark/>
                  </w:tcPr>
                  <w:p w14:paraId="09356448" w14:textId="77777777" w:rsidR="0047505A" w:rsidRPr="00C871E4" w:rsidRDefault="0047505A">
                    <w:pPr>
                      <w:pStyle w:val="Bibliography"/>
                      <w:rPr>
                        <w:noProof/>
                      </w:rPr>
                    </w:pPr>
                    <w:r w:rsidRPr="00C871E4">
                      <w:rPr>
                        <w:noProof/>
                      </w:rPr>
                      <w:t xml:space="preserve">Y. V. Kalinin, L. Jiang, Y. H. Tu and M. Wu, "Logarithmic Sensing in Escherichia coli Bacterial Chemotaxis," </w:t>
                    </w:r>
                    <w:r w:rsidRPr="00C871E4">
                      <w:rPr>
                        <w:i/>
                        <w:iCs/>
                        <w:noProof/>
                      </w:rPr>
                      <w:t xml:space="preserve">Biophysical Journal, </w:t>
                    </w:r>
                    <w:r w:rsidRPr="00C871E4">
                      <w:rPr>
                        <w:noProof/>
                      </w:rPr>
                      <w:t xml:space="preserve">vol. 96, p. 2439–2448, 2009. </w:t>
                    </w:r>
                  </w:p>
                </w:tc>
              </w:tr>
              <w:tr w:rsidR="0047505A" w:rsidRPr="00C871E4" w14:paraId="425F9A0D" w14:textId="77777777">
                <w:trPr>
                  <w:divId w:val="2145586740"/>
                  <w:tblCellSpacing w:w="15" w:type="dxa"/>
                </w:trPr>
                <w:tc>
                  <w:tcPr>
                    <w:tcW w:w="50" w:type="pct"/>
                    <w:hideMark/>
                  </w:tcPr>
                  <w:p w14:paraId="31542184" w14:textId="77777777" w:rsidR="0047505A" w:rsidRPr="00C871E4" w:rsidRDefault="0047505A">
                    <w:pPr>
                      <w:pStyle w:val="Bibliography"/>
                      <w:rPr>
                        <w:noProof/>
                      </w:rPr>
                    </w:pPr>
                    <w:r w:rsidRPr="00C871E4">
                      <w:rPr>
                        <w:noProof/>
                      </w:rPr>
                      <w:t xml:space="preserve">[21] </w:t>
                    </w:r>
                  </w:p>
                </w:tc>
                <w:tc>
                  <w:tcPr>
                    <w:tcW w:w="0" w:type="auto"/>
                    <w:hideMark/>
                  </w:tcPr>
                  <w:p w14:paraId="039691AF" w14:textId="77777777" w:rsidR="0047505A" w:rsidRPr="00C871E4" w:rsidRDefault="0047505A">
                    <w:pPr>
                      <w:pStyle w:val="Bibliography"/>
                      <w:rPr>
                        <w:noProof/>
                      </w:rPr>
                    </w:pPr>
                    <w:r w:rsidRPr="00C871E4">
                      <w:rPr>
                        <w:noProof/>
                      </w:rPr>
                      <w:t xml:space="preserve">G. Liu, K. Bogaj, V. Bortolaia, J. E. Olsen and L. E. Thomsen, "Antibiotic-Induced, Increased Conjugative Transfer Is Common to Diverse Naturally Occurring ESBL Plasmids in Escherichia coli," </w:t>
                    </w:r>
                    <w:r w:rsidRPr="00C871E4">
                      <w:rPr>
                        <w:i/>
                        <w:iCs/>
                        <w:noProof/>
                      </w:rPr>
                      <w:t xml:space="preserve">Front Microbiol, </w:t>
                    </w:r>
                    <w:r w:rsidRPr="00C871E4">
                      <w:rPr>
                        <w:noProof/>
                      </w:rPr>
                      <w:t xml:space="preserve">vol. 10, no. 2119, 2019. </w:t>
                    </w:r>
                  </w:p>
                </w:tc>
              </w:tr>
              <w:tr w:rsidR="0047505A" w:rsidRPr="00C871E4" w14:paraId="671C65DA" w14:textId="77777777">
                <w:trPr>
                  <w:divId w:val="2145586740"/>
                  <w:tblCellSpacing w:w="15" w:type="dxa"/>
                </w:trPr>
                <w:tc>
                  <w:tcPr>
                    <w:tcW w:w="50" w:type="pct"/>
                    <w:hideMark/>
                  </w:tcPr>
                  <w:p w14:paraId="68A5B664" w14:textId="77777777" w:rsidR="0047505A" w:rsidRPr="00C871E4" w:rsidRDefault="0047505A">
                    <w:pPr>
                      <w:pStyle w:val="Bibliography"/>
                      <w:rPr>
                        <w:noProof/>
                      </w:rPr>
                    </w:pPr>
                    <w:r w:rsidRPr="00C871E4">
                      <w:rPr>
                        <w:noProof/>
                      </w:rPr>
                      <w:t xml:space="preserve">[22] </w:t>
                    </w:r>
                  </w:p>
                </w:tc>
                <w:tc>
                  <w:tcPr>
                    <w:tcW w:w="0" w:type="auto"/>
                    <w:hideMark/>
                  </w:tcPr>
                  <w:p w14:paraId="38531A15" w14:textId="77777777" w:rsidR="0047505A" w:rsidRPr="00C871E4" w:rsidRDefault="0047505A">
                    <w:pPr>
                      <w:pStyle w:val="Bibliography"/>
                      <w:rPr>
                        <w:noProof/>
                      </w:rPr>
                    </w:pPr>
                    <w:r w:rsidRPr="00C871E4">
                      <w:rPr>
                        <w:noProof/>
                      </w:rPr>
                      <w:t xml:space="preserve">J. E. Keymer, R. G. Endres, M. Skoge, Y. Meir and N. S. Wingreen, "Chemosensing in Escherichia coli: Two regimes of two-state receptors," </w:t>
                    </w:r>
                    <w:r w:rsidRPr="00C871E4">
                      <w:rPr>
                        <w:i/>
                        <w:iCs/>
                        <w:noProof/>
                      </w:rPr>
                      <w:t xml:space="preserve">PNAS, </w:t>
                    </w:r>
                    <w:r w:rsidRPr="00C871E4">
                      <w:rPr>
                        <w:noProof/>
                      </w:rPr>
                      <w:t xml:space="preserve">vol. 103, no. 6, p. 1786–1791, 2006. </w:t>
                    </w:r>
                  </w:p>
                </w:tc>
              </w:tr>
              <w:tr w:rsidR="0047505A" w:rsidRPr="00C871E4" w14:paraId="3914A384" w14:textId="77777777">
                <w:trPr>
                  <w:divId w:val="2145586740"/>
                  <w:tblCellSpacing w:w="15" w:type="dxa"/>
                </w:trPr>
                <w:tc>
                  <w:tcPr>
                    <w:tcW w:w="50" w:type="pct"/>
                    <w:hideMark/>
                  </w:tcPr>
                  <w:p w14:paraId="477C4E50" w14:textId="77777777" w:rsidR="0047505A" w:rsidRPr="00C871E4" w:rsidRDefault="0047505A">
                    <w:pPr>
                      <w:pStyle w:val="Bibliography"/>
                      <w:rPr>
                        <w:noProof/>
                      </w:rPr>
                    </w:pPr>
                    <w:r w:rsidRPr="00C871E4">
                      <w:rPr>
                        <w:noProof/>
                      </w:rPr>
                      <w:t xml:space="preserve">[23] </w:t>
                    </w:r>
                  </w:p>
                </w:tc>
                <w:tc>
                  <w:tcPr>
                    <w:tcW w:w="0" w:type="auto"/>
                    <w:hideMark/>
                  </w:tcPr>
                  <w:p w14:paraId="06D51F0B" w14:textId="77777777" w:rsidR="0047505A" w:rsidRPr="00C871E4" w:rsidRDefault="0047505A">
                    <w:pPr>
                      <w:pStyle w:val="Bibliography"/>
                      <w:rPr>
                        <w:noProof/>
                      </w:rPr>
                    </w:pPr>
                    <w:r w:rsidRPr="00C871E4">
                      <w:rPr>
                        <w:noProof/>
                      </w:rPr>
                      <w:t xml:space="preserve">Y. Yang, A. M. Pollard, C. Höfler, G. Poschet, M. Wirtz, R. Hell and V. Sourjik, "Relation between chemotaxis and consumption of amino acids in bacteria," </w:t>
                    </w:r>
                    <w:r w:rsidRPr="00C871E4">
                      <w:rPr>
                        <w:i/>
                        <w:iCs/>
                        <w:noProof/>
                      </w:rPr>
                      <w:t xml:space="preserve">Molecular Microbiology, </w:t>
                    </w:r>
                    <w:r w:rsidRPr="00C871E4">
                      <w:rPr>
                        <w:noProof/>
                      </w:rPr>
                      <w:t xml:space="preserve">vol. 96, no. 6, p. 1272–1282, 2015. </w:t>
                    </w:r>
                  </w:p>
                </w:tc>
              </w:tr>
              <w:tr w:rsidR="0047505A" w:rsidRPr="00C871E4" w14:paraId="67934505" w14:textId="77777777">
                <w:trPr>
                  <w:divId w:val="2145586740"/>
                  <w:tblCellSpacing w:w="15" w:type="dxa"/>
                </w:trPr>
                <w:tc>
                  <w:tcPr>
                    <w:tcW w:w="50" w:type="pct"/>
                    <w:hideMark/>
                  </w:tcPr>
                  <w:p w14:paraId="67D1D378" w14:textId="77777777" w:rsidR="0047505A" w:rsidRPr="00C871E4" w:rsidRDefault="0047505A">
                    <w:pPr>
                      <w:pStyle w:val="Bibliography"/>
                      <w:rPr>
                        <w:noProof/>
                      </w:rPr>
                    </w:pPr>
                    <w:r w:rsidRPr="00C871E4">
                      <w:rPr>
                        <w:noProof/>
                      </w:rPr>
                      <w:t xml:space="preserve">[24] </w:t>
                    </w:r>
                  </w:p>
                </w:tc>
                <w:tc>
                  <w:tcPr>
                    <w:tcW w:w="0" w:type="auto"/>
                    <w:hideMark/>
                  </w:tcPr>
                  <w:p w14:paraId="77AA9E99" w14:textId="77777777" w:rsidR="0047505A" w:rsidRPr="00C871E4" w:rsidRDefault="0047505A">
                    <w:pPr>
                      <w:pStyle w:val="Bibliography"/>
                      <w:rPr>
                        <w:noProof/>
                      </w:rPr>
                    </w:pPr>
                    <w:r w:rsidRPr="00C871E4">
                      <w:rPr>
                        <w:noProof/>
                      </w:rPr>
                      <w:t xml:space="preserve">N. Vladimirov, L. Løvdok, D. Lebiedz and V. Sourjik, "Dependence of Bacterial Chemotaxis on Gradient Shape and Adaptation Rate," </w:t>
                    </w:r>
                    <w:r w:rsidRPr="00C871E4">
                      <w:rPr>
                        <w:i/>
                        <w:iCs/>
                        <w:noProof/>
                      </w:rPr>
                      <w:t xml:space="preserve">PLOS Computational Biology, </w:t>
                    </w:r>
                    <w:r w:rsidRPr="00C871E4">
                      <w:rPr>
                        <w:noProof/>
                      </w:rPr>
                      <w:t xml:space="preserve">vol. 4, no. 12, p. e1000242, 2008. </w:t>
                    </w:r>
                  </w:p>
                </w:tc>
              </w:tr>
              <w:tr w:rsidR="0047505A" w:rsidRPr="00C871E4" w14:paraId="4301025D" w14:textId="77777777">
                <w:trPr>
                  <w:divId w:val="2145586740"/>
                  <w:tblCellSpacing w:w="15" w:type="dxa"/>
                </w:trPr>
                <w:tc>
                  <w:tcPr>
                    <w:tcW w:w="50" w:type="pct"/>
                    <w:hideMark/>
                  </w:tcPr>
                  <w:p w14:paraId="17CBD152" w14:textId="77777777" w:rsidR="0047505A" w:rsidRPr="00C871E4" w:rsidRDefault="0047505A">
                    <w:pPr>
                      <w:pStyle w:val="Bibliography"/>
                      <w:rPr>
                        <w:noProof/>
                      </w:rPr>
                    </w:pPr>
                    <w:r w:rsidRPr="00C871E4">
                      <w:rPr>
                        <w:noProof/>
                      </w:rPr>
                      <w:t xml:space="preserve">[25] </w:t>
                    </w:r>
                  </w:p>
                </w:tc>
                <w:tc>
                  <w:tcPr>
                    <w:tcW w:w="0" w:type="auto"/>
                    <w:hideMark/>
                  </w:tcPr>
                  <w:p w14:paraId="0129FDFA" w14:textId="77777777" w:rsidR="0047505A" w:rsidRPr="00C871E4" w:rsidRDefault="0047505A">
                    <w:pPr>
                      <w:pStyle w:val="Bibliography"/>
                      <w:rPr>
                        <w:noProof/>
                      </w:rPr>
                    </w:pPr>
                    <w:r w:rsidRPr="00C871E4">
                      <w:rPr>
                        <w:noProof/>
                      </w:rPr>
                      <w:t xml:space="preserve">J. S. L. Gilmour and J. W. Gregor, "Demes: A Suggested New Terminology," </w:t>
                    </w:r>
                    <w:r w:rsidRPr="00C871E4">
                      <w:rPr>
                        <w:i/>
                        <w:iCs/>
                        <w:noProof/>
                      </w:rPr>
                      <w:t xml:space="preserve">Nature, </w:t>
                    </w:r>
                    <w:r w:rsidRPr="00C871E4">
                      <w:rPr>
                        <w:noProof/>
                      </w:rPr>
                      <w:t xml:space="preserve">vol. 144, p. 333, 1939. </w:t>
                    </w:r>
                  </w:p>
                </w:tc>
              </w:tr>
              <w:tr w:rsidR="0047505A" w:rsidRPr="00C871E4" w14:paraId="0C42FA7A" w14:textId="77777777">
                <w:trPr>
                  <w:divId w:val="2145586740"/>
                  <w:tblCellSpacing w:w="15" w:type="dxa"/>
                </w:trPr>
                <w:tc>
                  <w:tcPr>
                    <w:tcW w:w="50" w:type="pct"/>
                    <w:hideMark/>
                  </w:tcPr>
                  <w:p w14:paraId="18C47983" w14:textId="77777777" w:rsidR="0047505A" w:rsidRPr="00C871E4" w:rsidRDefault="0047505A">
                    <w:pPr>
                      <w:pStyle w:val="Bibliography"/>
                      <w:rPr>
                        <w:noProof/>
                      </w:rPr>
                    </w:pPr>
                    <w:r w:rsidRPr="00C871E4">
                      <w:rPr>
                        <w:noProof/>
                      </w:rPr>
                      <w:t xml:space="preserve">[26] </w:t>
                    </w:r>
                  </w:p>
                </w:tc>
                <w:tc>
                  <w:tcPr>
                    <w:tcW w:w="0" w:type="auto"/>
                    <w:hideMark/>
                  </w:tcPr>
                  <w:p w14:paraId="44765FB8" w14:textId="77777777" w:rsidR="0047505A" w:rsidRPr="00C871E4" w:rsidRDefault="0047505A">
                    <w:pPr>
                      <w:pStyle w:val="Bibliography"/>
                      <w:rPr>
                        <w:noProof/>
                      </w:rPr>
                    </w:pPr>
                    <w:r w:rsidRPr="00C871E4">
                      <w:rPr>
                        <w:noProof/>
                      </w:rPr>
                      <w:t xml:space="preserve">E. Carlon, Computational Physics, Flanders, Belgium: KU Leuven, 2012. </w:t>
                    </w:r>
                  </w:p>
                </w:tc>
              </w:tr>
              <w:tr w:rsidR="0047505A" w:rsidRPr="00C871E4" w14:paraId="7AE6BF37" w14:textId="77777777">
                <w:trPr>
                  <w:divId w:val="2145586740"/>
                  <w:tblCellSpacing w:w="15" w:type="dxa"/>
                </w:trPr>
                <w:tc>
                  <w:tcPr>
                    <w:tcW w:w="50" w:type="pct"/>
                    <w:hideMark/>
                  </w:tcPr>
                  <w:p w14:paraId="008FCBA1" w14:textId="77777777" w:rsidR="0047505A" w:rsidRPr="00C871E4" w:rsidRDefault="0047505A">
                    <w:pPr>
                      <w:pStyle w:val="Bibliography"/>
                      <w:rPr>
                        <w:noProof/>
                      </w:rPr>
                    </w:pPr>
                    <w:r w:rsidRPr="00C871E4">
                      <w:rPr>
                        <w:noProof/>
                      </w:rPr>
                      <w:t xml:space="preserve">[27] </w:t>
                    </w:r>
                  </w:p>
                </w:tc>
                <w:tc>
                  <w:tcPr>
                    <w:tcW w:w="0" w:type="auto"/>
                    <w:hideMark/>
                  </w:tcPr>
                  <w:p w14:paraId="27838089" w14:textId="77777777" w:rsidR="0047505A" w:rsidRPr="00C871E4" w:rsidRDefault="0047505A">
                    <w:pPr>
                      <w:pStyle w:val="Bibliography"/>
                      <w:rPr>
                        <w:noProof/>
                      </w:rPr>
                    </w:pPr>
                    <w:r w:rsidRPr="00C871E4">
                      <w:rPr>
                        <w:noProof/>
                      </w:rPr>
                      <w:t xml:space="preserve">R. K. Pathria and P. D. Beale, Statistical Mechanics: Third Edition, Oxford: Elsevier Ltd., 2011. </w:t>
                    </w:r>
                  </w:p>
                </w:tc>
              </w:tr>
              <w:tr w:rsidR="0047505A" w:rsidRPr="00C871E4" w14:paraId="15EE849B" w14:textId="77777777">
                <w:trPr>
                  <w:divId w:val="2145586740"/>
                  <w:tblCellSpacing w:w="15" w:type="dxa"/>
                </w:trPr>
                <w:tc>
                  <w:tcPr>
                    <w:tcW w:w="50" w:type="pct"/>
                    <w:hideMark/>
                  </w:tcPr>
                  <w:p w14:paraId="01429636" w14:textId="77777777" w:rsidR="0047505A" w:rsidRPr="00C871E4" w:rsidRDefault="0047505A">
                    <w:pPr>
                      <w:pStyle w:val="Bibliography"/>
                      <w:rPr>
                        <w:noProof/>
                      </w:rPr>
                    </w:pPr>
                    <w:r w:rsidRPr="00C871E4">
                      <w:rPr>
                        <w:noProof/>
                      </w:rPr>
                      <w:t xml:space="preserve">[28] </w:t>
                    </w:r>
                  </w:p>
                </w:tc>
                <w:tc>
                  <w:tcPr>
                    <w:tcW w:w="0" w:type="auto"/>
                    <w:hideMark/>
                  </w:tcPr>
                  <w:p w14:paraId="72893CCD" w14:textId="77777777" w:rsidR="0047505A" w:rsidRPr="00C871E4" w:rsidRDefault="0047505A">
                    <w:pPr>
                      <w:pStyle w:val="Bibliography"/>
                      <w:rPr>
                        <w:noProof/>
                      </w:rPr>
                    </w:pPr>
                    <w:r w:rsidRPr="00C871E4">
                      <w:rPr>
                        <w:noProof/>
                      </w:rPr>
                      <w:t xml:space="preserve">H. C. Berg and D. A. Brown, "Chemotaxis in Escherichia coli analysed by three-dimensional tracking," </w:t>
                    </w:r>
                    <w:r w:rsidRPr="00C871E4">
                      <w:rPr>
                        <w:i/>
                        <w:iCs/>
                        <w:noProof/>
                      </w:rPr>
                      <w:t xml:space="preserve">Nature, </w:t>
                    </w:r>
                    <w:r w:rsidRPr="00C871E4">
                      <w:rPr>
                        <w:noProof/>
                      </w:rPr>
                      <w:t xml:space="preserve">vol. 239, pp. 500-504, 1972. </w:t>
                    </w:r>
                  </w:p>
                </w:tc>
              </w:tr>
              <w:tr w:rsidR="0047505A" w:rsidRPr="00C871E4" w14:paraId="65235E16" w14:textId="77777777">
                <w:trPr>
                  <w:divId w:val="2145586740"/>
                  <w:tblCellSpacing w:w="15" w:type="dxa"/>
                </w:trPr>
                <w:tc>
                  <w:tcPr>
                    <w:tcW w:w="50" w:type="pct"/>
                    <w:hideMark/>
                  </w:tcPr>
                  <w:p w14:paraId="7A61DE2F" w14:textId="77777777" w:rsidR="0047505A" w:rsidRPr="00C871E4" w:rsidRDefault="0047505A">
                    <w:pPr>
                      <w:pStyle w:val="Bibliography"/>
                      <w:rPr>
                        <w:noProof/>
                      </w:rPr>
                    </w:pPr>
                    <w:r w:rsidRPr="00C871E4">
                      <w:rPr>
                        <w:noProof/>
                      </w:rPr>
                      <w:t xml:space="preserve">[29] </w:t>
                    </w:r>
                  </w:p>
                </w:tc>
                <w:tc>
                  <w:tcPr>
                    <w:tcW w:w="0" w:type="auto"/>
                    <w:hideMark/>
                  </w:tcPr>
                  <w:p w14:paraId="1795B3E7" w14:textId="77777777" w:rsidR="0047505A" w:rsidRPr="00C871E4" w:rsidRDefault="0047505A">
                    <w:pPr>
                      <w:pStyle w:val="Bibliography"/>
                      <w:rPr>
                        <w:noProof/>
                      </w:rPr>
                    </w:pPr>
                    <w:r w:rsidRPr="00C871E4">
                      <w:rPr>
                        <w:noProof/>
                      </w:rPr>
                      <w:t xml:space="preserve">M. Descerno, One-dimensional diffusion on a finite region, UCLA: Department of Chemistry and Biochemistry, 2004. </w:t>
                    </w:r>
                  </w:p>
                </w:tc>
              </w:tr>
              <w:tr w:rsidR="0047505A" w:rsidRPr="00C871E4" w14:paraId="7ED3ACFB" w14:textId="77777777">
                <w:trPr>
                  <w:divId w:val="2145586740"/>
                  <w:tblCellSpacing w:w="15" w:type="dxa"/>
                </w:trPr>
                <w:tc>
                  <w:tcPr>
                    <w:tcW w:w="50" w:type="pct"/>
                    <w:hideMark/>
                  </w:tcPr>
                  <w:p w14:paraId="18DD628A" w14:textId="77777777" w:rsidR="0047505A" w:rsidRPr="00C871E4" w:rsidRDefault="0047505A">
                    <w:pPr>
                      <w:pStyle w:val="Bibliography"/>
                      <w:rPr>
                        <w:noProof/>
                      </w:rPr>
                    </w:pPr>
                    <w:r w:rsidRPr="00C871E4">
                      <w:rPr>
                        <w:noProof/>
                      </w:rPr>
                      <w:t xml:space="preserve">[30] </w:t>
                    </w:r>
                  </w:p>
                </w:tc>
                <w:tc>
                  <w:tcPr>
                    <w:tcW w:w="0" w:type="auto"/>
                    <w:hideMark/>
                  </w:tcPr>
                  <w:p w14:paraId="0019F4DF" w14:textId="77777777" w:rsidR="0047505A" w:rsidRPr="00C871E4" w:rsidRDefault="0047505A">
                    <w:pPr>
                      <w:pStyle w:val="Bibliography"/>
                      <w:rPr>
                        <w:noProof/>
                      </w:rPr>
                    </w:pPr>
                    <w:r w:rsidRPr="00C871E4">
                      <w:rPr>
                        <w:noProof/>
                      </w:rPr>
                      <w:t xml:space="preserve">P. Billingsley, Probability and Measure, 3rd ed., New York, NY, USA: Wiley, 1995. </w:t>
                    </w:r>
                  </w:p>
                </w:tc>
              </w:tr>
              <w:tr w:rsidR="0047505A" w:rsidRPr="00C871E4" w14:paraId="38C8CE2F" w14:textId="77777777">
                <w:trPr>
                  <w:divId w:val="2145586740"/>
                  <w:tblCellSpacing w:w="15" w:type="dxa"/>
                </w:trPr>
                <w:tc>
                  <w:tcPr>
                    <w:tcW w:w="50" w:type="pct"/>
                    <w:hideMark/>
                  </w:tcPr>
                  <w:p w14:paraId="19A00C34" w14:textId="77777777" w:rsidR="0047505A" w:rsidRPr="00C871E4" w:rsidRDefault="0047505A">
                    <w:pPr>
                      <w:pStyle w:val="Bibliography"/>
                      <w:rPr>
                        <w:noProof/>
                      </w:rPr>
                    </w:pPr>
                    <w:r w:rsidRPr="00C871E4">
                      <w:rPr>
                        <w:noProof/>
                      </w:rPr>
                      <w:t xml:space="preserve">[31] </w:t>
                    </w:r>
                  </w:p>
                </w:tc>
                <w:tc>
                  <w:tcPr>
                    <w:tcW w:w="0" w:type="auto"/>
                    <w:hideMark/>
                  </w:tcPr>
                  <w:p w14:paraId="2C00E11D" w14:textId="77777777" w:rsidR="0047505A" w:rsidRPr="00C871E4" w:rsidRDefault="0047505A">
                    <w:pPr>
                      <w:pStyle w:val="Bibliography"/>
                      <w:rPr>
                        <w:noProof/>
                      </w:rPr>
                    </w:pPr>
                    <w:r w:rsidRPr="00C871E4">
                      <w:rPr>
                        <w:noProof/>
                      </w:rPr>
                      <w:t xml:space="preserve">S. M. Ross, A First Course in Probability, Upper Saddle River, NJ, USA: Pearson, 2012. </w:t>
                    </w:r>
                  </w:p>
                </w:tc>
              </w:tr>
              <w:tr w:rsidR="0047505A" w:rsidRPr="00C871E4" w14:paraId="042E1EA7" w14:textId="77777777">
                <w:trPr>
                  <w:divId w:val="2145586740"/>
                  <w:tblCellSpacing w:w="15" w:type="dxa"/>
                </w:trPr>
                <w:tc>
                  <w:tcPr>
                    <w:tcW w:w="50" w:type="pct"/>
                    <w:hideMark/>
                  </w:tcPr>
                  <w:p w14:paraId="0A9AA0D7" w14:textId="77777777" w:rsidR="0047505A" w:rsidRPr="00C871E4" w:rsidRDefault="0047505A">
                    <w:pPr>
                      <w:pStyle w:val="Bibliography"/>
                      <w:rPr>
                        <w:noProof/>
                      </w:rPr>
                    </w:pPr>
                    <w:r w:rsidRPr="00C871E4">
                      <w:rPr>
                        <w:noProof/>
                      </w:rPr>
                      <w:t xml:space="preserve">[32] </w:t>
                    </w:r>
                  </w:p>
                </w:tc>
                <w:tc>
                  <w:tcPr>
                    <w:tcW w:w="0" w:type="auto"/>
                    <w:hideMark/>
                  </w:tcPr>
                  <w:p w14:paraId="691921AF" w14:textId="77777777" w:rsidR="0047505A" w:rsidRPr="00C871E4" w:rsidRDefault="0047505A">
                    <w:pPr>
                      <w:pStyle w:val="Bibliography"/>
                      <w:rPr>
                        <w:noProof/>
                      </w:rPr>
                    </w:pPr>
                    <w:r w:rsidRPr="00C871E4">
                      <w:rPr>
                        <w:noProof/>
                      </w:rPr>
                      <w:t xml:space="preserve">N. R. Draper and H. Smith, Applied Regression Analysis, 3rd ed., New York, NY, USA: Wiley, 1998. </w:t>
                    </w:r>
                  </w:p>
                </w:tc>
              </w:tr>
              <w:tr w:rsidR="0047505A" w:rsidRPr="00C871E4" w14:paraId="59E7E445" w14:textId="77777777">
                <w:trPr>
                  <w:divId w:val="2145586740"/>
                  <w:tblCellSpacing w:w="15" w:type="dxa"/>
                </w:trPr>
                <w:tc>
                  <w:tcPr>
                    <w:tcW w:w="50" w:type="pct"/>
                    <w:hideMark/>
                  </w:tcPr>
                  <w:p w14:paraId="785AAB9B" w14:textId="77777777" w:rsidR="0047505A" w:rsidRPr="00C871E4" w:rsidRDefault="0047505A">
                    <w:pPr>
                      <w:pStyle w:val="Bibliography"/>
                      <w:rPr>
                        <w:noProof/>
                      </w:rPr>
                    </w:pPr>
                    <w:r w:rsidRPr="00C871E4">
                      <w:rPr>
                        <w:noProof/>
                      </w:rPr>
                      <w:t xml:space="preserve">[33] </w:t>
                    </w:r>
                  </w:p>
                </w:tc>
                <w:tc>
                  <w:tcPr>
                    <w:tcW w:w="0" w:type="auto"/>
                    <w:hideMark/>
                  </w:tcPr>
                  <w:p w14:paraId="49764953" w14:textId="77777777" w:rsidR="0047505A" w:rsidRPr="00C871E4" w:rsidRDefault="0047505A">
                    <w:pPr>
                      <w:pStyle w:val="Bibliography"/>
                      <w:rPr>
                        <w:noProof/>
                      </w:rPr>
                    </w:pPr>
                    <w:r w:rsidRPr="00C871E4">
                      <w:rPr>
                        <w:noProof/>
                      </w:rPr>
                      <w:t xml:space="preserve">T. Kanungo, D. M. Mount, N. S. Netanyahu, C. D. Piatko, R. Silverman and A. Y. Wu, "An efficient k-means clustering algorithm: Analysis and implementation," </w:t>
                    </w:r>
                    <w:r w:rsidRPr="00C871E4">
                      <w:rPr>
                        <w:i/>
                        <w:iCs/>
                        <w:noProof/>
                      </w:rPr>
                      <w:t xml:space="preserve">IEEE Transactions on Pattern Analysis and Machine Intelligence, </w:t>
                    </w:r>
                    <w:r w:rsidRPr="00C871E4">
                      <w:rPr>
                        <w:noProof/>
                      </w:rPr>
                      <w:t xml:space="preserve">vol. 24, no. 7, p. 881–892, 2002. </w:t>
                    </w:r>
                  </w:p>
                </w:tc>
              </w:tr>
              <w:tr w:rsidR="0047505A" w:rsidRPr="00C871E4" w14:paraId="5D6DB025" w14:textId="77777777">
                <w:trPr>
                  <w:divId w:val="2145586740"/>
                  <w:tblCellSpacing w:w="15" w:type="dxa"/>
                </w:trPr>
                <w:tc>
                  <w:tcPr>
                    <w:tcW w:w="50" w:type="pct"/>
                    <w:hideMark/>
                  </w:tcPr>
                  <w:p w14:paraId="302D1338" w14:textId="77777777" w:rsidR="0047505A" w:rsidRPr="00C871E4" w:rsidRDefault="0047505A">
                    <w:pPr>
                      <w:pStyle w:val="Bibliography"/>
                      <w:rPr>
                        <w:noProof/>
                      </w:rPr>
                    </w:pPr>
                    <w:r w:rsidRPr="00C871E4">
                      <w:rPr>
                        <w:noProof/>
                      </w:rPr>
                      <w:t xml:space="preserve">[34] </w:t>
                    </w:r>
                  </w:p>
                </w:tc>
                <w:tc>
                  <w:tcPr>
                    <w:tcW w:w="0" w:type="auto"/>
                    <w:hideMark/>
                  </w:tcPr>
                  <w:p w14:paraId="4C471140" w14:textId="77777777" w:rsidR="0047505A" w:rsidRPr="00C871E4" w:rsidRDefault="0047505A">
                    <w:pPr>
                      <w:pStyle w:val="Bibliography"/>
                      <w:rPr>
                        <w:noProof/>
                      </w:rPr>
                    </w:pPr>
                    <w:r w:rsidRPr="00C871E4">
                      <w:rPr>
                        <w:noProof/>
                      </w:rPr>
                      <w:t xml:space="preserve">F. M. Dekking, C. Kraaikamp, H. P. Lopuhaä and L. E. Meester, A Modern Introduction to Probability and Statistics, London, UK: Springer, 2005. </w:t>
                    </w:r>
                  </w:p>
                </w:tc>
              </w:tr>
              <w:tr w:rsidR="0047505A" w:rsidRPr="00C871E4" w14:paraId="489FCAEA" w14:textId="77777777">
                <w:trPr>
                  <w:divId w:val="2145586740"/>
                  <w:tblCellSpacing w:w="15" w:type="dxa"/>
                </w:trPr>
                <w:tc>
                  <w:tcPr>
                    <w:tcW w:w="50" w:type="pct"/>
                    <w:hideMark/>
                  </w:tcPr>
                  <w:p w14:paraId="540B6ADC" w14:textId="77777777" w:rsidR="0047505A" w:rsidRPr="00C871E4" w:rsidRDefault="0047505A">
                    <w:pPr>
                      <w:pStyle w:val="Bibliography"/>
                      <w:rPr>
                        <w:noProof/>
                      </w:rPr>
                    </w:pPr>
                    <w:r w:rsidRPr="00C871E4">
                      <w:rPr>
                        <w:noProof/>
                      </w:rPr>
                      <w:lastRenderedPageBreak/>
                      <w:t xml:space="preserve">[35] </w:t>
                    </w:r>
                  </w:p>
                </w:tc>
                <w:tc>
                  <w:tcPr>
                    <w:tcW w:w="0" w:type="auto"/>
                    <w:hideMark/>
                  </w:tcPr>
                  <w:p w14:paraId="550F5795" w14:textId="77777777" w:rsidR="0047505A" w:rsidRPr="00C871E4" w:rsidRDefault="0047505A">
                    <w:pPr>
                      <w:pStyle w:val="Bibliography"/>
                      <w:rPr>
                        <w:noProof/>
                      </w:rPr>
                    </w:pPr>
                    <w:r w:rsidRPr="00C871E4">
                      <w:rPr>
                        <w:noProof/>
                      </w:rPr>
                      <w:t xml:space="preserve">B. T. Polyak and A. B. Juditsky, "Acceleration of Stochastic Approximation by Averaging," </w:t>
                    </w:r>
                    <w:r w:rsidRPr="00C871E4">
                      <w:rPr>
                        <w:i/>
                        <w:iCs/>
                        <w:noProof/>
                      </w:rPr>
                      <w:t xml:space="preserve">SIAM Journal on Control and Optimization, </w:t>
                    </w:r>
                    <w:r w:rsidRPr="00C871E4">
                      <w:rPr>
                        <w:noProof/>
                      </w:rPr>
                      <w:t xml:space="preserve">vol. 30, no. 4, pp. 838-855, 1992. </w:t>
                    </w:r>
                  </w:p>
                </w:tc>
              </w:tr>
              <w:tr w:rsidR="0047505A" w:rsidRPr="00C871E4" w14:paraId="30760DB8" w14:textId="77777777">
                <w:trPr>
                  <w:divId w:val="2145586740"/>
                  <w:tblCellSpacing w:w="15" w:type="dxa"/>
                </w:trPr>
                <w:tc>
                  <w:tcPr>
                    <w:tcW w:w="50" w:type="pct"/>
                    <w:hideMark/>
                  </w:tcPr>
                  <w:p w14:paraId="35386067" w14:textId="77777777" w:rsidR="0047505A" w:rsidRPr="00C871E4" w:rsidRDefault="0047505A">
                    <w:pPr>
                      <w:pStyle w:val="Bibliography"/>
                      <w:rPr>
                        <w:noProof/>
                      </w:rPr>
                    </w:pPr>
                    <w:r w:rsidRPr="00C871E4">
                      <w:rPr>
                        <w:noProof/>
                      </w:rPr>
                      <w:t xml:space="preserve">[36] </w:t>
                    </w:r>
                  </w:p>
                </w:tc>
                <w:tc>
                  <w:tcPr>
                    <w:tcW w:w="0" w:type="auto"/>
                    <w:hideMark/>
                  </w:tcPr>
                  <w:p w14:paraId="4ED730C0" w14:textId="77777777" w:rsidR="0047505A" w:rsidRPr="00C871E4" w:rsidRDefault="0047505A">
                    <w:pPr>
                      <w:pStyle w:val="Bibliography"/>
                      <w:rPr>
                        <w:noProof/>
                      </w:rPr>
                    </w:pPr>
                    <w:r w:rsidRPr="00C871E4">
                      <w:rPr>
                        <w:noProof/>
                      </w:rPr>
                      <w:t>D. Ruppert, "Efficient Estimates from a Slowly Convergent Robbins–Monro Process," Dept. Statistics, Cornell Univ., Ithaca, NY, USA, 1988.</w:t>
                    </w:r>
                  </w:p>
                </w:tc>
              </w:tr>
              <w:tr w:rsidR="0047505A" w:rsidRPr="00C871E4" w14:paraId="1FAAAC7C" w14:textId="77777777">
                <w:trPr>
                  <w:divId w:val="2145586740"/>
                  <w:tblCellSpacing w:w="15" w:type="dxa"/>
                </w:trPr>
                <w:tc>
                  <w:tcPr>
                    <w:tcW w:w="50" w:type="pct"/>
                    <w:hideMark/>
                  </w:tcPr>
                  <w:p w14:paraId="3BF908C3" w14:textId="77777777" w:rsidR="0047505A" w:rsidRPr="00C871E4" w:rsidRDefault="0047505A">
                    <w:pPr>
                      <w:pStyle w:val="Bibliography"/>
                      <w:rPr>
                        <w:noProof/>
                      </w:rPr>
                    </w:pPr>
                    <w:r w:rsidRPr="00C871E4">
                      <w:rPr>
                        <w:noProof/>
                      </w:rPr>
                      <w:t xml:space="preserve">[37] </w:t>
                    </w:r>
                  </w:p>
                </w:tc>
                <w:tc>
                  <w:tcPr>
                    <w:tcW w:w="0" w:type="auto"/>
                    <w:hideMark/>
                  </w:tcPr>
                  <w:p w14:paraId="5BD1EE2A" w14:textId="77777777" w:rsidR="0047505A" w:rsidRPr="00C871E4" w:rsidRDefault="0047505A">
                    <w:pPr>
                      <w:pStyle w:val="Bibliography"/>
                      <w:rPr>
                        <w:noProof/>
                      </w:rPr>
                    </w:pPr>
                    <w:r w:rsidRPr="00C871E4">
                      <w:rPr>
                        <w:noProof/>
                      </w:rPr>
                      <w:t xml:space="preserve">G. A. F. Seber and A. J. Lee, Linear Regression Analysis, Hoboken, NJ, USA: Wiley-Interscience, 2003. </w:t>
                    </w:r>
                  </w:p>
                </w:tc>
              </w:tr>
              <w:tr w:rsidR="0047505A" w:rsidRPr="00C871E4" w14:paraId="3C717A35" w14:textId="77777777">
                <w:trPr>
                  <w:divId w:val="2145586740"/>
                  <w:tblCellSpacing w:w="15" w:type="dxa"/>
                </w:trPr>
                <w:tc>
                  <w:tcPr>
                    <w:tcW w:w="50" w:type="pct"/>
                    <w:hideMark/>
                  </w:tcPr>
                  <w:p w14:paraId="71A7C1BF" w14:textId="77777777" w:rsidR="0047505A" w:rsidRPr="00C871E4" w:rsidRDefault="0047505A">
                    <w:pPr>
                      <w:pStyle w:val="Bibliography"/>
                      <w:rPr>
                        <w:noProof/>
                      </w:rPr>
                    </w:pPr>
                    <w:r w:rsidRPr="00C871E4">
                      <w:rPr>
                        <w:noProof/>
                      </w:rPr>
                      <w:t xml:space="preserve">[38] </w:t>
                    </w:r>
                  </w:p>
                </w:tc>
                <w:tc>
                  <w:tcPr>
                    <w:tcW w:w="0" w:type="auto"/>
                    <w:hideMark/>
                  </w:tcPr>
                  <w:p w14:paraId="4BC0BF23" w14:textId="77777777" w:rsidR="0047505A" w:rsidRPr="00C871E4" w:rsidRDefault="0047505A">
                    <w:pPr>
                      <w:pStyle w:val="Bibliography"/>
                      <w:rPr>
                        <w:noProof/>
                      </w:rPr>
                    </w:pPr>
                    <w:r w:rsidRPr="00C871E4">
                      <w:rPr>
                        <w:noProof/>
                      </w:rPr>
                      <w:t xml:space="preserve">J. Johnston and J. DiNardo, Econometric Methods, 4th ed., New York, NY, USA: McGraw–Hill, 1997. </w:t>
                    </w:r>
                  </w:p>
                </w:tc>
              </w:tr>
              <w:tr w:rsidR="0047505A" w:rsidRPr="00C871E4" w14:paraId="6F97F1B9" w14:textId="77777777">
                <w:trPr>
                  <w:divId w:val="2145586740"/>
                  <w:tblCellSpacing w:w="15" w:type="dxa"/>
                </w:trPr>
                <w:tc>
                  <w:tcPr>
                    <w:tcW w:w="50" w:type="pct"/>
                    <w:hideMark/>
                  </w:tcPr>
                  <w:p w14:paraId="686A0A95" w14:textId="77777777" w:rsidR="0047505A" w:rsidRPr="00C871E4" w:rsidRDefault="0047505A">
                    <w:pPr>
                      <w:pStyle w:val="Bibliography"/>
                      <w:rPr>
                        <w:noProof/>
                      </w:rPr>
                    </w:pPr>
                    <w:r w:rsidRPr="00C871E4">
                      <w:rPr>
                        <w:noProof/>
                      </w:rPr>
                      <w:t xml:space="preserve">[39] </w:t>
                    </w:r>
                  </w:p>
                </w:tc>
                <w:tc>
                  <w:tcPr>
                    <w:tcW w:w="0" w:type="auto"/>
                    <w:hideMark/>
                  </w:tcPr>
                  <w:p w14:paraId="4724F355" w14:textId="77777777" w:rsidR="0047505A" w:rsidRPr="00C871E4" w:rsidRDefault="0047505A">
                    <w:pPr>
                      <w:pStyle w:val="Bibliography"/>
                      <w:rPr>
                        <w:noProof/>
                      </w:rPr>
                    </w:pPr>
                    <w:r w:rsidRPr="00C871E4">
                      <w:rPr>
                        <w:noProof/>
                      </w:rPr>
                      <w:t xml:space="preserve">S. Weisberg, Applied Linear Regression, 3rd ed., Hoboken, NJ, USA: Wiley, 2005. </w:t>
                    </w:r>
                  </w:p>
                </w:tc>
              </w:tr>
              <w:tr w:rsidR="0047505A" w:rsidRPr="00C871E4" w14:paraId="789ED633" w14:textId="77777777">
                <w:trPr>
                  <w:divId w:val="2145586740"/>
                  <w:tblCellSpacing w:w="15" w:type="dxa"/>
                </w:trPr>
                <w:tc>
                  <w:tcPr>
                    <w:tcW w:w="50" w:type="pct"/>
                    <w:hideMark/>
                  </w:tcPr>
                  <w:p w14:paraId="33212AFD" w14:textId="77777777" w:rsidR="0047505A" w:rsidRPr="00C871E4" w:rsidRDefault="0047505A">
                    <w:pPr>
                      <w:pStyle w:val="Bibliography"/>
                      <w:rPr>
                        <w:noProof/>
                      </w:rPr>
                    </w:pPr>
                    <w:r w:rsidRPr="00C871E4">
                      <w:rPr>
                        <w:noProof/>
                      </w:rPr>
                      <w:t xml:space="preserve">[40] </w:t>
                    </w:r>
                  </w:p>
                </w:tc>
                <w:tc>
                  <w:tcPr>
                    <w:tcW w:w="0" w:type="auto"/>
                    <w:hideMark/>
                  </w:tcPr>
                  <w:p w14:paraId="1A7AEB3A" w14:textId="77777777" w:rsidR="0047505A" w:rsidRPr="00C871E4" w:rsidRDefault="0047505A">
                    <w:pPr>
                      <w:pStyle w:val="Bibliography"/>
                      <w:rPr>
                        <w:noProof/>
                      </w:rPr>
                    </w:pPr>
                    <w:r w:rsidRPr="00C871E4">
                      <w:rPr>
                        <w:noProof/>
                      </w:rPr>
                      <w:t xml:space="preserve">H. K. Khalil, Nonlinear Systems, 3rd ed., Upper Saddle River, NJ, USA: Prentice Hall, 2002. </w:t>
                    </w:r>
                  </w:p>
                </w:tc>
              </w:tr>
              <w:tr w:rsidR="0047505A" w:rsidRPr="00C871E4" w14:paraId="2BAD4FB2" w14:textId="77777777">
                <w:trPr>
                  <w:divId w:val="2145586740"/>
                  <w:tblCellSpacing w:w="15" w:type="dxa"/>
                </w:trPr>
                <w:tc>
                  <w:tcPr>
                    <w:tcW w:w="50" w:type="pct"/>
                    <w:hideMark/>
                  </w:tcPr>
                  <w:p w14:paraId="008C6355" w14:textId="77777777" w:rsidR="0047505A" w:rsidRPr="00C871E4" w:rsidRDefault="0047505A">
                    <w:pPr>
                      <w:pStyle w:val="Bibliography"/>
                      <w:rPr>
                        <w:noProof/>
                      </w:rPr>
                    </w:pPr>
                    <w:r w:rsidRPr="00C871E4">
                      <w:rPr>
                        <w:noProof/>
                      </w:rPr>
                      <w:t xml:space="preserve">[41] </w:t>
                    </w:r>
                  </w:p>
                </w:tc>
                <w:tc>
                  <w:tcPr>
                    <w:tcW w:w="0" w:type="auto"/>
                    <w:hideMark/>
                  </w:tcPr>
                  <w:p w14:paraId="24CB70A6" w14:textId="77777777" w:rsidR="0047505A" w:rsidRPr="00C871E4" w:rsidRDefault="0047505A">
                    <w:pPr>
                      <w:pStyle w:val="Bibliography"/>
                      <w:rPr>
                        <w:noProof/>
                      </w:rPr>
                    </w:pPr>
                    <w:r w:rsidRPr="00C871E4">
                      <w:rPr>
                        <w:noProof/>
                      </w:rPr>
                      <w:t xml:space="preserve">S. Elaydi, An Introduction to Difference Equations, 3rd ed., New York, NY, USA: Springer, 2005. </w:t>
                    </w:r>
                  </w:p>
                </w:tc>
              </w:tr>
              <w:tr w:rsidR="0047505A" w:rsidRPr="00C871E4" w14:paraId="76FA1CF6" w14:textId="77777777">
                <w:trPr>
                  <w:divId w:val="2145586740"/>
                  <w:tblCellSpacing w:w="15" w:type="dxa"/>
                </w:trPr>
                <w:tc>
                  <w:tcPr>
                    <w:tcW w:w="50" w:type="pct"/>
                    <w:hideMark/>
                  </w:tcPr>
                  <w:p w14:paraId="32D73845" w14:textId="77777777" w:rsidR="0047505A" w:rsidRPr="00C871E4" w:rsidRDefault="0047505A">
                    <w:pPr>
                      <w:pStyle w:val="Bibliography"/>
                      <w:rPr>
                        <w:noProof/>
                      </w:rPr>
                    </w:pPr>
                    <w:r w:rsidRPr="00C871E4">
                      <w:rPr>
                        <w:noProof/>
                      </w:rPr>
                      <w:t xml:space="preserve">[42] </w:t>
                    </w:r>
                  </w:p>
                </w:tc>
                <w:tc>
                  <w:tcPr>
                    <w:tcW w:w="0" w:type="auto"/>
                    <w:hideMark/>
                  </w:tcPr>
                  <w:p w14:paraId="05966DAC" w14:textId="77777777" w:rsidR="0047505A" w:rsidRPr="00C871E4" w:rsidRDefault="0047505A">
                    <w:pPr>
                      <w:pStyle w:val="Bibliography"/>
                      <w:rPr>
                        <w:noProof/>
                      </w:rPr>
                    </w:pPr>
                    <w:r w:rsidRPr="00C871E4">
                      <w:rPr>
                        <w:noProof/>
                      </w:rPr>
                      <w:t xml:space="preserve">H. Robbins and S. Monro, "A Stochastic Approximation Method," </w:t>
                    </w:r>
                    <w:r w:rsidRPr="00C871E4">
                      <w:rPr>
                        <w:i/>
                        <w:iCs/>
                        <w:noProof/>
                      </w:rPr>
                      <w:t xml:space="preserve">The Annals of Mathematical Statistics, </w:t>
                    </w:r>
                    <w:r w:rsidRPr="00C871E4">
                      <w:rPr>
                        <w:noProof/>
                      </w:rPr>
                      <w:t xml:space="preserve">vol. 22, no. 3, pp. 400 - 407, 1951. </w:t>
                    </w:r>
                  </w:p>
                </w:tc>
              </w:tr>
              <w:tr w:rsidR="0047505A" w:rsidRPr="00C871E4" w14:paraId="28EF0D7C" w14:textId="77777777">
                <w:trPr>
                  <w:divId w:val="2145586740"/>
                  <w:tblCellSpacing w:w="15" w:type="dxa"/>
                </w:trPr>
                <w:tc>
                  <w:tcPr>
                    <w:tcW w:w="50" w:type="pct"/>
                    <w:hideMark/>
                  </w:tcPr>
                  <w:p w14:paraId="7435F7C5" w14:textId="77777777" w:rsidR="0047505A" w:rsidRPr="00C871E4" w:rsidRDefault="0047505A">
                    <w:pPr>
                      <w:pStyle w:val="Bibliography"/>
                      <w:rPr>
                        <w:noProof/>
                      </w:rPr>
                    </w:pPr>
                    <w:r w:rsidRPr="00C871E4">
                      <w:rPr>
                        <w:noProof/>
                      </w:rPr>
                      <w:t xml:space="preserve">[43] </w:t>
                    </w:r>
                  </w:p>
                </w:tc>
                <w:tc>
                  <w:tcPr>
                    <w:tcW w:w="0" w:type="auto"/>
                    <w:hideMark/>
                  </w:tcPr>
                  <w:p w14:paraId="556F4676" w14:textId="77777777" w:rsidR="0047505A" w:rsidRPr="00C871E4" w:rsidRDefault="0047505A">
                    <w:pPr>
                      <w:pStyle w:val="Bibliography"/>
                      <w:rPr>
                        <w:noProof/>
                      </w:rPr>
                    </w:pPr>
                    <w:r w:rsidRPr="00C871E4">
                      <w:rPr>
                        <w:noProof/>
                      </w:rPr>
                      <w:t xml:space="preserve">P. Ao, "Laws in Darwinian evolutionary theory," </w:t>
                    </w:r>
                    <w:r w:rsidRPr="00C871E4">
                      <w:rPr>
                        <w:i/>
                        <w:iCs/>
                        <w:noProof/>
                      </w:rPr>
                      <w:t xml:space="preserve">Physics of Life Reviews, </w:t>
                    </w:r>
                    <w:r w:rsidRPr="00C871E4">
                      <w:rPr>
                        <w:noProof/>
                      </w:rPr>
                      <w:t xml:space="preserve">vol. 2, no. 2, pp. 117-156, 2005. </w:t>
                    </w:r>
                  </w:p>
                </w:tc>
              </w:tr>
              <w:tr w:rsidR="0047505A" w:rsidRPr="00C871E4" w14:paraId="1163B2DB" w14:textId="77777777">
                <w:trPr>
                  <w:divId w:val="2145586740"/>
                  <w:tblCellSpacing w:w="15" w:type="dxa"/>
                </w:trPr>
                <w:tc>
                  <w:tcPr>
                    <w:tcW w:w="50" w:type="pct"/>
                    <w:hideMark/>
                  </w:tcPr>
                  <w:p w14:paraId="75E5281C" w14:textId="77777777" w:rsidR="0047505A" w:rsidRPr="00C871E4" w:rsidRDefault="0047505A">
                    <w:pPr>
                      <w:pStyle w:val="Bibliography"/>
                      <w:rPr>
                        <w:noProof/>
                      </w:rPr>
                    </w:pPr>
                    <w:r w:rsidRPr="00C871E4">
                      <w:rPr>
                        <w:noProof/>
                      </w:rPr>
                      <w:t xml:space="preserve">[44] </w:t>
                    </w:r>
                  </w:p>
                </w:tc>
                <w:tc>
                  <w:tcPr>
                    <w:tcW w:w="0" w:type="auto"/>
                    <w:hideMark/>
                  </w:tcPr>
                  <w:p w14:paraId="7340A0BF" w14:textId="77777777" w:rsidR="0047505A" w:rsidRPr="00C871E4" w:rsidRDefault="0047505A">
                    <w:pPr>
                      <w:pStyle w:val="Bibliography"/>
                      <w:rPr>
                        <w:noProof/>
                      </w:rPr>
                    </w:pPr>
                    <w:r w:rsidRPr="00C871E4">
                      <w:rPr>
                        <w:noProof/>
                      </w:rPr>
                      <w:t xml:space="preserve">S. Shwartz and B. David, Understanding Machine Learning: From Theory to Algorithms, Cambridge, England: Cambridge University Press, 2014. </w:t>
                    </w:r>
                  </w:p>
                </w:tc>
              </w:tr>
              <w:tr w:rsidR="0047505A" w:rsidRPr="00C871E4" w14:paraId="55DC18F8" w14:textId="77777777">
                <w:trPr>
                  <w:divId w:val="2145586740"/>
                  <w:tblCellSpacing w:w="15" w:type="dxa"/>
                </w:trPr>
                <w:tc>
                  <w:tcPr>
                    <w:tcW w:w="50" w:type="pct"/>
                    <w:hideMark/>
                  </w:tcPr>
                  <w:p w14:paraId="38D12B97" w14:textId="77777777" w:rsidR="0047505A" w:rsidRPr="00C871E4" w:rsidRDefault="0047505A">
                    <w:pPr>
                      <w:pStyle w:val="Bibliography"/>
                      <w:rPr>
                        <w:noProof/>
                      </w:rPr>
                    </w:pPr>
                    <w:r w:rsidRPr="00C871E4">
                      <w:rPr>
                        <w:noProof/>
                      </w:rPr>
                      <w:t xml:space="preserve">[45] </w:t>
                    </w:r>
                  </w:p>
                </w:tc>
                <w:tc>
                  <w:tcPr>
                    <w:tcW w:w="0" w:type="auto"/>
                    <w:hideMark/>
                  </w:tcPr>
                  <w:p w14:paraId="4B8203E4" w14:textId="77777777" w:rsidR="0047505A" w:rsidRPr="00C871E4" w:rsidRDefault="0047505A">
                    <w:pPr>
                      <w:pStyle w:val="Bibliography"/>
                      <w:rPr>
                        <w:noProof/>
                      </w:rPr>
                    </w:pPr>
                    <w:r w:rsidRPr="00C871E4">
                      <w:rPr>
                        <w:noProof/>
                      </w:rPr>
                      <w:t xml:space="preserve">D. A. McQuarrie, Statistical Mechanics, Sausalito, CA: University Science Books, 2000. </w:t>
                    </w:r>
                  </w:p>
                </w:tc>
              </w:tr>
              <w:tr w:rsidR="0047505A" w:rsidRPr="00C871E4" w14:paraId="544D16B7" w14:textId="77777777">
                <w:trPr>
                  <w:divId w:val="2145586740"/>
                  <w:tblCellSpacing w:w="15" w:type="dxa"/>
                </w:trPr>
                <w:tc>
                  <w:tcPr>
                    <w:tcW w:w="50" w:type="pct"/>
                    <w:hideMark/>
                  </w:tcPr>
                  <w:p w14:paraId="77B6C572" w14:textId="77777777" w:rsidR="0047505A" w:rsidRPr="00C871E4" w:rsidRDefault="0047505A">
                    <w:pPr>
                      <w:pStyle w:val="Bibliography"/>
                      <w:rPr>
                        <w:noProof/>
                      </w:rPr>
                    </w:pPr>
                    <w:r w:rsidRPr="00C871E4">
                      <w:rPr>
                        <w:noProof/>
                      </w:rPr>
                      <w:t xml:space="preserve">[46] </w:t>
                    </w:r>
                  </w:p>
                </w:tc>
                <w:tc>
                  <w:tcPr>
                    <w:tcW w:w="0" w:type="auto"/>
                    <w:hideMark/>
                  </w:tcPr>
                  <w:p w14:paraId="39C1A113" w14:textId="77777777" w:rsidR="0047505A" w:rsidRPr="00C871E4" w:rsidRDefault="0047505A">
                    <w:pPr>
                      <w:pStyle w:val="Bibliography"/>
                      <w:rPr>
                        <w:noProof/>
                      </w:rPr>
                    </w:pPr>
                    <w:r w:rsidRPr="00C871E4">
                      <w:rPr>
                        <w:noProof/>
                      </w:rPr>
                      <w:t xml:space="preserve">Y. Tu, T. S. Shimizu and H. C. Berg, "Modeling the chemotactic response of Escherichia coli to time-varying stimuli," </w:t>
                    </w:r>
                    <w:r w:rsidRPr="00C871E4">
                      <w:rPr>
                        <w:i/>
                        <w:iCs/>
                        <w:noProof/>
                      </w:rPr>
                      <w:t xml:space="preserve">Proc. Natl. Acad. Sci., </w:t>
                    </w:r>
                    <w:r w:rsidRPr="00C871E4">
                      <w:rPr>
                        <w:noProof/>
                      </w:rPr>
                      <w:t xml:space="preserve">vol. 105, no. 39, pp. 14855-14860, 2008. </w:t>
                    </w:r>
                  </w:p>
                </w:tc>
              </w:tr>
              <w:tr w:rsidR="0047505A" w:rsidRPr="00C871E4" w14:paraId="3D04F696" w14:textId="77777777">
                <w:trPr>
                  <w:divId w:val="2145586740"/>
                  <w:tblCellSpacing w:w="15" w:type="dxa"/>
                </w:trPr>
                <w:tc>
                  <w:tcPr>
                    <w:tcW w:w="50" w:type="pct"/>
                    <w:hideMark/>
                  </w:tcPr>
                  <w:p w14:paraId="2C6D48E4" w14:textId="77777777" w:rsidR="0047505A" w:rsidRPr="00C871E4" w:rsidRDefault="0047505A">
                    <w:pPr>
                      <w:pStyle w:val="Bibliography"/>
                      <w:rPr>
                        <w:noProof/>
                      </w:rPr>
                    </w:pPr>
                    <w:r w:rsidRPr="00C871E4">
                      <w:rPr>
                        <w:noProof/>
                      </w:rPr>
                      <w:t xml:space="preserve">[47] </w:t>
                    </w:r>
                  </w:p>
                </w:tc>
                <w:tc>
                  <w:tcPr>
                    <w:tcW w:w="0" w:type="auto"/>
                    <w:hideMark/>
                  </w:tcPr>
                  <w:p w14:paraId="77922792" w14:textId="77777777" w:rsidR="0047505A" w:rsidRPr="00C871E4" w:rsidRDefault="0047505A">
                    <w:pPr>
                      <w:pStyle w:val="Bibliography"/>
                      <w:rPr>
                        <w:noProof/>
                      </w:rPr>
                    </w:pPr>
                    <w:r w:rsidRPr="00C871E4">
                      <w:rPr>
                        <w:noProof/>
                      </w:rPr>
                      <w:t xml:space="preserve">L. Gorentoro, O. Shoval, M. Kirkegaard, Y. Hart, E. Mayo and U. Alon, "The incoherent feedforward loop can provide fold-change detection in gene regulation," </w:t>
                    </w:r>
                    <w:r w:rsidRPr="00C871E4">
                      <w:rPr>
                        <w:i/>
                        <w:iCs/>
                        <w:noProof/>
                      </w:rPr>
                      <w:t xml:space="preserve">Molecular Cell, </w:t>
                    </w:r>
                    <w:r w:rsidRPr="00C871E4">
                      <w:rPr>
                        <w:noProof/>
                      </w:rPr>
                      <w:t xml:space="preserve">vol. 36, no. 6, p. 894–899, 2009. </w:t>
                    </w:r>
                  </w:p>
                </w:tc>
              </w:tr>
              <w:tr w:rsidR="0047505A" w:rsidRPr="00C871E4" w14:paraId="1B5731FF" w14:textId="77777777">
                <w:trPr>
                  <w:divId w:val="2145586740"/>
                  <w:tblCellSpacing w:w="15" w:type="dxa"/>
                </w:trPr>
                <w:tc>
                  <w:tcPr>
                    <w:tcW w:w="50" w:type="pct"/>
                    <w:hideMark/>
                  </w:tcPr>
                  <w:p w14:paraId="0274BDB9" w14:textId="77777777" w:rsidR="0047505A" w:rsidRPr="00C871E4" w:rsidRDefault="0047505A">
                    <w:pPr>
                      <w:pStyle w:val="Bibliography"/>
                      <w:rPr>
                        <w:noProof/>
                      </w:rPr>
                    </w:pPr>
                    <w:r w:rsidRPr="00C871E4">
                      <w:rPr>
                        <w:noProof/>
                      </w:rPr>
                      <w:t xml:space="preserve">[48] </w:t>
                    </w:r>
                  </w:p>
                </w:tc>
                <w:tc>
                  <w:tcPr>
                    <w:tcW w:w="0" w:type="auto"/>
                    <w:hideMark/>
                  </w:tcPr>
                  <w:p w14:paraId="539F24E4" w14:textId="77777777" w:rsidR="0047505A" w:rsidRPr="00C871E4" w:rsidRDefault="0047505A">
                    <w:pPr>
                      <w:pStyle w:val="Bibliography"/>
                      <w:rPr>
                        <w:noProof/>
                      </w:rPr>
                    </w:pPr>
                    <w:r w:rsidRPr="00C871E4">
                      <w:rPr>
                        <w:noProof/>
                      </w:rPr>
                      <w:t xml:space="preserve">F. E. Bottou, F. E. Curtis and J. Nocedal, "Optimization Methods for Large-Scale Machine Learning," </w:t>
                    </w:r>
                    <w:r w:rsidRPr="00C871E4">
                      <w:rPr>
                        <w:i/>
                        <w:iCs/>
                        <w:noProof/>
                      </w:rPr>
                      <w:t xml:space="preserve">SIAM Review, </w:t>
                    </w:r>
                    <w:r w:rsidRPr="00C871E4">
                      <w:rPr>
                        <w:noProof/>
                      </w:rPr>
                      <w:t xml:space="preserve">vol. 60, no. 2, pp. 223 - 311, 2018. </w:t>
                    </w:r>
                  </w:p>
                </w:tc>
              </w:tr>
              <w:tr w:rsidR="0047505A" w:rsidRPr="00C871E4" w14:paraId="5C4A300F" w14:textId="77777777">
                <w:trPr>
                  <w:divId w:val="2145586740"/>
                  <w:tblCellSpacing w:w="15" w:type="dxa"/>
                </w:trPr>
                <w:tc>
                  <w:tcPr>
                    <w:tcW w:w="50" w:type="pct"/>
                    <w:hideMark/>
                  </w:tcPr>
                  <w:p w14:paraId="7B25D515" w14:textId="77777777" w:rsidR="0047505A" w:rsidRPr="00C871E4" w:rsidRDefault="0047505A">
                    <w:pPr>
                      <w:pStyle w:val="Bibliography"/>
                      <w:rPr>
                        <w:noProof/>
                      </w:rPr>
                    </w:pPr>
                    <w:r w:rsidRPr="00C871E4">
                      <w:rPr>
                        <w:noProof/>
                      </w:rPr>
                      <w:t xml:space="preserve">[49] </w:t>
                    </w:r>
                  </w:p>
                </w:tc>
                <w:tc>
                  <w:tcPr>
                    <w:tcW w:w="0" w:type="auto"/>
                    <w:hideMark/>
                  </w:tcPr>
                  <w:p w14:paraId="756C7179" w14:textId="77777777" w:rsidR="0047505A" w:rsidRPr="00C871E4" w:rsidRDefault="0047505A">
                    <w:pPr>
                      <w:pStyle w:val="Bibliography"/>
                      <w:rPr>
                        <w:noProof/>
                      </w:rPr>
                    </w:pPr>
                    <w:r w:rsidRPr="00C871E4">
                      <w:rPr>
                        <w:noProof/>
                      </w:rPr>
                      <w:t xml:space="preserve">H.-G. Beyer and H.-P. Schwefel, "An Overview of Evolutionary Algorithms for Parameter Optimization," </w:t>
                    </w:r>
                    <w:r w:rsidRPr="00C871E4">
                      <w:rPr>
                        <w:i/>
                        <w:iCs/>
                        <w:noProof/>
                      </w:rPr>
                      <w:t xml:space="preserve">Evolutionary Computation, </w:t>
                    </w:r>
                    <w:r w:rsidRPr="00C871E4">
                      <w:rPr>
                        <w:noProof/>
                      </w:rPr>
                      <w:t xml:space="preserve">vol. 1, no. 1, pp. 1-23, 1995. </w:t>
                    </w:r>
                  </w:p>
                </w:tc>
              </w:tr>
              <w:tr w:rsidR="0047505A" w:rsidRPr="00C871E4" w14:paraId="791D5BB9" w14:textId="77777777">
                <w:trPr>
                  <w:divId w:val="2145586740"/>
                  <w:tblCellSpacing w:w="15" w:type="dxa"/>
                </w:trPr>
                <w:tc>
                  <w:tcPr>
                    <w:tcW w:w="50" w:type="pct"/>
                    <w:hideMark/>
                  </w:tcPr>
                  <w:p w14:paraId="25228817" w14:textId="77777777" w:rsidR="0047505A" w:rsidRPr="00C871E4" w:rsidRDefault="0047505A">
                    <w:pPr>
                      <w:pStyle w:val="Bibliography"/>
                      <w:rPr>
                        <w:noProof/>
                      </w:rPr>
                    </w:pPr>
                    <w:r w:rsidRPr="00C871E4">
                      <w:rPr>
                        <w:noProof/>
                      </w:rPr>
                      <w:t xml:space="preserve">[50] </w:t>
                    </w:r>
                  </w:p>
                </w:tc>
                <w:tc>
                  <w:tcPr>
                    <w:tcW w:w="0" w:type="auto"/>
                    <w:hideMark/>
                  </w:tcPr>
                  <w:p w14:paraId="38CBAFA0" w14:textId="77777777" w:rsidR="0047505A" w:rsidRPr="00C871E4" w:rsidRDefault="0047505A">
                    <w:pPr>
                      <w:pStyle w:val="Bibliography"/>
                      <w:rPr>
                        <w:noProof/>
                      </w:rPr>
                    </w:pPr>
                    <w:r w:rsidRPr="00C871E4">
                      <w:rPr>
                        <w:noProof/>
                      </w:rPr>
                      <w:t xml:space="preserve">D. P. Kingma and J. L. Ba, "Adam: A Method For Stochastic Optimization," in </w:t>
                    </w:r>
                    <w:r w:rsidRPr="00C871E4">
                      <w:rPr>
                        <w:i/>
                        <w:iCs/>
                        <w:noProof/>
                      </w:rPr>
                      <w:t>3rd International Conference on Learning Representations (ICLR)</w:t>
                    </w:r>
                    <w:r w:rsidRPr="00C871E4">
                      <w:rPr>
                        <w:noProof/>
                      </w:rPr>
                      <w:t xml:space="preserve">, San Diego, CA, USA, 2015. </w:t>
                    </w:r>
                  </w:p>
                </w:tc>
              </w:tr>
              <w:tr w:rsidR="0047505A" w:rsidRPr="00C871E4" w14:paraId="2F0F3816" w14:textId="77777777">
                <w:trPr>
                  <w:divId w:val="2145586740"/>
                  <w:tblCellSpacing w:w="15" w:type="dxa"/>
                </w:trPr>
                <w:tc>
                  <w:tcPr>
                    <w:tcW w:w="50" w:type="pct"/>
                    <w:hideMark/>
                  </w:tcPr>
                  <w:p w14:paraId="7654B6CC" w14:textId="77777777" w:rsidR="0047505A" w:rsidRPr="00C871E4" w:rsidRDefault="0047505A">
                    <w:pPr>
                      <w:pStyle w:val="Bibliography"/>
                      <w:rPr>
                        <w:noProof/>
                      </w:rPr>
                    </w:pPr>
                    <w:r w:rsidRPr="00C871E4">
                      <w:rPr>
                        <w:noProof/>
                      </w:rPr>
                      <w:t xml:space="preserve">[51] </w:t>
                    </w:r>
                  </w:p>
                </w:tc>
                <w:tc>
                  <w:tcPr>
                    <w:tcW w:w="0" w:type="auto"/>
                    <w:hideMark/>
                  </w:tcPr>
                  <w:p w14:paraId="2AF5B436" w14:textId="77777777" w:rsidR="0047505A" w:rsidRPr="00C871E4" w:rsidRDefault="0047505A">
                    <w:pPr>
                      <w:pStyle w:val="Bibliography"/>
                      <w:rPr>
                        <w:noProof/>
                      </w:rPr>
                    </w:pPr>
                    <w:r w:rsidRPr="00C871E4">
                      <w:rPr>
                        <w:noProof/>
                      </w:rPr>
                      <w:t xml:space="preserve">M. Klann, A. Ganguly and H. Köpp, "Hybrid spatial Gillespie and particle tracking simulation," </w:t>
                    </w:r>
                    <w:r w:rsidRPr="00C871E4">
                      <w:rPr>
                        <w:i/>
                        <w:iCs/>
                        <w:noProof/>
                      </w:rPr>
                      <w:t xml:space="preserve">Bioinformatics, </w:t>
                    </w:r>
                    <w:r w:rsidRPr="00C871E4">
                      <w:rPr>
                        <w:noProof/>
                      </w:rPr>
                      <w:t xml:space="preserve">vol. 28, no. 18, pp. i549 - i555, 2012. </w:t>
                    </w:r>
                  </w:p>
                </w:tc>
              </w:tr>
            </w:tbl>
            <w:p w14:paraId="75E76DDE" w14:textId="77777777" w:rsidR="0047505A" w:rsidRPr="00C871E4" w:rsidRDefault="0047505A">
              <w:pPr>
                <w:divId w:val="2145586740"/>
                <w:rPr>
                  <w:noProof/>
                </w:rPr>
              </w:pPr>
            </w:p>
            <w:p w14:paraId="79B1884B" w14:textId="0200F2BC" w:rsidR="00E1482E" w:rsidRPr="00C871E4" w:rsidRDefault="00E1482E">
              <w:r w:rsidRPr="00C871E4">
                <w:rPr>
                  <w:b/>
                  <w:bCs/>
                  <w:noProof/>
                </w:rPr>
                <w:fldChar w:fldCharType="end"/>
              </w:r>
            </w:p>
          </w:sdtContent>
        </w:sdt>
      </w:sdtContent>
    </w:sdt>
    <w:p w14:paraId="54FCDE78" w14:textId="77777777" w:rsidR="00E1482E" w:rsidRPr="00C871E4" w:rsidRDefault="00E1482E" w:rsidP="00E1482E">
      <w:pPr>
        <w:pStyle w:val="Paragraph"/>
        <w:ind w:firstLine="0"/>
        <w:rPr>
          <w:sz w:val="24"/>
        </w:rPr>
      </w:pPr>
    </w:p>
    <w:p w14:paraId="3323CEF9" w14:textId="77777777" w:rsidR="001F2EBE" w:rsidRPr="00C871E4" w:rsidRDefault="001F2EBE">
      <w:pPr>
        <w:spacing w:before="120" w:after="120"/>
      </w:pPr>
    </w:p>
    <w:p w14:paraId="49EBD257" w14:textId="77777777" w:rsidR="001F2EBE" w:rsidRPr="00C871E4" w:rsidRDefault="001F2EBE"/>
    <w:p w14:paraId="49E8C73A" w14:textId="7E34518D" w:rsidR="001F2EBE" w:rsidRPr="00C871E4" w:rsidRDefault="001F2EBE" w:rsidP="00FA7613">
      <w:pPr>
        <w:pBdr>
          <w:top w:val="nil"/>
          <w:left w:val="nil"/>
          <w:bottom w:val="nil"/>
          <w:right w:val="nil"/>
          <w:between w:val="nil"/>
        </w:pBdr>
        <w:spacing w:before="120" w:after="120"/>
        <w:jc w:val="both"/>
      </w:pPr>
    </w:p>
    <w:p w14:paraId="022FD7F0" w14:textId="77777777" w:rsidR="001F2EBE" w:rsidRPr="00C871E4" w:rsidRDefault="00753982">
      <w:pPr>
        <w:pStyle w:val="Heading2"/>
        <w:spacing w:before="120" w:after="120"/>
        <w:jc w:val="left"/>
      </w:pPr>
      <w:r w:rsidRPr="00C871E4">
        <w:lastRenderedPageBreak/>
        <w:t xml:space="preserve">Where to Find Further Information </w:t>
      </w:r>
      <w:r w:rsidRPr="00C871E4">
        <w:br/>
      </w:r>
      <w:r w:rsidRPr="00C871E4">
        <w:rPr>
          <w:b w:val="0"/>
        </w:rPr>
        <w:t xml:space="preserve">We warmly invite you to visit our online platform, </w:t>
      </w:r>
      <w:proofErr w:type="spellStart"/>
      <w:r w:rsidRPr="00C871E4">
        <w:rPr>
          <w:b w:val="0"/>
        </w:rPr>
        <w:t>Scitation</w:t>
      </w:r>
      <w:proofErr w:type="spellEnd"/>
      <w:r w:rsidRPr="00C871E4">
        <w:rPr>
          <w:b w:val="0"/>
        </w:rPr>
        <w:t xml:space="preserve">, where you can find further help/advice and publishing policies for AIP Conference Proceedings: </w:t>
      </w:r>
    </w:p>
    <w:p w14:paraId="007BB9D4" w14:textId="01377B7B" w:rsidR="001F2EBE" w:rsidRPr="00C871E4" w:rsidRDefault="00753982">
      <w:pPr>
        <w:numPr>
          <w:ilvl w:val="0"/>
          <w:numId w:val="3"/>
        </w:numPr>
        <w:pBdr>
          <w:top w:val="nil"/>
          <w:left w:val="nil"/>
          <w:bottom w:val="nil"/>
          <w:right w:val="nil"/>
          <w:between w:val="nil"/>
        </w:pBdr>
        <w:spacing w:before="120" w:after="120"/>
        <w:jc w:val="both"/>
      </w:pPr>
      <w:r w:rsidRPr="00C871E4">
        <w:rPr>
          <w:color w:val="000000"/>
        </w:rPr>
        <w:t>For authors:</w:t>
      </w:r>
      <w:r w:rsidRPr="00C871E4">
        <w:rPr>
          <w:color w:val="000000"/>
        </w:rPr>
        <w:tab/>
      </w:r>
      <w:r w:rsidRPr="00C871E4">
        <w:rPr>
          <w:color w:val="000000"/>
        </w:rPr>
        <w:tab/>
      </w:r>
      <w:hyperlink r:id="rId16">
        <w:r w:rsidR="001F2EBE" w:rsidRPr="00C871E4">
          <w:rPr>
            <w:color w:val="0000FF"/>
            <w:u w:val="single"/>
          </w:rPr>
          <w:t>https://aip.scitation.org/apc/authors/preppapers</w:t>
        </w:r>
      </w:hyperlink>
    </w:p>
    <w:p w14:paraId="2594B0DE" w14:textId="44DE0E47" w:rsidR="001F2EBE" w:rsidRPr="00C871E4" w:rsidRDefault="00753982">
      <w:pPr>
        <w:numPr>
          <w:ilvl w:val="0"/>
          <w:numId w:val="5"/>
        </w:numPr>
        <w:pBdr>
          <w:top w:val="nil"/>
          <w:left w:val="nil"/>
          <w:bottom w:val="nil"/>
          <w:right w:val="nil"/>
          <w:between w:val="nil"/>
        </w:pBdr>
        <w:spacing w:before="120" w:after="120"/>
        <w:ind w:left="630"/>
        <w:jc w:val="both"/>
      </w:pPr>
      <w:r w:rsidRPr="00C871E4">
        <w:rPr>
          <w:color w:val="000000"/>
        </w:rPr>
        <w:t>For conference organizers:</w:t>
      </w:r>
      <w:r w:rsidRPr="00C871E4">
        <w:rPr>
          <w:color w:val="000000"/>
        </w:rPr>
        <w:tab/>
      </w:r>
      <w:hyperlink r:id="rId17">
        <w:r w:rsidR="001F2EBE" w:rsidRPr="00C871E4">
          <w:rPr>
            <w:color w:val="0000FF"/>
            <w:u w:val="single"/>
          </w:rPr>
          <w:t>https://aip.scitation.org/apc/organizers/abstracts</w:t>
        </w:r>
      </w:hyperlink>
    </w:p>
    <w:p w14:paraId="5451FD9F" w14:textId="77777777" w:rsidR="001F2EBE" w:rsidRPr="00C871E4"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C871E4" w:rsidRDefault="00753982">
      <w:pPr>
        <w:pBdr>
          <w:top w:val="nil"/>
          <w:left w:val="nil"/>
          <w:bottom w:val="nil"/>
          <w:right w:val="nil"/>
          <w:between w:val="nil"/>
        </w:pBdr>
        <w:spacing w:before="120" w:after="120"/>
        <w:jc w:val="both"/>
        <w:rPr>
          <w:b/>
          <w:color w:val="000000"/>
        </w:rPr>
      </w:pPr>
      <w:r w:rsidRPr="00C871E4">
        <w:rPr>
          <w:b/>
          <w:color w:val="000000"/>
        </w:rPr>
        <w:t xml:space="preserve">Summary: Points to Consider when Preparing Your Paper </w:t>
      </w:r>
    </w:p>
    <w:p w14:paraId="6AB5F7D6" w14:textId="77777777" w:rsidR="001F2EBE" w:rsidRPr="00C871E4"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Articles should use 8.5 x 11 single column template.</w:t>
      </w:r>
    </w:p>
    <w:p w14:paraId="137B7B29"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Use Times New Roman font, the point size will vary by section.</w:t>
      </w:r>
    </w:p>
    <w:p w14:paraId="033084FA"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u w:val="single"/>
        </w:rPr>
        <w:t>DO NOT</w:t>
      </w:r>
      <w:r w:rsidRPr="00C871E4">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C871E4">
        <w:rPr>
          <w:color w:val="000000"/>
        </w:rPr>
        <w:t>at:Top</w:t>
      </w:r>
      <w:proofErr w:type="spellEnd"/>
      <w:proofErr w:type="gramEnd"/>
      <w:r w:rsidRPr="00C871E4">
        <w:rPr>
          <w:color w:val="000000"/>
        </w:rPr>
        <w:t xml:space="preserve"> – 1 inch, Left – 1 inch, Bottom – 1.18 inch, </w:t>
      </w:r>
      <w:proofErr w:type="gramStart"/>
      <w:r w:rsidRPr="00C871E4">
        <w:rPr>
          <w:color w:val="000000"/>
        </w:rPr>
        <w:t>Right</w:t>
      </w:r>
      <w:proofErr w:type="gramEnd"/>
      <w:r w:rsidRPr="00C871E4">
        <w:rPr>
          <w:color w:val="000000"/>
        </w:rPr>
        <w:t xml:space="preserve"> – 1 inch.</w:t>
      </w:r>
    </w:p>
    <w:p w14:paraId="776A1D52"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u w:val="single"/>
        </w:rPr>
        <w:t>DO NOT</w:t>
      </w:r>
      <w:r w:rsidRPr="00C871E4">
        <w:rPr>
          <w:color w:val="000000"/>
        </w:rPr>
        <w:t xml:space="preserve"> display the title in ALL CAPS (initial cap only)</w:t>
      </w:r>
    </w:p>
    <w:p w14:paraId="3CF3BCF7" w14:textId="77777777" w:rsidR="001F2EBE" w:rsidRPr="00C871E4" w:rsidRDefault="00753982">
      <w:pPr>
        <w:numPr>
          <w:ilvl w:val="0"/>
          <w:numId w:val="4"/>
        </w:numPr>
        <w:pBdr>
          <w:top w:val="nil"/>
          <w:left w:val="nil"/>
          <w:bottom w:val="nil"/>
          <w:right w:val="nil"/>
          <w:between w:val="nil"/>
        </w:pBdr>
        <w:spacing w:before="120" w:after="120"/>
        <w:ind w:hanging="360"/>
        <w:jc w:val="both"/>
        <w:rPr>
          <w:i/>
          <w:color w:val="000000"/>
        </w:rPr>
      </w:pPr>
      <w:r w:rsidRPr="00C871E4">
        <w:rPr>
          <w:color w:val="000000"/>
          <w:u w:val="single"/>
        </w:rPr>
        <w:t>DO NOT</w:t>
      </w:r>
      <w:r w:rsidRPr="00C871E4">
        <w:rPr>
          <w:color w:val="000000"/>
        </w:rPr>
        <w:t xml:space="preserve"> include any headers, footers, or page numbers in your document. They will be added to your article PDF by AIP Publishing, </w:t>
      </w:r>
      <w:r w:rsidRPr="00C871E4">
        <w:rPr>
          <w:i/>
          <w:color w:val="000000"/>
        </w:rPr>
        <w:t>so please do not amend this template to add them to your paper.</w:t>
      </w:r>
    </w:p>
    <w:p w14:paraId="6DA528F8"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Line spacing should be 1.0 throughout the entire article, no double spacing.</w:t>
      </w:r>
    </w:p>
    <w:p w14:paraId="742198BE"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Use clear, legible graphics and diagrams. Readers of your paper will be grateful. If they cannot read it, they are unlikely to cite it.</w:t>
      </w:r>
    </w:p>
    <w:p w14:paraId="03DA59A6" w14:textId="77777777" w:rsidR="001F2EBE" w:rsidRPr="00C871E4" w:rsidRDefault="00753982">
      <w:pPr>
        <w:numPr>
          <w:ilvl w:val="0"/>
          <w:numId w:val="4"/>
        </w:numPr>
        <w:pBdr>
          <w:top w:val="nil"/>
          <w:left w:val="nil"/>
          <w:bottom w:val="nil"/>
          <w:right w:val="nil"/>
          <w:between w:val="nil"/>
        </w:pBdr>
        <w:spacing w:before="120"/>
        <w:ind w:hanging="360"/>
        <w:rPr>
          <w:color w:val="000000"/>
        </w:rPr>
      </w:pPr>
      <w:r w:rsidRPr="00C871E4">
        <w:rPr>
          <w:color w:val="000000"/>
          <w:u w:val="single"/>
        </w:rPr>
        <w:t>DO NOT</w:t>
      </w:r>
      <w:r w:rsidRPr="00C871E4">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C871E4" w:rsidRDefault="00753982">
      <w:pPr>
        <w:numPr>
          <w:ilvl w:val="0"/>
          <w:numId w:val="4"/>
        </w:numPr>
        <w:pBdr>
          <w:top w:val="nil"/>
          <w:left w:val="nil"/>
          <w:bottom w:val="nil"/>
          <w:right w:val="nil"/>
          <w:between w:val="nil"/>
        </w:pBdr>
        <w:spacing w:after="120"/>
        <w:ind w:hanging="360"/>
        <w:rPr>
          <w:color w:val="000000"/>
        </w:rPr>
      </w:pPr>
      <w:r w:rsidRPr="00C871E4">
        <w:rPr>
          <w:color w:val="000000"/>
        </w:rPr>
        <w:t>No 1-page papers please. 1-page, abstract-only contributions are not acceptable and will be excluded from the proceedings.</w:t>
      </w:r>
    </w:p>
    <w:p w14:paraId="2EB39C37"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Prepare and format references with care. References should be numbered using Arabic numerals followed by a period (.).</w:t>
      </w:r>
    </w:p>
    <w:p w14:paraId="3B7CB536"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C871E4">
        <w:rPr>
          <w:color w:val="000000"/>
        </w:rPr>
        <w:t>proceedings</w:t>
      </w:r>
      <w:proofErr w:type="gramEnd"/>
      <w:r w:rsidRPr="00C871E4">
        <w:rPr>
          <w:color w:val="000000"/>
        </w:rPr>
        <w:t xml:space="preserve"> editors for font embedding. Failure to embed fonts can cause unnecessary inconvenience to your </w:t>
      </w:r>
      <w:proofErr w:type="gramStart"/>
      <w:r w:rsidRPr="00C871E4">
        <w:rPr>
          <w:color w:val="000000"/>
        </w:rPr>
        <w:t>proceedings</w:t>
      </w:r>
      <w:proofErr w:type="gramEnd"/>
      <w:r w:rsidRPr="00C871E4">
        <w:rPr>
          <w:color w:val="000000"/>
        </w:rPr>
        <w:t xml:space="preserve"> editor(s) and publication delays for other authors. Failure to provide a replacement paper in a timely fashion may result in an article being removed from the proceedings.</w:t>
      </w:r>
    </w:p>
    <w:p w14:paraId="3A409A2E"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lastRenderedPageBreak/>
        <w:t xml:space="preserve">Check your article PDF file! It is not uncommon for errors to appear in PDFs generated from Microsoft Word – corrupted math, figures reflowing, etc. It is essential to very carefully check your article PDF file before sending it to the </w:t>
      </w:r>
      <w:proofErr w:type="gramStart"/>
      <w:r w:rsidRPr="00C871E4">
        <w:rPr>
          <w:color w:val="000000"/>
        </w:rPr>
        <w:t>proceedings</w:t>
      </w:r>
      <w:proofErr w:type="gramEnd"/>
      <w:r w:rsidRPr="00C871E4">
        <w:rPr>
          <w:color w:val="000000"/>
        </w:rPr>
        <w:t xml:space="preserve"> editor(s).</w:t>
      </w:r>
    </w:p>
    <w:p w14:paraId="5B67AE13"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Avoid large PDF files (10 MB maximum, ideally). For the benefit of your readers, we recommend keeping your article PDF file below 10 MB. This is a recommendation, not a requirement.</w:t>
      </w:r>
    </w:p>
    <w:p w14:paraId="338E072A" w14:textId="77777777" w:rsidR="001F2EBE" w:rsidRPr="00C871E4" w:rsidRDefault="001F2EBE">
      <w:pPr>
        <w:pBdr>
          <w:top w:val="nil"/>
          <w:left w:val="nil"/>
          <w:bottom w:val="nil"/>
          <w:right w:val="nil"/>
          <w:between w:val="nil"/>
        </w:pBdr>
        <w:spacing w:before="120" w:after="120"/>
        <w:ind w:left="644"/>
        <w:jc w:val="both"/>
        <w:rPr>
          <w:color w:val="000000"/>
        </w:rPr>
      </w:pPr>
    </w:p>
    <w:p w14:paraId="6AB59E30" w14:textId="77777777" w:rsidR="001F2EBE" w:rsidRPr="00C871E4"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C871E4" w:rsidRDefault="001F2EBE">
      <w:pPr>
        <w:pBdr>
          <w:top w:val="nil"/>
          <w:left w:val="nil"/>
          <w:bottom w:val="nil"/>
          <w:right w:val="nil"/>
          <w:between w:val="nil"/>
        </w:pBdr>
        <w:spacing w:before="120" w:after="120"/>
        <w:ind w:left="426" w:hanging="426"/>
        <w:jc w:val="both"/>
        <w:rPr>
          <w:color w:val="000000"/>
        </w:rPr>
      </w:pPr>
    </w:p>
    <w:sectPr w:rsidR="001F2EBE" w:rsidRPr="00C871E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8668F89-D397-4C8C-BBE4-C187E835AEC0}"/>
    <w:embedItalic r:id="rId2" w:fontKey="{4929770B-C8D1-42B4-9CF3-F05E88D4906D}"/>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74697F34-A3AB-44D5-A169-D53DB8C87A85}"/>
  </w:font>
  <w:font w:name="Georgia">
    <w:panose1 w:val="02040502050405020303"/>
    <w:charset w:val="00"/>
    <w:family w:val="roman"/>
    <w:pitch w:val="variable"/>
    <w:sig w:usb0="00000287" w:usb1="00000000" w:usb2="00000000" w:usb3="00000000" w:csb0="0000009F" w:csb1="00000000"/>
    <w:embedRegular r:id="rId4" w:fontKey="{CD5D0277-5D96-4A18-8596-0AE8CAB0C91B}"/>
    <w:embedItalic r:id="rId5" w:fontKey="{5D1FC2CD-A70F-4F39-ADC7-399910856B32}"/>
  </w:font>
  <w:font w:name="Cambria Math">
    <w:panose1 w:val="02040503050406030204"/>
    <w:charset w:val="00"/>
    <w:family w:val="roman"/>
    <w:pitch w:val="variable"/>
    <w:sig w:usb0="E00006FF" w:usb1="420024FF" w:usb2="02000000" w:usb3="00000000" w:csb0="0000019F" w:csb1="00000000"/>
    <w:embedRegular r:id="rId6" w:fontKey="{6C6608F6-06BA-449E-9BF2-2818CC1262AA}"/>
    <w:embedItalic r:id="rId7" w:fontKey="{A49AB306-D304-40DD-AAD6-AA006C8E77EF}"/>
    <w:embedBoldItalic r:id="rId8" w:fontKey="{6B3924EB-A5B0-47C5-983D-884C892ED758}"/>
  </w:font>
  <w:font w:name="Cambria">
    <w:panose1 w:val="02040503050406030204"/>
    <w:charset w:val="00"/>
    <w:family w:val="roman"/>
    <w:pitch w:val="variable"/>
    <w:sig w:usb0="E00006FF" w:usb1="420024FF" w:usb2="02000000" w:usb3="00000000" w:csb0="0000019F" w:csb1="00000000"/>
    <w:embedRegular r:id="rId9" w:fontKey="{2F51EB5F-FC68-4C9D-9B2A-94DC615CC3B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5250"/>
    <w:rsid w:val="00160489"/>
    <w:rsid w:val="00160DAA"/>
    <w:rsid w:val="00162E92"/>
    <w:rsid w:val="00162FB0"/>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19C6"/>
    <w:rsid w:val="001B2CF3"/>
    <w:rsid w:val="001B2F36"/>
    <w:rsid w:val="001B3060"/>
    <w:rsid w:val="001B3B07"/>
    <w:rsid w:val="001B77AD"/>
    <w:rsid w:val="001C15AC"/>
    <w:rsid w:val="001C2BEE"/>
    <w:rsid w:val="001C42B3"/>
    <w:rsid w:val="001C456F"/>
    <w:rsid w:val="001C4C0F"/>
    <w:rsid w:val="001C5C88"/>
    <w:rsid w:val="001E16C4"/>
    <w:rsid w:val="001E1866"/>
    <w:rsid w:val="001E246A"/>
    <w:rsid w:val="001E4250"/>
    <w:rsid w:val="001E4970"/>
    <w:rsid w:val="001E4FAC"/>
    <w:rsid w:val="001E58D6"/>
    <w:rsid w:val="001E615C"/>
    <w:rsid w:val="001E7E92"/>
    <w:rsid w:val="001F21E7"/>
    <w:rsid w:val="001F2EBE"/>
    <w:rsid w:val="001F42E2"/>
    <w:rsid w:val="001F43D4"/>
    <w:rsid w:val="001F4CD3"/>
    <w:rsid w:val="001F62A9"/>
    <w:rsid w:val="001F6321"/>
    <w:rsid w:val="001F78A1"/>
    <w:rsid w:val="0020180F"/>
    <w:rsid w:val="00202334"/>
    <w:rsid w:val="0020304B"/>
    <w:rsid w:val="0020384D"/>
    <w:rsid w:val="00203F54"/>
    <w:rsid w:val="002047E3"/>
    <w:rsid w:val="00204CA8"/>
    <w:rsid w:val="002050FF"/>
    <w:rsid w:val="00207E60"/>
    <w:rsid w:val="00211303"/>
    <w:rsid w:val="00211742"/>
    <w:rsid w:val="002117F7"/>
    <w:rsid w:val="00211C16"/>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10EC9"/>
    <w:rsid w:val="00311A26"/>
    <w:rsid w:val="0031350E"/>
    <w:rsid w:val="00313854"/>
    <w:rsid w:val="00313EB0"/>
    <w:rsid w:val="00314A89"/>
    <w:rsid w:val="00316A97"/>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5640"/>
    <w:rsid w:val="004A6088"/>
    <w:rsid w:val="004A6696"/>
    <w:rsid w:val="004A71B0"/>
    <w:rsid w:val="004B086F"/>
    <w:rsid w:val="004B0E51"/>
    <w:rsid w:val="004B432B"/>
    <w:rsid w:val="004B626D"/>
    <w:rsid w:val="004B737C"/>
    <w:rsid w:val="004C4507"/>
    <w:rsid w:val="004C6202"/>
    <w:rsid w:val="004C7F03"/>
    <w:rsid w:val="004D1808"/>
    <w:rsid w:val="004D2CD4"/>
    <w:rsid w:val="004D433C"/>
    <w:rsid w:val="004D5405"/>
    <w:rsid w:val="004D5D35"/>
    <w:rsid w:val="004D6E2F"/>
    <w:rsid w:val="004E07BE"/>
    <w:rsid w:val="004E0B8D"/>
    <w:rsid w:val="004E230D"/>
    <w:rsid w:val="004E68FC"/>
    <w:rsid w:val="004F1191"/>
    <w:rsid w:val="004F1F73"/>
    <w:rsid w:val="004F2B59"/>
    <w:rsid w:val="004F4C4D"/>
    <w:rsid w:val="004F6C2E"/>
    <w:rsid w:val="00503601"/>
    <w:rsid w:val="005051AF"/>
    <w:rsid w:val="00505790"/>
    <w:rsid w:val="00506206"/>
    <w:rsid w:val="00506274"/>
    <w:rsid w:val="00507115"/>
    <w:rsid w:val="0050798D"/>
    <w:rsid w:val="005116F8"/>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A28"/>
    <w:rsid w:val="00541C7F"/>
    <w:rsid w:val="00541E35"/>
    <w:rsid w:val="0054280C"/>
    <w:rsid w:val="00542904"/>
    <w:rsid w:val="00542C62"/>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4BC"/>
    <w:rsid w:val="00641A3D"/>
    <w:rsid w:val="00641B50"/>
    <w:rsid w:val="0064289B"/>
    <w:rsid w:val="00642DF0"/>
    <w:rsid w:val="006430C7"/>
    <w:rsid w:val="00645A33"/>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7061"/>
    <w:rsid w:val="006878E8"/>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200DE"/>
    <w:rsid w:val="00721C00"/>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000E"/>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061D"/>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45CF"/>
    <w:rsid w:val="0090595A"/>
    <w:rsid w:val="00906BB0"/>
    <w:rsid w:val="00906F4B"/>
    <w:rsid w:val="00907F25"/>
    <w:rsid w:val="00911AC4"/>
    <w:rsid w:val="0091253F"/>
    <w:rsid w:val="00912AEF"/>
    <w:rsid w:val="00912FEE"/>
    <w:rsid w:val="00913725"/>
    <w:rsid w:val="00914B55"/>
    <w:rsid w:val="0091587E"/>
    <w:rsid w:val="00917657"/>
    <w:rsid w:val="00924B83"/>
    <w:rsid w:val="00924F77"/>
    <w:rsid w:val="009279D9"/>
    <w:rsid w:val="00927AED"/>
    <w:rsid w:val="00927F30"/>
    <w:rsid w:val="00927FB4"/>
    <w:rsid w:val="0093235C"/>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BC8"/>
    <w:rsid w:val="00971BE3"/>
    <w:rsid w:val="009729A3"/>
    <w:rsid w:val="00972FD2"/>
    <w:rsid w:val="0097655F"/>
    <w:rsid w:val="009765FA"/>
    <w:rsid w:val="00977113"/>
    <w:rsid w:val="00980AAE"/>
    <w:rsid w:val="00981BAD"/>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7792"/>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147"/>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5A25"/>
    <w:rsid w:val="00E45C91"/>
    <w:rsid w:val="00E461F6"/>
    <w:rsid w:val="00E467CA"/>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7737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16F7"/>
    <w:rsid w:val="00FC43DE"/>
    <w:rsid w:val="00FC566A"/>
    <w:rsid w:val="00FC6A57"/>
    <w:rsid w:val="00FC7C12"/>
    <w:rsid w:val="00FD21C3"/>
    <w:rsid w:val="00FD2A8C"/>
    <w:rsid w:val="00FD2ED5"/>
    <w:rsid w:val="00FD565C"/>
    <w:rsid w:val="00FD6412"/>
    <w:rsid w:val="00FE2E56"/>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148CFDD0-2026-4704-88C1-038E2FD8789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11224</Words>
  <Characters>63980</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2026-08-02T17:56:00Z</dcterms:created>
  <dcterms:modified xsi:type="dcterms:W3CDTF">2026-08-02T17:56:00Z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