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B886D65"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F5510" w:rsidRPr="006F5510">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F5510" w:rsidRPr="006F5510">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F5510">
            <w:rPr>
              <w:noProof/>
              <w:color w:val="000000"/>
              <w:lang w:val="en-CA"/>
            </w:rPr>
            <w:t xml:space="preserve"> </w:t>
          </w:r>
          <w:r w:rsidR="006F5510" w:rsidRPr="006F5510">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F5510" w:rsidRPr="006F5510">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1AE34625"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F5510" w:rsidRPr="006F5510">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F5510" w:rsidRPr="006F5510">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F5510" w:rsidRPr="006F5510">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25284DC4"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F5510" w:rsidRPr="006F5510">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F5510" w:rsidRPr="006F5510">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F5510" w:rsidRPr="006F5510">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F5510" w:rsidRPr="006F5510">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F5510" w:rsidRPr="006F5510">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F5510" w:rsidRPr="006F5510">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CF65D5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F5510" w:rsidRPr="006F5510">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F5510" w:rsidRPr="006F5510">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F5510" w:rsidRPr="006F5510">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F5510" w:rsidRPr="006F5510">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7CFACE9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F5510" w:rsidRPr="006F5510">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6F5510" w:rsidRPr="006F5510">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F5510" w:rsidRPr="006F5510">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0F972B54"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F5510">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F5510">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F5510">
            <w:rPr>
              <w:noProof/>
            </w:rPr>
            <w:t>[2, 4, 5, 6, 20]</w:t>
          </w:r>
          <w:r w:rsidR="005D6C9B" w:rsidRPr="001746C9">
            <w:fldChar w:fldCharType="end"/>
          </w:r>
        </w:sdtContent>
      </w:sdt>
      <w:r w:rsidRPr="001746C9">
        <w:t>.</w:t>
      </w:r>
    </w:p>
    <w:p w14:paraId="781343C4" w14:textId="64F5ACC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F5510">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F5510">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F5510" w:rsidRPr="006F5510">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F742F76"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F5510" w:rsidRPr="006F5510">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F5510">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F5510" w:rsidRPr="006F5510">
            <w:rPr>
              <w:noProof/>
              <w:lang w:val="en-CA"/>
            </w:rPr>
            <w:t>[4, 6, 20]</w:t>
          </w:r>
          <w:r w:rsidR="00400024">
            <w:fldChar w:fldCharType="end"/>
          </w:r>
        </w:sdtContent>
      </w:sdt>
      <w:r w:rsidRPr="001746C9">
        <w:t>.</w:t>
      </w:r>
    </w:p>
    <w:p w14:paraId="051C7F26" w14:textId="53E039A7"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F5510">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D95A2EB"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F5510">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3BC50E5B"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70E62ED"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F5510">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F5510" w:rsidRPr="006F5510">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00408F1B"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28D4922B"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F5510" w:rsidRPr="006F5510">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0ED8831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F5510">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030758B9"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F5510" w:rsidRPr="006F5510">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F5510" w:rsidRPr="006F5510">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690741A8"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F5510" w:rsidRPr="006F5510">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8451712"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F5510" w:rsidRPr="006F5510">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F5510" w:rsidRPr="006F5510">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F5510" w:rsidRPr="006F5510">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1755283E"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m:t>
        </m:r>
      </m:oMath>
      <w:r w:rsidR="00176B8F">
        <w:t xml:space="preserve"> is a variance weighing coefficient. When </w:t>
      </w:r>
      <m:oMath>
        <m:r>
          <w:rPr>
            <w:rFonts w:ascii="Cambria Math" w:eastAsiaTheme="minorEastAsia" w:hAnsi="Cambria Math"/>
          </w:rPr>
          <m:t>λ=1</m:t>
        </m:r>
      </m:oMath>
      <w:r w:rsidR="00176B8F">
        <w:t xml:space="preserve"> Eq. </w:t>
      </w:r>
      <w:r w:rsidR="000129A3">
        <w:t>(</w:t>
      </w:r>
      <w:r w:rsidR="00176B8F" w:rsidRPr="00977113">
        <w:t>9</w:t>
      </w:r>
      <w:r w:rsidR="000129A3">
        <w:t xml:space="preserve">) </w:t>
      </w:r>
      <w:r w:rsidR="00176B8F" w:rsidRPr="00977113">
        <w:t xml:space="preserve">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6F5510">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786CFF">
        <w:t>samples</w:t>
      </w:r>
      <w:r w:rsidR="00A53E7C" w:rsidRPr="00977113">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t xml:space="preserve">the batch </w:t>
      </w:r>
      <w:r w:rsidR="00A53E7C" w:rsidRPr="00977113">
        <w:lastRenderedPageBreak/>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6F5510" w:rsidRPr="006F5510">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6F5510">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6F44A584"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w:t>
      </w:r>
      <w:r w:rsidR="00F173A8">
        <w:t>explicit</w:t>
      </w:r>
      <w:r w:rsidR="00D508F5" w:rsidRPr="004B432B">
        <w:t xml:space="preserv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4C784B5A" w:rsidR="00F20109" w:rsidRPr="00977113" w:rsidRDefault="002D1EF7" w:rsidP="00ED6172">
      <w:pPr>
        <w:spacing w:before="120" w:after="120"/>
        <w:rPr>
          <w:highlight w:val="white"/>
        </w:rPr>
      </w:pPr>
      <w:r w:rsidRPr="00E07A34">
        <w:rPr>
          <w:rFonts w:eastAsia="Calibri"/>
        </w:rPr>
        <w:t xml:space="preserve">where </w:t>
      </w:r>
      <m:oMath>
        <m:r>
          <w:rPr>
            <w:rFonts w:ascii="Cambria Math" w:hAnsi="Cambria Math"/>
          </w:rPr>
          <m:t>γ</m:t>
        </m:r>
      </m:oMath>
      <w:r w:rsidRPr="00E07A34">
        <w:rPr>
          <w:rFonts w:eastAsia="Calibri"/>
        </w:rPr>
        <w:t>is the learning rate.</w:t>
      </w:r>
      <w:r w:rsidR="00BD0F04">
        <w:rPr>
          <w:rFonts w:eastAsia="Calibri"/>
        </w:rPr>
        <w:t xml:space="preserve"> The algorithm functionality to update </w:t>
      </w:r>
      <w:r w:rsidR="00BD0F04" w:rsidRPr="00E07A34">
        <w:rPr>
          <w:rFonts w:ascii="Cambria Math" w:eastAsia="Calibri" w:hAnsi="Cambria Math" w:cs="Cambria Math"/>
        </w:rPr>
        <w:t>𝛼</w:t>
      </w:r>
      <w:r w:rsidR="00BD0F04">
        <w:rPr>
          <w:rFonts w:ascii="Cambria Math" w:eastAsia="Calibri" w:hAnsi="Cambria Math" w:cs="Cambria Math"/>
        </w:rPr>
        <w:t xml:space="preserve"> are </w:t>
      </w:r>
      <w:r w:rsidR="00F20109" w:rsidRPr="00977113">
        <w:rPr>
          <w:highlight w:val="white"/>
        </w:rPr>
        <w:t xml:space="preserve">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7DBFEB01" w:rsidR="00F923CF" w:rsidRDefault="00753982" w:rsidP="00786CFF">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EF412F">
        <w:t>that contains</w:t>
      </w:r>
      <w:r w:rsidR="002127B0">
        <w:t xml:space="preserve"> a valid solution</w:t>
      </w:r>
      <w:r w:rsidR="0061232C">
        <w:t xml:space="preserve"> based on the nearest sampled positions.</w:t>
      </w:r>
      <w:r w:rsidR="00AA3B08">
        <w:t xml:space="preserve"> </w:t>
      </w:r>
      <w:r w:rsidR="00786CFF">
        <w:t>The window</w:t>
      </w:r>
      <w:r w:rsidR="00AA3B08">
        <w:t xml:space="preserve"> </w:t>
      </w:r>
      <w:r w:rsidR="00786CFF">
        <w:t>also defines where</w:t>
      </w:r>
      <w:r w:rsidR="00AA3B08">
        <w:t xml:space="preserve"> the algorithm </w:t>
      </w:r>
      <w:r w:rsidR="00786CFF">
        <w:t>will collect and store all sample aggregate statistical information</w:t>
      </w:r>
      <w:r w:rsidR="00EF412F">
        <w:t xml:space="preserve"> </w:t>
      </w:r>
      <w:r w:rsidR="00786CFF">
        <w:t>(</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786CFF"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oMath>
      <w:r w:rsidR="00786CFF">
        <w:rPr>
          <w:sz w:val="22"/>
          <w:szCs w:val="22"/>
        </w:rPr>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5FE60625"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6F5510">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6F5510" w:rsidRPr="006F5510">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t xml:space="preserve">, (with 1.96 rounded to 2 as a conservative estimate)  </w:t>
      </w:r>
      <w:sdt>
        <w:sdtPr>
          <w:id w:val="-1576350510"/>
          <w:citation/>
        </w:sdtPr>
        <w:sdtContent>
          <w:r w:rsidR="00EF412F" w:rsidRPr="00977113">
            <w:fldChar w:fldCharType="begin"/>
          </w:r>
          <w:r w:rsidR="00EF412F" w:rsidRPr="00977113">
            <w:rPr>
              <w:lang w:val="en-CA"/>
            </w:rPr>
            <w:instrText xml:space="preserve">CITATION Bil95 \m Ros12 \l 4105 </w:instrText>
          </w:r>
          <w:r w:rsidR="00EF412F" w:rsidRPr="00977113">
            <w:fldChar w:fldCharType="separate"/>
          </w:r>
          <w:r w:rsidR="00EF412F" w:rsidRPr="006F5510">
            <w:rPr>
              <w:noProof/>
              <w:lang w:val="en-CA"/>
            </w:rPr>
            <w:t>[31, 32]</w:t>
          </w:r>
          <w:r w:rsidR="00EF412F" w:rsidRPr="00977113">
            <w:fldChar w:fldCharType="end"/>
          </w:r>
        </w:sdtContent>
      </w:sdt>
      <w:r w:rsidR="00EF412F">
        <w:t>.</w:t>
      </w:r>
      <w:r w:rsidR="00B17E58">
        <w:t xml:space="preserve"> This is what is used as a</w:t>
      </w:r>
      <w:r w:rsidR="00BF32F9">
        <w:t xml:space="preserve"> diagnostic</w:t>
      </w:r>
      <w:r w:rsidR="00A14D82">
        <w:t xml:space="preserve"> intrinsic noise gate</w:t>
      </w:r>
      <w:r w:rsidR="008449F8">
        <w:t xml:space="preserve"> surrounding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8449F8">
        <w:t xml:space="preserve"> so that under repeated sampling around 95% of the </w:t>
      </w:r>
      <w:r w:rsidR="008449F8" w:rsidRPr="008449F8">
        <w:t>interval</w:t>
      </w:r>
      <w:r w:rsidR="008449F8">
        <w:t>s</w:t>
      </w:r>
      <w:r w:rsidR="008449F8" w:rsidRPr="008449F8">
        <w:t xml:space="preserve"> </w:t>
      </w:r>
      <w:r w:rsidR="008449F8">
        <w:t xml:space="preserve">would </w:t>
      </w:r>
      <w:r w:rsidR="008449F8" w:rsidRPr="008449F8">
        <w:t>capture the</w:t>
      </w:r>
      <w:r w:rsidR="008449F8">
        <w:t xml:space="preserve"> population</w:t>
      </w:r>
      <w:r w:rsidR="008449F8" w:rsidRPr="008449F8">
        <w:t xml:space="preserve"> mean</w:t>
      </w:r>
      <w:r w:rsidR="008449F8">
        <w:t xml:space="preserve"> </w:t>
      </w:r>
      <w:sdt>
        <w:sdtPr>
          <w:id w:val="1760711432"/>
          <w:citation/>
        </w:sdtPr>
        <w:sdtContent>
          <w:r w:rsidR="00E7680E">
            <w:fldChar w:fldCharType="begin"/>
          </w:r>
          <w:r w:rsidR="00E7680E">
            <w:instrText xml:space="preserve"> CITATION Ros12 \l 1033 </w:instrText>
          </w:r>
          <w:r w:rsidR="00E7680E">
            <w:fldChar w:fldCharType="separate"/>
          </w:r>
          <w:r w:rsidR="00E7680E">
            <w:rPr>
              <w:noProof/>
            </w:rPr>
            <w:t>[32]</w:t>
          </w:r>
          <w:r w:rsidR="00E7680E">
            <w:fldChar w:fldCharType="end"/>
          </w:r>
        </w:sdtContent>
      </w:sdt>
      <w:r w:rsidR="008449F8" w:rsidRPr="008449F8">
        <w:t>.</w:t>
      </w:r>
      <w:r w:rsidR="008449F8">
        <w:t xml:space="preserve"> </w:t>
      </w:r>
      <w:r w:rsidR="008449F8" w:rsidRPr="00C958B0">
        <w:t xml:space="preserve">The </w:t>
      </w:r>
      <w:r w:rsidR="008449F8">
        <w:t xml:space="preserve">confidence interval </w:t>
      </w:r>
      <w:r w:rsidR="00A14D82">
        <w:t xml:space="preserve">is recorded as another aggregate data point for a given value of </w:t>
      </w:r>
      <m:oMath>
        <m:r>
          <w:rPr>
            <w:rFonts w:ascii="Cambria Math" w:hAnsi="Cambria Math"/>
          </w:rPr>
          <m:t>α</m:t>
        </m:r>
      </m:oMath>
      <w:r w:rsidR="008449F8">
        <w:t xml:space="preserve">, and </w:t>
      </w:r>
      <w:r w:rsidR="005913B7" w:rsidRPr="00C958B0">
        <w:t xml:space="preserve">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144DA332" w:rsidR="00FF51C6" w:rsidRDefault="00D32FDA" w:rsidP="00532FD0">
      <w:pPr>
        <w:pBdr>
          <w:top w:val="nil"/>
          <w:left w:val="nil"/>
          <w:bottom w:val="nil"/>
          <w:right w:val="nil"/>
          <w:between w:val="nil"/>
        </w:pBdr>
        <w:spacing w:before="120"/>
        <w:ind w:firstLine="720"/>
      </w:pPr>
      <w:r w:rsidRPr="00EA5BF3">
        <w:t xml:space="preserve">The </w:t>
      </w:r>
      <w:r w:rsidR="00F173A8">
        <w:t>explicit</w:t>
      </w:r>
      <w:r w:rsidRPr="00EA5BF3">
        <w:t xml:space="preserv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w:t>
      </w:r>
      <w:r w:rsidR="00A975B2">
        <w:lastRenderedPageBreak/>
        <w:t xml:space="preserve">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w:t>
      </w:r>
      <w:r w:rsidR="0050798D">
        <w:t xml:space="preserve">slopes that do not pass the </w:t>
      </w:r>
      <w:r w:rsidR="00DF1F06">
        <w:t>conditional check).</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3471CDE1"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w:t>
      </w:r>
      <w:r w:rsidR="00F173A8">
        <w:t>population</w:t>
      </w:r>
      <w:r>
        <w:t xml:space="preserv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tangent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w:t>
      </w:r>
      <w:r w:rsidR="00F173A8">
        <w:t>population</w:t>
      </w:r>
      <w:r w:rsidR="00C3380E">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6F5510">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0B22DB15"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6F5510">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4DCBCE02"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0BFC2794" w14:textId="2BC7DB84" w:rsidR="001753B1" w:rsidRPr="005D4173" w:rsidRDefault="001753B1" w:rsidP="001753B1">
      <w:pPr>
        <w:spacing w:before="120" w:after="120"/>
        <w:rPr>
          <w:iCs/>
          <w:highlight w:val="yellow"/>
          <w:lang w:val="en-CA"/>
        </w:rPr>
      </w:pPr>
      <w:r w:rsidRPr="005D4173">
        <w:rPr>
          <w:iCs/>
          <w:highlight w:val="yellow"/>
          <w:lang w:val="en-CA"/>
        </w:rPr>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77777777"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77777777"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53C3F42E" w14:textId="77777777" w:rsidR="001753B1" w:rsidRPr="00EF1F83" w:rsidRDefault="001753B1" w:rsidP="001753B1">
      <w:pPr>
        <w:spacing w:before="120" w:after="120"/>
      </w:pPr>
      <w:r w:rsidRPr="005D4173">
        <w:rPr>
          <w:iCs/>
          <w:highlight w:val="yellow"/>
          <w:lang w:val="en-CA"/>
        </w:rPr>
        <w:lastRenderedPageBreak/>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2F7C2E8F" w14:textId="77777777" w:rsidR="001753B1" w:rsidRDefault="001753B1" w:rsidP="007B25FC">
      <w:pPr>
        <w:pBdr>
          <w:top w:val="nil"/>
          <w:left w:val="nil"/>
          <w:bottom w:val="nil"/>
          <w:right w:val="nil"/>
          <w:between w:val="nil"/>
        </w:pBdr>
        <w:spacing w:before="120"/>
        <w:rPr>
          <w:b/>
          <w:bCs/>
        </w:rPr>
      </w:pPr>
    </w:p>
    <w:p w14:paraId="516ED04B" w14:textId="77777777" w:rsidR="001753B1" w:rsidRDefault="001753B1" w:rsidP="007B25FC">
      <w:pPr>
        <w:pBdr>
          <w:top w:val="nil"/>
          <w:left w:val="nil"/>
          <w:bottom w:val="nil"/>
          <w:right w:val="nil"/>
          <w:between w:val="nil"/>
        </w:pBdr>
        <w:spacing w:before="120"/>
        <w:rPr>
          <w:b/>
          <w:bCs/>
        </w:rPr>
      </w:pPr>
    </w:p>
    <w:p w14:paraId="378434EE" w14:textId="77777777" w:rsidR="00311A26" w:rsidRDefault="00311A26" w:rsidP="007B25FC">
      <w:pPr>
        <w:pBdr>
          <w:top w:val="nil"/>
          <w:left w:val="nil"/>
          <w:bottom w:val="nil"/>
          <w:right w:val="nil"/>
          <w:between w:val="nil"/>
        </w:pBdr>
        <w:spacing w:before="120"/>
        <w:rPr>
          <w:b/>
          <w:bCs/>
        </w:rPr>
      </w:pPr>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018E5E94"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AF036E">
            <w:rPr>
              <w:noProof/>
            </w:rPr>
            <w:t>[37, 38]</w:t>
          </w:r>
          <w:r w:rsidR="00AF036E">
            <w:rPr>
              <w:iCs/>
              <w:lang w:val="en-CA"/>
            </w:rPr>
            <w:fldChar w:fldCharType="end"/>
          </w:r>
        </w:sdtContent>
      </w:sdt>
      <w:r w:rsidR="003A153C">
        <w:rPr>
          <w:iCs/>
          <w:lang w:val="en-CA"/>
        </w:rPr>
        <w:t xml:space="preserve">. </w:t>
      </w:r>
      <w:r w:rsidR="00AB4D5B">
        <w:t xml:space="preserve">A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AB4D5B">
        <w:t xml:space="preserve"> is biased when the secant line has a non-zero intercept </w:t>
      </w:r>
      <m:oMath>
        <m:r>
          <w:rPr>
            <w:rFonts w:ascii="Cambria Math" w:hAnsi="Cambria Math"/>
          </w:rPr>
          <m:t>b</m:t>
        </m:r>
      </m:oMath>
      <w:r w:rsidR="00AB4D5B">
        <w:t xml:space="preserve">, while the </w:t>
      </w:r>
      <w:r w:rsidR="00AB4D5B" w:rsidRPr="00977113">
        <w:t xml:space="preserve">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AB4D5B" w:rsidRPr="00977113">
        <w:t xml:space="preserve"> optimizes the ensemble mean of a function, </w:t>
      </w:r>
      <w:r w:rsidR="004A6696">
        <w:t>(</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A6696">
        <w:t xml:space="preserve"> and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4A6696">
        <w:t>).</w:t>
      </w:r>
      <w:r w:rsidR="003A153C">
        <w:t xml:space="preserve"> </w:t>
      </w:r>
      <w:r w:rsidR="009B5B21">
        <w:t>The</w:t>
      </w:r>
      <w:r w:rsidR="003A153C">
        <w:t xml:space="preserve"> </w:t>
      </w:r>
      <w:r w:rsidR="00564170">
        <w:t xml:space="preserve">second-order Taylor approximation is inserted into </w:t>
      </w:r>
      <w:r w:rsidR="00413916">
        <w:t>a</w:t>
      </w:r>
      <w:r w:rsidR="00564170">
        <w:t xml:space="preserve"> computed </w:t>
      </w:r>
      <m:oMath>
        <m:r>
          <w:rPr>
            <w:rFonts w:ascii="Cambria Math" w:hAnsi="Cambria Math"/>
          </w:rPr>
          <m:t>b</m:t>
        </m:r>
      </m:oMath>
      <w:r w:rsidR="00413916">
        <w:t xml:space="preserve"> </w:t>
      </w:r>
      <w:r w:rsidR="00AB4D5B">
        <w:t xml:space="preserve">intercept-free centered residual </w:t>
      </w:r>
      <w:r w:rsidR="00564170">
        <w:t xml:space="preserve">equation </w:t>
      </w:r>
      <w:r w:rsidR="00AB4D5B">
        <w:t>of the secant</w:t>
      </w:r>
      <w:r w:rsidR="00564170">
        <w:t xml:space="preserve"> represented by</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2BC70127"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001D4339"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constant offset between the mean </w:t>
      </w:r>
      <w:r w:rsidR="00E25CA3" w:rsidRPr="00E25CA3">
        <w:rPr>
          <w:iCs/>
          <w:lang w:val="en-CA"/>
        </w:rPr>
        <w:t>at the weighted center of the window and the regression line’s predicted value at that same point</w:t>
      </w:r>
      <w:r w:rsidR="004A53D4">
        <w:rPr>
          <w:iCs/>
          <w:lang w:val="en-CA"/>
        </w:rPr>
        <w:t xml:space="preserve">, but does not vary with </w:t>
      </w:r>
      <m:oMath>
        <m:r>
          <w:rPr>
            <w:rFonts w:ascii="Cambria Math" w:hAnsi="Cambria Math"/>
            <w:lang w:val="en-CA"/>
          </w:rPr>
          <m:t>α</m:t>
        </m:r>
      </m:oMath>
      <w:r w:rsidR="004A53D4">
        <w:rPr>
          <w:iCs/>
          <w:lang w:val="en-CA"/>
        </w:rPr>
        <w:t>.</w:t>
      </w:r>
      <w:r w:rsidR="003A153C">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α-window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E77B47">
        <w:rPr>
          <w:iCs/>
          <w:lang w:val="en-CA"/>
        </w:rPr>
        <w:t>.</w:t>
      </w:r>
      <w:r w:rsidR="003A153C">
        <w:rPr>
          <w:iCs/>
          <w:lang w:val="en-CA"/>
        </w:rPr>
        <w:t xml:space="preserve"> </w:t>
      </w:r>
      <w:r w:rsidR="00E77B47">
        <w:rPr>
          <w:iCs/>
          <w:lang w:val="en-CA"/>
        </w:rPr>
        <w:t xml:space="preserve">Term C is the curvature term. It 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3A153C">
        <w:t xml:space="preserve"> </w:t>
      </w:r>
      <w:r w:rsidR="00D27B9E" w:rsidRPr="00564170">
        <w:t>The term</w:t>
      </w:r>
      <w:r w:rsidR="00D27B9E">
        <w:t>s</w:t>
      </w:r>
      <w:r w:rsidR="00D27B9E" w:rsidRPr="00564170">
        <w:t xml:space="preserve"> approach zero if the underlying expectation function is exactly linear in the window.</w:t>
      </w:r>
      <w:r w:rsidR="00D27B9E">
        <w:t xml:space="preserve"> However, each of these terms also carry a stochastic component caused by sampling </w:t>
      </w:r>
      <w:r w:rsidR="007B69A8">
        <w:t>noise</w:t>
      </w:r>
      <w:r w:rsidR="00D27B9E">
        <w:t xml:space="preserve">. </w:t>
      </w:r>
      <w:r w:rsidR="00F50453">
        <w:t>If the observed sample</w:t>
      </w:r>
      <w:r w:rsidR="00F50453" w:rsidRPr="00AE6CF0">
        <w:t xml:space="preserve"> mean </w:t>
      </w:r>
      <w:r w:rsidR="00F50453">
        <w:t xml:space="preserve">at </w:t>
      </w:r>
      <m:oMath>
        <m:r>
          <w:rPr>
            <w:rFonts w:ascii="Cambria Math" w:hAnsi="Cambria Math"/>
          </w:rPr>
          <m:t>α</m:t>
        </m:r>
      </m:oMath>
      <w:r w:rsidR="00F50453">
        <w:t xml:space="preserve"> stays close to the </w:t>
      </w:r>
      <w:r w:rsidR="00F50453" w:rsidRPr="007471E4">
        <w:t>regression secant</w:t>
      </w:r>
      <w:r w:rsidR="00F50453">
        <w:t xml:space="preserve">, the </w:t>
      </w:r>
      <w:r w:rsidR="00F50453" w:rsidRPr="005E1C86">
        <w:t>sampling error of the mean</w:t>
      </w:r>
      <w:r w:rsidR="00F50453">
        <w:t xml:space="preserve">, </w:t>
      </w:r>
      <w:r w:rsidR="0073007B">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t>)</w:t>
      </w:r>
      <w:r w:rsidR="00F50453">
        <w:t xml:space="preserve">, </w:t>
      </w:r>
      <w:r w:rsidR="0073007B">
        <w:t xml:space="preserve">approximately </w:t>
      </w:r>
      <w:r w:rsidR="00F50453">
        <w:t xml:space="preserve">lies within the </w:t>
      </w:r>
      <w:r w:rsidR="0073007B" w:rsidRPr="0014021A">
        <w:t xml:space="preserve">two-sided </w:t>
      </w:r>
      <m:oMath>
        <m:r>
          <w:rPr>
            <w:rFonts w:ascii="Cambria Math" w:hAnsi="Cambria Math"/>
          </w:rPr>
          <m:t>≈95%</m:t>
        </m:r>
      </m:oMath>
      <w:r w:rsidR="0073007B">
        <w:t xml:space="preserve"> </w:t>
      </w:r>
      <w:r w:rsidR="0073007B" w:rsidRPr="00635247">
        <w:rPr>
          <w:i/>
          <w:iCs/>
        </w:rPr>
        <w:t>measured confidence interval</w:t>
      </w:r>
      <w:r w:rsidR="0073007B">
        <w:t xml:space="preserve"> </w:t>
      </w:r>
      <w:r w:rsidR="0073007B" w:rsidRPr="0014021A">
        <w:t xml:space="preserve">for </w:t>
      </w:r>
      <w:r w:rsidR="0073007B">
        <w:t>a given mean sampling error</w:t>
      </w:r>
      <w:r w:rsidR="0073007B" w:rsidRPr="0014021A">
        <w:t xml:space="preserve"> </w:t>
      </w:r>
      <w:r w:rsidR="0073007B">
        <w:t>described</w:t>
      </w:r>
      <w:r w:rsidR="0073007B" w:rsidRPr="00AE6CF0">
        <w:t xml:space="preserve"> in Section 2</w:t>
      </w:r>
      <w:r w:rsidR="00F50453">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39CE927C"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964629">
        <w:t xml:space="preserve">the magnitude </w:t>
      </w:r>
      <w:r w:rsidR="00BD4601">
        <w:t>of deviation</w:t>
      </w:r>
      <w:r>
        <w:t xml:space="preserve"> </w:t>
      </w:r>
      <w:r w:rsidR="003A153C">
        <w:t xml:space="preserve">and noise </w:t>
      </w:r>
      <w:r>
        <w:t xml:space="preserve">due </w:t>
      </w:r>
      <w:r w:rsidR="00964629">
        <w:t>all four terms</w:t>
      </w:r>
      <w:r>
        <w:t xml:space="preserve"> are</w:t>
      </w:r>
      <w:r w:rsidR="00F50453" w:rsidRPr="00AE6CF0">
        <w:t xml:space="preserve"> too weak to be distinguished from</w:t>
      </w:r>
      <w:r w:rsidR="00F50453">
        <w:t xml:space="preserve"> sampling</w:t>
      </w:r>
      <w:r w:rsidR="00F50453" w:rsidRPr="00AE6CF0">
        <w:t xml:space="preserve"> noise</w:t>
      </w:r>
      <w:r w:rsidR="00180CEF">
        <w:t>,</w:t>
      </w:r>
      <w:r w:rsidR="00F50453" w:rsidRPr="00AE6CF0">
        <w:t xml:space="preserve"> so the ML model perceives the region as </w:t>
      </w:r>
      <w:r w:rsidR="00F50453" w:rsidRPr="00AD795B">
        <w:rPr>
          <w:i/>
          <w:iCs/>
        </w:rPr>
        <w:t>effectively linear</w:t>
      </w:r>
      <w:r>
        <w:t xml:space="preserve"> and </w:t>
      </w:r>
      <w:r w:rsidR="003769F4">
        <w:t>the secant will aid</w:t>
      </w:r>
      <w:r>
        <w:t xml:space="preserve"> converge</w:t>
      </w:r>
      <w:r w:rsidR="003769F4">
        <w:t>nce</w:t>
      </w:r>
      <w:r w:rsidR="00180CEF">
        <w:t>.</w:t>
      </w:r>
    </w:p>
    <w:p w14:paraId="5045C9F9" w14:textId="28EFAA68" w:rsidR="00D27B9E" w:rsidRDefault="00D27B9E" w:rsidP="00D27B9E">
      <w:pPr>
        <w:pBdr>
          <w:top w:val="nil"/>
          <w:left w:val="nil"/>
          <w:bottom w:val="nil"/>
          <w:right w:val="nil"/>
          <w:between w:val="nil"/>
        </w:pBdr>
        <w:spacing w:before="120" w:after="120"/>
        <w:ind w:firstLine="720"/>
      </w:pPr>
      <w:r>
        <w:t xml:space="preserve">A second check for to diagnose the secant behaves linearly is to 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is the PR slope at iteration </w:t>
      </w:r>
      <m:oMath>
        <m:r>
          <w:rPr>
            <w:rFonts w:ascii="Cambria Math" w:hAnsi="Cambria Math"/>
          </w:rPr>
          <m:t>k</m:t>
        </m:r>
      </m:oMath>
      <w:r>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t xml:space="preserve"> is the slope at the next iteration, and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w:t>
      </w:r>
      <w:r>
        <w:lastRenderedPageBreak/>
        <w:t xml:space="preserve">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 </w:t>
      </w:r>
    </w:p>
    <w:p w14:paraId="206223E9" w14:textId="5C433BFA" w:rsidR="00D27B9E" w:rsidRDefault="00D27B9E" w:rsidP="00D27B9E">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r>
        <w:t>and not the gradient descent update in Eq. (12)</w:t>
      </w:r>
      <w:r w:rsidR="00301ACB">
        <w:t>.</w:t>
      </w:r>
    </w:p>
    <w:p w14:paraId="42A1B266" w14:textId="77777777" w:rsidR="00D27B9E" w:rsidRDefault="00D27B9E" w:rsidP="00F50453">
      <w:pPr>
        <w:pBdr>
          <w:top w:val="nil"/>
          <w:left w:val="nil"/>
          <w:bottom w:val="nil"/>
          <w:right w:val="nil"/>
          <w:between w:val="nil"/>
        </w:pBdr>
        <w:spacing w:before="120"/>
      </w:pPr>
    </w:p>
    <w:p w14:paraId="0E1F4E3A" w14:textId="0D341CA3" w:rsidR="00774906" w:rsidRPr="001753B1" w:rsidRDefault="00774906" w:rsidP="001753B1">
      <w:pPr>
        <w:rPr>
          <w:iCs/>
          <w:lang w:val="en-CA"/>
        </w:rPr>
      </w:pPr>
      <w:r w:rsidRPr="007471E4">
        <w:rPr>
          <w:b/>
          <w:bCs/>
        </w:rPr>
        <w:t xml:space="preserve">Section </w:t>
      </w:r>
      <w:r>
        <w:rPr>
          <w:b/>
          <w:bCs/>
        </w:rPr>
        <w:t>6</w:t>
      </w:r>
      <w:r w:rsidRPr="007471E4">
        <w:rPr>
          <w:b/>
          <w:bCs/>
        </w:rPr>
        <w:t xml:space="preserve"> – Gradient Approximation and Parameter Update</w:t>
      </w:r>
    </w:p>
    <w:p w14:paraId="2DC36618" w14:textId="146ED8B4"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xml:space="preserve">, </w:t>
      </w:r>
      <w:r w:rsidR="002B201F">
        <w:rPr>
          <w:iCs/>
          <w:lang w:val="en-CA"/>
        </w:rPr>
        <w:t xml:space="preserve">then </w:t>
      </w:r>
      <w:r w:rsidR="008C0558">
        <w:rPr>
          <w:iCs/>
          <w:lang w:val="en-CA"/>
        </w:rPr>
        <w:t>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35CC8338" w:rsidR="0074294D" w:rsidRDefault="008C0558" w:rsidP="007B25FC">
      <w:pPr>
        <w:pBdr>
          <w:top w:val="nil"/>
          <w:left w:val="nil"/>
          <w:bottom w:val="nil"/>
          <w:right w:val="nil"/>
          <w:between w:val="nil"/>
        </w:pBdr>
        <w:spacing w:before="120"/>
      </w:pPr>
      <w:r>
        <w:t>while t</w:t>
      </w:r>
      <w:r w:rsidR="0074294D" w:rsidRPr="002C0982">
        <w:t>he gradient noise</w:t>
      </w:r>
      <w:r>
        <w:t xml:space="preserve"> in </w:t>
      </w:r>
      <w:r w:rsidR="006B4F88">
        <w:t>Eq. (10)</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0F39EB9B"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0D344DF9"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062DAD" w14:textId="100FFC22" w:rsidR="001C42B3" w:rsidRPr="00582F38"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3B6AAE2D"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7EF563C6"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2B54EDF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m:oMathPara>
    </w:p>
    <w:p w14:paraId="0BC3D350" w14:textId="77777777"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m:oMath>
        <m:r>
          <w:rPr>
            <w:rFonts w:ascii="Cambria Math" w:hAnsi="Cambria Math"/>
          </w:rPr>
          <m:t>∆</m:t>
        </m:r>
        <m:r>
          <m:rPr>
            <m:sty m:val="p"/>
          </m:rPr>
          <w:rPr>
            <w:rFonts w:ascii="Cambria Math" w:hAnsi="Cambria Math"/>
          </w:rPr>
          <m:t>Γ</m:t>
        </m:r>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r>
          <m:rPr>
            <m:sty m:val="p"/>
          </m:rPr>
          <w:rPr>
            <w:rFonts w:ascii="Cambria Math" w:hAnsi="Cambria Math"/>
          </w:rPr>
          <m:t>Γ</m:t>
        </m:r>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w:r w:rsidR="001B77AD">
        <w:t xml:space="preserve">. </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73A6BDB5"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6F551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93D5B41"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3700440E"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00B92004">
        <w:rPr>
          <w:rFonts w:eastAsiaTheme="minorEastAsia"/>
          <w:lang w:val="en-CA"/>
        </w:rPr>
        <w:t xml:space="preserve"> in the alpha window:</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xml:space="preserve">, and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 xml:space="preserve">The </w:t>
      </w:r>
      <w:r w:rsidR="00B92004">
        <w:t>left</w:t>
      </w:r>
      <w:r w:rsidR="00E0756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represents exponential decay of the initial error</w:t>
      </w:r>
      <w:r w:rsidR="00B9200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Pr>
          <w:lang w:val="en-CA"/>
        </w:rPr>
        <w:t xml:space="preserve">. </w:t>
      </w:r>
      <w:r w:rsidR="00E07564">
        <w:t xml:space="preserve">Contraction </w:t>
      </w:r>
      <w:r w:rsidR="009F5340">
        <w:t xml:space="preserve">towards a noise bounded region </w:t>
      </w:r>
      <w:r w:rsidR="007239CD">
        <w:t>surrounding</w:t>
      </w:r>
      <w:r w:rsidR="009F5340">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E07564">
        <w:t xml:space="preserve">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6F5510">
            <w:rPr>
              <w:noProof/>
            </w:rPr>
            <w:t>[37, 38]</w:t>
          </w:r>
          <w:r w:rsidR="00B95DC7" w:rsidRPr="00C958B0">
            <w:rPr>
              <w:b/>
              <w:bCs/>
            </w:rPr>
            <w:fldChar w:fldCharType="end"/>
          </w:r>
        </w:sdtContent>
      </w:sdt>
      <w:r w:rsidR="00B95DC7" w:rsidRPr="00C958B0">
        <w:rPr>
          <w:b/>
          <w:bCs/>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622FF0F2" w:rsidR="00482E05" w:rsidRPr="00DF21EC" w:rsidRDefault="00482E05" w:rsidP="007B25FC">
      <w:pPr>
        <w:pBdr>
          <w:top w:val="nil"/>
          <w:left w:val="nil"/>
          <w:bottom w:val="nil"/>
          <w:right w:val="nil"/>
          <w:between w:val="nil"/>
        </w:pBdr>
        <w:spacing w:before="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0FB86F4A" w14:textId="7FA8748D"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6F5510">
            <w:rPr>
              <w:noProof/>
            </w:rPr>
            <w:t>[39]</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43BEB5B2" w14:textId="58D2F186" w:rsidR="00E82136" w:rsidRPr="005D6A51" w:rsidRDefault="002B5BD0" w:rsidP="00EA5174">
      <w:pPr>
        <w:pStyle w:val="FirstParagraph"/>
        <w:rPr>
          <w:rFonts w:ascii="Times New Roman" w:eastAsiaTheme="minorEastAsia" w:hAnsi="Times New Roman" w:cs="Times New Roman"/>
        </w:rPr>
      </w:pPr>
      <w:r w:rsidRPr="00DF21EC">
        <w:rPr>
          <w:rFonts w:ascii="Times New Roman" w:hAnsi="Times New Roman" w:cs="Times New Roman"/>
        </w:rPr>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w:t>
      </w:r>
      <w:r w:rsidR="00E2317D">
        <w:rPr>
          <w:rFonts w:ascii="Times New Roman" w:hAnsi="Times New Roman" w:cs="Times New Roman"/>
        </w:rPr>
        <w:t xml:space="preserve">confidence interval </w:t>
      </w:r>
      <w:r w:rsidR="00153491" w:rsidRPr="00DF21EC">
        <w:rPr>
          <w:rFonts w:ascii="Times New Roman" w:hAnsi="Times New Roman" w:cs="Times New Roman"/>
        </w:rPr>
        <w:t xml:space="preserve">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6F5510" w:rsidRPr="006F5510">
            <w:rPr>
              <w:rFonts w:ascii="Times New Roman" w:hAnsi="Times New Roman" w:cs="Times New Roman"/>
              <w:noProof/>
            </w:rPr>
            <w:t>[33]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E23C1B">
        <w:rPr>
          <w:rFonts w:ascii="Times New Roman" w:hAnsi="Times New Roman" w:cs="Times New Roman"/>
        </w:rPr>
        <w:t>The phase shift</w:t>
      </w:r>
      <w:r w:rsidR="00F71222" w:rsidRPr="00DF21EC">
        <w:rPr>
          <w:rFonts w:ascii="Times New Roman" w:hAnsi="Times New Roman" w:cs="Times New Roman"/>
        </w:rPr>
        <w:t xml:space="preserve">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00901C34"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00901C34" w:rsidRPr="005D6A51">
        <w:rPr>
          <w:rFonts w:ascii="Times New Roman" w:eastAsiaTheme="minorEastAsia" w:hAnsi="Times New Roman" w:cs="Times New Roman"/>
        </w:rPr>
        <w:t>2</w:t>
      </w:r>
      <w:r w:rsidR="00E23C1B">
        <w:rPr>
          <w:rFonts w:ascii="Times New Roman" w:eastAsiaTheme="minorEastAsia" w:hAnsi="Times New Roman" w:cs="Times New Roman"/>
        </w:rPr>
        <w:t>0)</w:t>
      </w:r>
      <w:r w:rsidR="00901C34"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D93826" w:rsidRPr="005D6A51">
            <w:rPr>
              <w:rFonts w:ascii="Times New Roman" w:eastAsiaTheme="minorEastAsia" w:hAnsi="Times New Roman" w:cs="Times New Roman"/>
              <w:noProof/>
            </w:rPr>
            <w:t>[31, 33]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7777777" w:rsidR="006352EF" w:rsidRDefault="006352EF" w:rsidP="006352EF">
      <w:pPr>
        <w:spacing w:before="120" w:after="120"/>
        <w:rPr>
          <w:highlight w:val="white"/>
        </w:rPr>
      </w:pPr>
    </w:p>
    <w:p w14:paraId="70EE33B9" w14:textId="5B804449" w:rsidR="00F20109"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6F5510" w:rsidRPr="006F5510">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6F5510" w:rsidRPr="006F5510">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6F5510" w:rsidRPr="006F5510">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w:t>
      </w:r>
      <w:r w:rsidR="00F1641F">
        <w:lastRenderedPageBreak/>
        <w:t>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05CC3948"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6F5510">
            <w:rPr>
              <w:noProof/>
            </w:rPr>
            <w:t>[17, 41]</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6F5510">
            <w:rPr>
              <w:noProof/>
            </w:rPr>
            <w:t>[16, 42]</w:t>
          </w:r>
          <w:r w:rsidR="00AF7C59">
            <w:fldChar w:fldCharType="end"/>
          </w:r>
        </w:sdtContent>
      </w:sdt>
      <w:r w:rsidR="00AF7C59">
        <w:t>.</w:t>
      </w:r>
      <w:r w:rsidR="005874AF">
        <w:t xml:space="preserve"> </w:t>
      </w:r>
      <w:r w:rsidR="0014367A" w:rsidRPr="00E82136">
        <w:rPr>
          <w:highlight w:val="red"/>
        </w:rPr>
        <w:t xml:space="preserve">Therefore, the model navigates a higher-order macroscopic solution space </w:t>
      </w:r>
      <w:r w:rsidR="002F1EEB" w:rsidRPr="00E82136">
        <w:rPr>
          <w:highlight w:val="red"/>
        </w:rPr>
        <w:t>from the</w:t>
      </w:r>
      <w:r w:rsidR="00DB09B4" w:rsidRPr="00E82136">
        <w:rPr>
          <w:highlight w:val="red"/>
        </w:rPr>
        <w:t xml:space="preserve"> expectation value of the function </w:t>
      </w:r>
      <m:oMath>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v(α)</m:t>
            </m:r>
          </m:e>
        </m:d>
      </m:oMath>
      <w:r w:rsidR="00F8577F" w:rsidRPr="00E82136">
        <w:rPr>
          <w:highlight w:val="red"/>
        </w:rPr>
        <w:t>; effectively tracking a landscape of landscapes</w:t>
      </w:r>
      <w:r w:rsidR="00C63A2B" w:rsidRPr="00E82136">
        <w:rPr>
          <w:highlight w:val="red"/>
        </w:rPr>
        <w:t xml:space="preserve">. </w:t>
      </w:r>
      <w:r w:rsidR="005874AF" w:rsidRPr="00E82136">
        <w:rPr>
          <w:highlight w:val="red"/>
        </w:rPr>
        <w:t>Some conceptual distributions not associated with this current experiment are provided as examples in Figure 4 to show the difference in drawing from a fixed distribution and evolving the distribution between iterations.</w:t>
      </w:r>
    </w:p>
    <w:p w14:paraId="45EAA861" w14:textId="77777777" w:rsidR="00E82136" w:rsidRDefault="00E82136" w:rsidP="005874AF">
      <w:pPr>
        <w:spacing w:before="120" w:after="120"/>
        <w:ind w:firstLine="720"/>
      </w:pPr>
    </w:p>
    <w:p w14:paraId="5CD9A1EB" w14:textId="77777777" w:rsidR="00E82136" w:rsidRDefault="00E82136" w:rsidP="00E82136">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2425A0CB" w14:textId="77777777" w:rsidR="00E82136" w:rsidRPr="00E82136" w:rsidRDefault="00E82136" w:rsidP="00E82136">
      <w:pPr>
        <w:pStyle w:val="Paragraphbulleted"/>
        <w:numPr>
          <w:ilvl w:val="0"/>
          <w:numId w:val="0"/>
        </w:numPr>
        <w:spacing w:after="120"/>
        <w:rPr>
          <w:sz w:val="24"/>
          <w:highlight w:val="yellow"/>
        </w:rPr>
      </w:pPr>
      <w:r>
        <w:rPr>
          <w:sz w:val="24"/>
          <w:highlight w:val="yellow"/>
        </w:rPr>
        <w:t>The technique to utilize the</w:t>
      </w:r>
      <w:r w:rsidRPr="009C6CC2">
        <w:rPr>
          <w:sz w:val="24"/>
          <w:highlight w:val="yellow"/>
        </w:rPr>
        <w:t xml:space="preserv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w:t>
      </w:r>
      <w:r>
        <w:rPr>
          <w:sz w:val="24"/>
          <w:highlight w:val="yellow"/>
        </w:rPr>
        <w:t>monotonic</w:t>
      </w:r>
      <w:r w:rsidRPr="009C6CC2">
        <w:rPr>
          <w:sz w:val="24"/>
          <w:highlight w:val="yellow"/>
        </w:rPr>
        <w:t xml:space="preserve"> </w:t>
      </w:r>
      <w:sdt>
        <w:sdtPr>
          <w:rPr>
            <w:sz w:val="24"/>
            <w:highlight w:val="yellow"/>
          </w:rPr>
          <w:id w:val="-1308164441"/>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Pr="006F5510">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w:t>
      </w:r>
      <w:r>
        <w:rPr>
          <w:sz w:val="24"/>
          <w:highlight w:val="yellow"/>
        </w:rPr>
        <w:t>similar</w:t>
      </w:r>
      <w:r w:rsidRPr="009C6CC2">
        <w:rPr>
          <w:sz w:val="24"/>
          <w:highlight w:val="yellow"/>
        </w:rPr>
        <w:t xml:space="preserve"> to RM, however by unifying existing batch sampling and learning rate adaptation techniques this framework can be more robust to noise, non-convex, and non-monotonicity which can come from black box functions </w:t>
      </w:r>
      <w:sdt>
        <w:sdtPr>
          <w:rPr>
            <w:sz w:val="24"/>
            <w:highlight w:val="yellow"/>
          </w:rPr>
          <w:id w:val="-1220659667"/>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Pr="006F5510">
            <w:rPr>
              <w:noProof/>
              <w:sz w:val="24"/>
              <w:highlight w:val="yellow"/>
            </w:rPr>
            <w:t>[33, 39]</w:t>
          </w:r>
          <w:r w:rsidRPr="009C6CC2">
            <w:rPr>
              <w:sz w:val="24"/>
              <w:highlight w:val="yellow"/>
            </w:rPr>
            <w:fldChar w:fldCharType="end"/>
          </w:r>
        </w:sdtContent>
      </w:sdt>
      <w:r w:rsidRPr="009C6CC2">
        <w:rPr>
          <w:sz w:val="24"/>
          <w:highlight w:val="yellow"/>
        </w:rPr>
        <w:t>.</w:t>
      </w:r>
    </w:p>
    <w:p w14:paraId="52965F37" w14:textId="77777777"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77777777" w:rsidR="00E82136" w:rsidRDefault="00E82136" w:rsidP="005874AF">
      <w:pPr>
        <w:spacing w:before="120" w:after="120"/>
        <w:ind w:firstLine="720"/>
      </w:pP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5896DC7"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6F5510">
            <w:rPr>
              <w:noProof/>
            </w:rPr>
            <w:t>[31, 32]</w:t>
          </w:r>
          <w:r w:rsidR="00783BAF">
            <w:fldChar w:fldCharType="end"/>
          </w:r>
        </w:sdtContent>
      </w:sdt>
      <w:r w:rsidR="00783BAF">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105FA1">
        <w:rPr>
          <w:highlight w:val="white"/>
          <w:lang w:val="en-CA"/>
        </w:rPr>
        <w:t xml:space="preserve">physics and </w:t>
      </w:r>
      <w:r w:rsidR="00692247" w:rsidRPr="002329EA">
        <w:rPr>
          <w:highlight w:val="white"/>
          <w:lang w:val="en-CA"/>
        </w:rPr>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18" w:name="_Hlk200273652"/>
      <w:r>
        <w:t xml:space="preserve">Results and </w:t>
      </w:r>
      <w:r w:rsidR="009C2C81">
        <w:t>DISCUSSION</w:t>
      </w:r>
    </w:p>
    <w:bookmarkEnd w:id="18"/>
    <w:p w14:paraId="50E8343E" w14:textId="588A837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F5510" w:rsidRPr="006F5510">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19"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19"/>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F5510" w:rsidRPr="006F5510">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0"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0"/>
      <w:r w:rsidR="00D73A4A">
        <w:t>(</w:t>
      </w:r>
      <w:r w:rsidR="005B3EB0">
        <w:t>C</w:t>
      </w:r>
      <w:r w:rsidR="00D73A4A">
        <w:t xml:space="preserve">alculated </w:t>
      </w:r>
      <w:r w:rsidR="005B3EB0">
        <w:t>A</w:t>
      </w:r>
      <w:r w:rsidR="00D73A4A">
        <w:t>lpha).</w:t>
      </w:r>
    </w:p>
    <w:p w14:paraId="2DC3D813" w14:textId="6AAB261E"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6F5510">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6F5510">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46DC6D2B"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6F5510">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1" w:name="_heading=h.44sinio" w:colFirst="0" w:colLast="0"/>
      <w:bookmarkEnd w:id="21"/>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62796C70"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F5510" w:rsidRPr="006F5510">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49B99017">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2" w:name="_heading=h.2jxsxqh" w:colFirst="0" w:colLast="0"/>
      <w:bookmarkEnd w:id="22"/>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3"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4"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3"/>
      <w:bookmarkEnd w:id="24"/>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23F99074"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F5510" w:rsidRPr="00C64D28">
            <w:rPr>
              <w:noProof/>
              <w:highlight w:val="red"/>
            </w:rPr>
            <w:t>[45]</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25"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25"/>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72EBB8A2" w:rsidR="00F324E8" w:rsidRDefault="001C2BEE">
      <w:pPr>
        <w:spacing w:before="120" w:after="120"/>
      </w:pPr>
      <w:r w:rsidRPr="00C64D28">
        <w:rPr>
          <w:highlight w:val="red"/>
        </w:rPr>
        <w:lastRenderedPageBreak/>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00F324E8" w:rsidRPr="00C64D28">
        <w:rPr>
          <w:highlight w:val="red"/>
        </w:rPr>
        <w:t>.</w:t>
      </w:r>
    </w:p>
    <w:p w14:paraId="6E17D7FB" w14:textId="7AF42E16"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F5510">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F5510">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26"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530E40B5"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F5510">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26"/>
      <w:r w:rsidR="001E1866">
        <w:t xml:space="preserve">to </w:t>
      </w:r>
      <w:bookmarkStart w:id="27" w:name="_Hlk185173521"/>
      <w:r w:rsidR="001E1866">
        <w:t xml:space="preserve">complement </w:t>
      </w:r>
      <w:bookmarkEnd w:id="27"/>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4A48DC32" w14:textId="77777777" w:rsidR="006F5510"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F5510" w14:paraId="1B4F7AA2" w14:textId="77777777">
                <w:trPr>
                  <w:divId w:val="1533568211"/>
                  <w:tblCellSpacing w:w="15" w:type="dxa"/>
                </w:trPr>
                <w:tc>
                  <w:tcPr>
                    <w:tcW w:w="50" w:type="pct"/>
                    <w:hideMark/>
                  </w:tcPr>
                  <w:p w14:paraId="2460AAC9" w14:textId="301C572B" w:rsidR="006F5510" w:rsidRDefault="006F5510">
                    <w:pPr>
                      <w:pStyle w:val="Bibliography"/>
                      <w:rPr>
                        <w:noProof/>
                      </w:rPr>
                    </w:pPr>
                    <w:r>
                      <w:rPr>
                        <w:noProof/>
                      </w:rPr>
                      <w:t xml:space="preserve">[1] </w:t>
                    </w:r>
                  </w:p>
                </w:tc>
                <w:tc>
                  <w:tcPr>
                    <w:tcW w:w="0" w:type="auto"/>
                    <w:hideMark/>
                  </w:tcPr>
                  <w:p w14:paraId="2B84A8E1" w14:textId="77777777" w:rsidR="006F5510" w:rsidRDefault="006F5510">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F5510" w14:paraId="419577C0" w14:textId="77777777">
                <w:trPr>
                  <w:divId w:val="1533568211"/>
                  <w:tblCellSpacing w:w="15" w:type="dxa"/>
                </w:trPr>
                <w:tc>
                  <w:tcPr>
                    <w:tcW w:w="50" w:type="pct"/>
                    <w:hideMark/>
                  </w:tcPr>
                  <w:p w14:paraId="532069D9" w14:textId="77777777" w:rsidR="006F5510" w:rsidRDefault="006F5510">
                    <w:pPr>
                      <w:pStyle w:val="Bibliography"/>
                      <w:rPr>
                        <w:noProof/>
                      </w:rPr>
                    </w:pPr>
                    <w:r>
                      <w:rPr>
                        <w:noProof/>
                      </w:rPr>
                      <w:t xml:space="preserve">[2] </w:t>
                    </w:r>
                  </w:p>
                </w:tc>
                <w:tc>
                  <w:tcPr>
                    <w:tcW w:w="0" w:type="auto"/>
                    <w:hideMark/>
                  </w:tcPr>
                  <w:p w14:paraId="1D89913C" w14:textId="77777777" w:rsidR="006F5510" w:rsidRDefault="006F5510">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F5510" w14:paraId="2CCB47E9" w14:textId="77777777">
                <w:trPr>
                  <w:divId w:val="1533568211"/>
                  <w:tblCellSpacing w:w="15" w:type="dxa"/>
                </w:trPr>
                <w:tc>
                  <w:tcPr>
                    <w:tcW w:w="50" w:type="pct"/>
                    <w:hideMark/>
                  </w:tcPr>
                  <w:p w14:paraId="1E1FC922" w14:textId="77777777" w:rsidR="006F5510" w:rsidRDefault="006F5510">
                    <w:pPr>
                      <w:pStyle w:val="Bibliography"/>
                      <w:rPr>
                        <w:noProof/>
                      </w:rPr>
                    </w:pPr>
                    <w:r>
                      <w:rPr>
                        <w:noProof/>
                      </w:rPr>
                      <w:t xml:space="preserve">[3] </w:t>
                    </w:r>
                  </w:p>
                </w:tc>
                <w:tc>
                  <w:tcPr>
                    <w:tcW w:w="0" w:type="auto"/>
                    <w:hideMark/>
                  </w:tcPr>
                  <w:p w14:paraId="4473E2A9" w14:textId="77777777" w:rsidR="006F5510" w:rsidRDefault="006F5510">
                    <w:pPr>
                      <w:pStyle w:val="Bibliography"/>
                      <w:rPr>
                        <w:noProof/>
                      </w:rPr>
                    </w:pPr>
                    <w:r>
                      <w:rPr>
                        <w:noProof/>
                      </w:rPr>
                      <w:t xml:space="preserve">J. D. Murray, Mathematical Biology: I. An Introduction, New York: Springer, 2000. </w:t>
                    </w:r>
                  </w:p>
                </w:tc>
              </w:tr>
              <w:tr w:rsidR="006F5510" w14:paraId="29EF5199" w14:textId="77777777">
                <w:trPr>
                  <w:divId w:val="1533568211"/>
                  <w:tblCellSpacing w:w="15" w:type="dxa"/>
                </w:trPr>
                <w:tc>
                  <w:tcPr>
                    <w:tcW w:w="50" w:type="pct"/>
                    <w:hideMark/>
                  </w:tcPr>
                  <w:p w14:paraId="0D92794F" w14:textId="77777777" w:rsidR="006F5510" w:rsidRDefault="006F5510">
                    <w:pPr>
                      <w:pStyle w:val="Bibliography"/>
                      <w:rPr>
                        <w:noProof/>
                      </w:rPr>
                    </w:pPr>
                    <w:r>
                      <w:rPr>
                        <w:noProof/>
                      </w:rPr>
                      <w:t xml:space="preserve">[4] </w:t>
                    </w:r>
                  </w:p>
                </w:tc>
                <w:tc>
                  <w:tcPr>
                    <w:tcW w:w="0" w:type="auto"/>
                    <w:hideMark/>
                  </w:tcPr>
                  <w:p w14:paraId="47448000" w14:textId="77777777" w:rsidR="006F5510" w:rsidRDefault="006F5510">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F5510" w14:paraId="5B747E7E" w14:textId="77777777">
                <w:trPr>
                  <w:divId w:val="1533568211"/>
                  <w:tblCellSpacing w:w="15" w:type="dxa"/>
                </w:trPr>
                <w:tc>
                  <w:tcPr>
                    <w:tcW w:w="50" w:type="pct"/>
                    <w:hideMark/>
                  </w:tcPr>
                  <w:p w14:paraId="5D1A2D00" w14:textId="77777777" w:rsidR="006F5510" w:rsidRDefault="006F5510">
                    <w:pPr>
                      <w:pStyle w:val="Bibliography"/>
                      <w:rPr>
                        <w:noProof/>
                      </w:rPr>
                    </w:pPr>
                    <w:r>
                      <w:rPr>
                        <w:noProof/>
                      </w:rPr>
                      <w:t xml:space="preserve">[5] </w:t>
                    </w:r>
                  </w:p>
                </w:tc>
                <w:tc>
                  <w:tcPr>
                    <w:tcW w:w="0" w:type="auto"/>
                    <w:hideMark/>
                  </w:tcPr>
                  <w:p w14:paraId="503D51B5" w14:textId="77777777" w:rsidR="006F5510" w:rsidRDefault="006F5510">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F5510" w14:paraId="5AF9ED40" w14:textId="77777777">
                <w:trPr>
                  <w:divId w:val="1533568211"/>
                  <w:tblCellSpacing w:w="15" w:type="dxa"/>
                </w:trPr>
                <w:tc>
                  <w:tcPr>
                    <w:tcW w:w="50" w:type="pct"/>
                    <w:hideMark/>
                  </w:tcPr>
                  <w:p w14:paraId="1F259DA3" w14:textId="77777777" w:rsidR="006F5510" w:rsidRDefault="006F5510">
                    <w:pPr>
                      <w:pStyle w:val="Bibliography"/>
                      <w:rPr>
                        <w:noProof/>
                      </w:rPr>
                    </w:pPr>
                    <w:r>
                      <w:rPr>
                        <w:noProof/>
                      </w:rPr>
                      <w:t xml:space="preserve">[6] </w:t>
                    </w:r>
                  </w:p>
                </w:tc>
                <w:tc>
                  <w:tcPr>
                    <w:tcW w:w="0" w:type="auto"/>
                    <w:hideMark/>
                  </w:tcPr>
                  <w:p w14:paraId="011D4558" w14:textId="77777777" w:rsidR="006F5510" w:rsidRDefault="006F5510">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F5510" w14:paraId="7B17CA92" w14:textId="77777777">
                <w:trPr>
                  <w:divId w:val="1533568211"/>
                  <w:tblCellSpacing w:w="15" w:type="dxa"/>
                </w:trPr>
                <w:tc>
                  <w:tcPr>
                    <w:tcW w:w="50" w:type="pct"/>
                    <w:hideMark/>
                  </w:tcPr>
                  <w:p w14:paraId="410F9781" w14:textId="77777777" w:rsidR="006F5510" w:rsidRDefault="006F5510">
                    <w:pPr>
                      <w:pStyle w:val="Bibliography"/>
                      <w:rPr>
                        <w:noProof/>
                      </w:rPr>
                    </w:pPr>
                    <w:r>
                      <w:rPr>
                        <w:noProof/>
                      </w:rPr>
                      <w:t xml:space="preserve">[7] </w:t>
                    </w:r>
                  </w:p>
                </w:tc>
                <w:tc>
                  <w:tcPr>
                    <w:tcW w:w="0" w:type="auto"/>
                    <w:hideMark/>
                  </w:tcPr>
                  <w:p w14:paraId="0E33FA58" w14:textId="77777777" w:rsidR="006F5510" w:rsidRDefault="006F5510">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F5510" w14:paraId="4A6B3002" w14:textId="77777777">
                <w:trPr>
                  <w:divId w:val="1533568211"/>
                  <w:tblCellSpacing w:w="15" w:type="dxa"/>
                </w:trPr>
                <w:tc>
                  <w:tcPr>
                    <w:tcW w:w="50" w:type="pct"/>
                    <w:hideMark/>
                  </w:tcPr>
                  <w:p w14:paraId="5AC3439D" w14:textId="77777777" w:rsidR="006F5510" w:rsidRDefault="006F5510">
                    <w:pPr>
                      <w:pStyle w:val="Bibliography"/>
                      <w:rPr>
                        <w:noProof/>
                      </w:rPr>
                    </w:pPr>
                    <w:r>
                      <w:rPr>
                        <w:noProof/>
                      </w:rPr>
                      <w:t xml:space="preserve">[8] </w:t>
                    </w:r>
                  </w:p>
                </w:tc>
                <w:tc>
                  <w:tcPr>
                    <w:tcW w:w="0" w:type="auto"/>
                    <w:hideMark/>
                  </w:tcPr>
                  <w:p w14:paraId="1005D28D" w14:textId="77777777" w:rsidR="006F5510" w:rsidRDefault="006F5510">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F5510" w14:paraId="25A60BF0" w14:textId="77777777">
                <w:trPr>
                  <w:divId w:val="1533568211"/>
                  <w:tblCellSpacing w:w="15" w:type="dxa"/>
                </w:trPr>
                <w:tc>
                  <w:tcPr>
                    <w:tcW w:w="50" w:type="pct"/>
                    <w:hideMark/>
                  </w:tcPr>
                  <w:p w14:paraId="0D1D8CD4" w14:textId="77777777" w:rsidR="006F5510" w:rsidRDefault="006F5510">
                    <w:pPr>
                      <w:pStyle w:val="Bibliography"/>
                      <w:rPr>
                        <w:noProof/>
                      </w:rPr>
                    </w:pPr>
                    <w:r>
                      <w:rPr>
                        <w:noProof/>
                      </w:rPr>
                      <w:t xml:space="preserve">[9] </w:t>
                    </w:r>
                  </w:p>
                </w:tc>
                <w:tc>
                  <w:tcPr>
                    <w:tcW w:w="0" w:type="auto"/>
                    <w:hideMark/>
                  </w:tcPr>
                  <w:p w14:paraId="41B05B29" w14:textId="77777777" w:rsidR="006F5510" w:rsidRDefault="006F5510">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F5510" w14:paraId="1FF2DB7C" w14:textId="77777777">
                <w:trPr>
                  <w:divId w:val="1533568211"/>
                  <w:tblCellSpacing w:w="15" w:type="dxa"/>
                </w:trPr>
                <w:tc>
                  <w:tcPr>
                    <w:tcW w:w="50" w:type="pct"/>
                    <w:hideMark/>
                  </w:tcPr>
                  <w:p w14:paraId="6E24BA12" w14:textId="77777777" w:rsidR="006F5510" w:rsidRDefault="006F5510">
                    <w:pPr>
                      <w:pStyle w:val="Bibliography"/>
                      <w:rPr>
                        <w:noProof/>
                      </w:rPr>
                    </w:pPr>
                    <w:r>
                      <w:rPr>
                        <w:noProof/>
                      </w:rPr>
                      <w:t xml:space="preserve">[10] </w:t>
                    </w:r>
                  </w:p>
                </w:tc>
                <w:tc>
                  <w:tcPr>
                    <w:tcW w:w="0" w:type="auto"/>
                    <w:hideMark/>
                  </w:tcPr>
                  <w:p w14:paraId="1203341C" w14:textId="77777777" w:rsidR="006F5510" w:rsidRDefault="006F5510">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F5510" w14:paraId="30396C1A" w14:textId="77777777">
                <w:trPr>
                  <w:divId w:val="1533568211"/>
                  <w:tblCellSpacing w:w="15" w:type="dxa"/>
                </w:trPr>
                <w:tc>
                  <w:tcPr>
                    <w:tcW w:w="50" w:type="pct"/>
                    <w:hideMark/>
                  </w:tcPr>
                  <w:p w14:paraId="42DAD832" w14:textId="77777777" w:rsidR="006F5510" w:rsidRDefault="006F5510">
                    <w:pPr>
                      <w:pStyle w:val="Bibliography"/>
                      <w:rPr>
                        <w:noProof/>
                      </w:rPr>
                    </w:pPr>
                    <w:r>
                      <w:rPr>
                        <w:noProof/>
                      </w:rPr>
                      <w:t xml:space="preserve">[11] </w:t>
                    </w:r>
                  </w:p>
                </w:tc>
                <w:tc>
                  <w:tcPr>
                    <w:tcW w:w="0" w:type="auto"/>
                    <w:hideMark/>
                  </w:tcPr>
                  <w:p w14:paraId="60A4E030" w14:textId="77777777" w:rsidR="006F5510" w:rsidRDefault="006F5510">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F5510" w14:paraId="06E83E39" w14:textId="77777777">
                <w:trPr>
                  <w:divId w:val="1533568211"/>
                  <w:tblCellSpacing w:w="15" w:type="dxa"/>
                </w:trPr>
                <w:tc>
                  <w:tcPr>
                    <w:tcW w:w="50" w:type="pct"/>
                    <w:hideMark/>
                  </w:tcPr>
                  <w:p w14:paraId="25F4F30B" w14:textId="77777777" w:rsidR="006F5510" w:rsidRDefault="006F5510">
                    <w:pPr>
                      <w:pStyle w:val="Bibliography"/>
                      <w:rPr>
                        <w:noProof/>
                      </w:rPr>
                    </w:pPr>
                    <w:r>
                      <w:rPr>
                        <w:noProof/>
                      </w:rPr>
                      <w:t xml:space="preserve">[12] </w:t>
                    </w:r>
                  </w:p>
                </w:tc>
                <w:tc>
                  <w:tcPr>
                    <w:tcW w:w="0" w:type="auto"/>
                    <w:hideMark/>
                  </w:tcPr>
                  <w:p w14:paraId="411CBF6B" w14:textId="77777777" w:rsidR="006F5510" w:rsidRDefault="006F5510">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F5510" w14:paraId="225F73E1" w14:textId="77777777">
                <w:trPr>
                  <w:divId w:val="1533568211"/>
                  <w:tblCellSpacing w:w="15" w:type="dxa"/>
                </w:trPr>
                <w:tc>
                  <w:tcPr>
                    <w:tcW w:w="50" w:type="pct"/>
                    <w:hideMark/>
                  </w:tcPr>
                  <w:p w14:paraId="16A7B5B9" w14:textId="77777777" w:rsidR="006F5510" w:rsidRDefault="006F5510">
                    <w:pPr>
                      <w:pStyle w:val="Bibliography"/>
                      <w:rPr>
                        <w:noProof/>
                      </w:rPr>
                    </w:pPr>
                    <w:r>
                      <w:rPr>
                        <w:noProof/>
                      </w:rPr>
                      <w:t xml:space="preserve">[13] </w:t>
                    </w:r>
                  </w:p>
                </w:tc>
                <w:tc>
                  <w:tcPr>
                    <w:tcW w:w="0" w:type="auto"/>
                    <w:hideMark/>
                  </w:tcPr>
                  <w:p w14:paraId="3AF349B5" w14:textId="77777777" w:rsidR="006F5510" w:rsidRDefault="006F5510">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F5510" w14:paraId="3C98A793" w14:textId="77777777">
                <w:trPr>
                  <w:divId w:val="1533568211"/>
                  <w:tblCellSpacing w:w="15" w:type="dxa"/>
                </w:trPr>
                <w:tc>
                  <w:tcPr>
                    <w:tcW w:w="50" w:type="pct"/>
                    <w:hideMark/>
                  </w:tcPr>
                  <w:p w14:paraId="42ED5162" w14:textId="77777777" w:rsidR="006F5510" w:rsidRDefault="006F5510">
                    <w:pPr>
                      <w:pStyle w:val="Bibliography"/>
                      <w:rPr>
                        <w:noProof/>
                      </w:rPr>
                    </w:pPr>
                    <w:r>
                      <w:rPr>
                        <w:noProof/>
                      </w:rPr>
                      <w:t xml:space="preserve">[14] </w:t>
                    </w:r>
                  </w:p>
                </w:tc>
                <w:tc>
                  <w:tcPr>
                    <w:tcW w:w="0" w:type="auto"/>
                    <w:hideMark/>
                  </w:tcPr>
                  <w:p w14:paraId="255803DB" w14:textId="77777777" w:rsidR="006F5510" w:rsidRDefault="006F5510">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F5510" w14:paraId="42628F01" w14:textId="77777777">
                <w:trPr>
                  <w:divId w:val="1533568211"/>
                  <w:tblCellSpacing w:w="15" w:type="dxa"/>
                </w:trPr>
                <w:tc>
                  <w:tcPr>
                    <w:tcW w:w="50" w:type="pct"/>
                    <w:hideMark/>
                  </w:tcPr>
                  <w:p w14:paraId="47618306" w14:textId="77777777" w:rsidR="006F5510" w:rsidRDefault="006F5510">
                    <w:pPr>
                      <w:pStyle w:val="Bibliography"/>
                      <w:rPr>
                        <w:noProof/>
                      </w:rPr>
                    </w:pPr>
                    <w:r>
                      <w:rPr>
                        <w:noProof/>
                      </w:rPr>
                      <w:t xml:space="preserve">[15] </w:t>
                    </w:r>
                  </w:p>
                </w:tc>
                <w:tc>
                  <w:tcPr>
                    <w:tcW w:w="0" w:type="auto"/>
                    <w:hideMark/>
                  </w:tcPr>
                  <w:p w14:paraId="02EC681B" w14:textId="77777777" w:rsidR="006F5510" w:rsidRDefault="006F5510">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F5510" w14:paraId="601CA535" w14:textId="77777777">
                <w:trPr>
                  <w:divId w:val="1533568211"/>
                  <w:tblCellSpacing w:w="15" w:type="dxa"/>
                </w:trPr>
                <w:tc>
                  <w:tcPr>
                    <w:tcW w:w="50" w:type="pct"/>
                    <w:hideMark/>
                  </w:tcPr>
                  <w:p w14:paraId="5A14DFDF" w14:textId="77777777" w:rsidR="006F5510" w:rsidRDefault="006F5510">
                    <w:pPr>
                      <w:pStyle w:val="Bibliography"/>
                      <w:rPr>
                        <w:noProof/>
                      </w:rPr>
                    </w:pPr>
                    <w:r>
                      <w:rPr>
                        <w:noProof/>
                      </w:rPr>
                      <w:lastRenderedPageBreak/>
                      <w:t xml:space="preserve">[16] </w:t>
                    </w:r>
                  </w:p>
                </w:tc>
                <w:tc>
                  <w:tcPr>
                    <w:tcW w:w="0" w:type="auto"/>
                    <w:hideMark/>
                  </w:tcPr>
                  <w:p w14:paraId="6DDD5BEE" w14:textId="77777777" w:rsidR="006F5510" w:rsidRDefault="006F5510">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F5510" w14:paraId="7F12F858" w14:textId="77777777">
                <w:trPr>
                  <w:divId w:val="1533568211"/>
                  <w:tblCellSpacing w:w="15" w:type="dxa"/>
                </w:trPr>
                <w:tc>
                  <w:tcPr>
                    <w:tcW w:w="50" w:type="pct"/>
                    <w:hideMark/>
                  </w:tcPr>
                  <w:p w14:paraId="45FAC3E3" w14:textId="77777777" w:rsidR="006F5510" w:rsidRDefault="006F5510">
                    <w:pPr>
                      <w:pStyle w:val="Bibliography"/>
                      <w:rPr>
                        <w:noProof/>
                      </w:rPr>
                    </w:pPr>
                    <w:r>
                      <w:rPr>
                        <w:noProof/>
                      </w:rPr>
                      <w:t xml:space="preserve">[17] </w:t>
                    </w:r>
                  </w:p>
                </w:tc>
                <w:tc>
                  <w:tcPr>
                    <w:tcW w:w="0" w:type="auto"/>
                    <w:hideMark/>
                  </w:tcPr>
                  <w:p w14:paraId="4039A8F1" w14:textId="77777777" w:rsidR="006F5510" w:rsidRDefault="006F5510">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F5510" w14:paraId="2278E57F" w14:textId="77777777">
                <w:trPr>
                  <w:divId w:val="1533568211"/>
                  <w:tblCellSpacing w:w="15" w:type="dxa"/>
                </w:trPr>
                <w:tc>
                  <w:tcPr>
                    <w:tcW w:w="50" w:type="pct"/>
                    <w:hideMark/>
                  </w:tcPr>
                  <w:p w14:paraId="15CE3D29" w14:textId="77777777" w:rsidR="006F5510" w:rsidRDefault="006F5510">
                    <w:pPr>
                      <w:pStyle w:val="Bibliography"/>
                      <w:rPr>
                        <w:noProof/>
                      </w:rPr>
                    </w:pPr>
                    <w:r>
                      <w:rPr>
                        <w:noProof/>
                      </w:rPr>
                      <w:t xml:space="preserve">[18] </w:t>
                    </w:r>
                  </w:p>
                </w:tc>
                <w:tc>
                  <w:tcPr>
                    <w:tcW w:w="0" w:type="auto"/>
                    <w:hideMark/>
                  </w:tcPr>
                  <w:p w14:paraId="240D04AB" w14:textId="77777777" w:rsidR="006F5510" w:rsidRDefault="006F5510">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F5510" w14:paraId="3184AA7E" w14:textId="77777777">
                <w:trPr>
                  <w:divId w:val="1533568211"/>
                  <w:tblCellSpacing w:w="15" w:type="dxa"/>
                </w:trPr>
                <w:tc>
                  <w:tcPr>
                    <w:tcW w:w="50" w:type="pct"/>
                    <w:hideMark/>
                  </w:tcPr>
                  <w:p w14:paraId="1308F6A8" w14:textId="77777777" w:rsidR="006F5510" w:rsidRDefault="006F5510">
                    <w:pPr>
                      <w:pStyle w:val="Bibliography"/>
                      <w:rPr>
                        <w:noProof/>
                      </w:rPr>
                    </w:pPr>
                    <w:r>
                      <w:rPr>
                        <w:noProof/>
                      </w:rPr>
                      <w:t xml:space="preserve">[19] </w:t>
                    </w:r>
                  </w:p>
                </w:tc>
                <w:tc>
                  <w:tcPr>
                    <w:tcW w:w="0" w:type="auto"/>
                    <w:hideMark/>
                  </w:tcPr>
                  <w:p w14:paraId="59EB4360" w14:textId="77777777" w:rsidR="006F5510" w:rsidRDefault="006F5510">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F5510" w14:paraId="1F9F53D1" w14:textId="77777777">
                <w:trPr>
                  <w:divId w:val="1533568211"/>
                  <w:tblCellSpacing w:w="15" w:type="dxa"/>
                </w:trPr>
                <w:tc>
                  <w:tcPr>
                    <w:tcW w:w="50" w:type="pct"/>
                    <w:hideMark/>
                  </w:tcPr>
                  <w:p w14:paraId="498D7DD6" w14:textId="77777777" w:rsidR="006F5510" w:rsidRDefault="006F5510">
                    <w:pPr>
                      <w:pStyle w:val="Bibliography"/>
                      <w:rPr>
                        <w:noProof/>
                      </w:rPr>
                    </w:pPr>
                    <w:r>
                      <w:rPr>
                        <w:noProof/>
                      </w:rPr>
                      <w:t xml:space="preserve">[20] </w:t>
                    </w:r>
                  </w:p>
                </w:tc>
                <w:tc>
                  <w:tcPr>
                    <w:tcW w:w="0" w:type="auto"/>
                    <w:hideMark/>
                  </w:tcPr>
                  <w:p w14:paraId="54216151" w14:textId="77777777" w:rsidR="006F5510" w:rsidRDefault="006F5510">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F5510" w14:paraId="74815412" w14:textId="77777777">
                <w:trPr>
                  <w:divId w:val="1533568211"/>
                  <w:tblCellSpacing w:w="15" w:type="dxa"/>
                </w:trPr>
                <w:tc>
                  <w:tcPr>
                    <w:tcW w:w="50" w:type="pct"/>
                    <w:hideMark/>
                  </w:tcPr>
                  <w:p w14:paraId="3E5F4846" w14:textId="77777777" w:rsidR="006F5510" w:rsidRDefault="006F5510">
                    <w:pPr>
                      <w:pStyle w:val="Bibliography"/>
                      <w:rPr>
                        <w:noProof/>
                      </w:rPr>
                    </w:pPr>
                    <w:r>
                      <w:rPr>
                        <w:noProof/>
                      </w:rPr>
                      <w:t xml:space="preserve">[21] </w:t>
                    </w:r>
                  </w:p>
                </w:tc>
                <w:tc>
                  <w:tcPr>
                    <w:tcW w:w="0" w:type="auto"/>
                    <w:hideMark/>
                  </w:tcPr>
                  <w:p w14:paraId="68648CFA" w14:textId="77777777" w:rsidR="006F5510" w:rsidRDefault="006F5510">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F5510" w14:paraId="09AEED8F" w14:textId="77777777">
                <w:trPr>
                  <w:divId w:val="1533568211"/>
                  <w:tblCellSpacing w:w="15" w:type="dxa"/>
                </w:trPr>
                <w:tc>
                  <w:tcPr>
                    <w:tcW w:w="50" w:type="pct"/>
                    <w:hideMark/>
                  </w:tcPr>
                  <w:p w14:paraId="20831D0B" w14:textId="77777777" w:rsidR="006F5510" w:rsidRDefault="006F5510">
                    <w:pPr>
                      <w:pStyle w:val="Bibliography"/>
                      <w:rPr>
                        <w:noProof/>
                      </w:rPr>
                    </w:pPr>
                    <w:r>
                      <w:rPr>
                        <w:noProof/>
                      </w:rPr>
                      <w:t xml:space="preserve">[22] </w:t>
                    </w:r>
                  </w:p>
                </w:tc>
                <w:tc>
                  <w:tcPr>
                    <w:tcW w:w="0" w:type="auto"/>
                    <w:hideMark/>
                  </w:tcPr>
                  <w:p w14:paraId="60FDF50D" w14:textId="77777777" w:rsidR="006F5510" w:rsidRDefault="006F5510">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F5510" w14:paraId="452985FE" w14:textId="77777777">
                <w:trPr>
                  <w:divId w:val="1533568211"/>
                  <w:tblCellSpacing w:w="15" w:type="dxa"/>
                </w:trPr>
                <w:tc>
                  <w:tcPr>
                    <w:tcW w:w="50" w:type="pct"/>
                    <w:hideMark/>
                  </w:tcPr>
                  <w:p w14:paraId="16DC47C4" w14:textId="77777777" w:rsidR="006F5510" w:rsidRDefault="006F5510">
                    <w:pPr>
                      <w:pStyle w:val="Bibliography"/>
                      <w:rPr>
                        <w:noProof/>
                      </w:rPr>
                    </w:pPr>
                    <w:r>
                      <w:rPr>
                        <w:noProof/>
                      </w:rPr>
                      <w:t xml:space="preserve">[23] </w:t>
                    </w:r>
                  </w:p>
                </w:tc>
                <w:tc>
                  <w:tcPr>
                    <w:tcW w:w="0" w:type="auto"/>
                    <w:hideMark/>
                  </w:tcPr>
                  <w:p w14:paraId="1BB9E241" w14:textId="77777777" w:rsidR="006F5510" w:rsidRDefault="006F5510">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F5510" w14:paraId="7C569D42" w14:textId="77777777">
                <w:trPr>
                  <w:divId w:val="1533568211"/>
                  <w:tblCellSpacing w:w="15" w:type="dxa"/>
                </w:trPr>
                <w:tc>
                  <w:tcPr>
                    <w:tcW w:w="50" w:type="pct"/>
                    <w:hideMark/>
                  </w:tcPr>
                  <w:p w14:paraId="65064BD2" w14:textId="77777777" w:rsidR="006F5510" w:rsidRDefault="006F5510">
                    <w:pPr>
                      <w:pStyle w:val="Bibliography"/>
                      <w:rPr>
                        <w:noProof/>
                      </w:rPr>
                    </w:pPr>
                    <w:r>
                      <w:rPr>
                        <w:noProof/>
                      </w:rPr>
                      <w:t xml:space="preserve">[24] </w:t>
                    </w:r>
                  </w:p>
                </w:tc>
                <w:tc>
                  <w:tcPr>
                    <w:tcW w:w="0" w:type="auto"/>
                    <w:hideMark/>
                  </w:tcPr>
                  <w:p w14:paraId="3D979C5E" w14:textId="77777777" w:rsidR="006F5510" w:rsidRDefault="006F5510">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F5510" w14:paraId="135722DD" w14:textId="77777777">
                <w:trPr>
                  <w:divId w:val="1533568211"/>
                  <w:tblCellSpacing w:w="15" w:type="dxa"/>
                </w:trPr>
                <w:tc>
                  <w:tcPr>
                    <w:tcW w:w="50" w:type="pct"/>
                    <w:hideMark/>
                  </w:tcPr>
                  <w:p w14:paraId="21DBE863" w14:textId="77777777" w:rsidR="006F5510" w:rsidRDefault="006F5510">
                    <w:pPr>
                      <w:pStyle w:val="Bibliography"/>
                      <w:rPr>
                        <w:noProof/>
                      </w:rPr>
                    </w:pPr>
                    <w:r>
                      <w:rPr>
                        <w:noProof/>
                      </w:rPr>
                      <w:t xml:space="preserve">[25] </w:t>
                    </w:r>
                  </w:p>
                </w:tc>
                <w:tc>
                  <w:tcPr>
                    <w:tcW w:w="0" w:type="auto"/>
                    <w:hideMark/>
                  </w:tcPr>
                  <w:p w14:paraId="0C6ED7BD" w14:textId="77777777" w:rsidR="006F5510" w:rsidRDefault="006F5510">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F5510" w14:paraId="08786DF3" w14:textId="77777777">
                <w:trPr>
                  <w:divId w:val="1533568211"/>
                  <w:tblCellSpacing w:w="15" w:type="dxa"/>
                </w:trPr>
                <w:tc>
                  <w:tcPr>
                    <w:tcW w:w="50" w:type="pct"/>
                    <w:hideMark/>
                  </w:tcPr>
                  <w:p w14:paraId="10E12A6A" w14:textId="77777777" w:rsidR="006F5510" w:rsidRDefault="006F5510">
                    <w:pPr>
                      <w:pStyle w:val="Bibliography"/>
                      <w:rPr>
                        <w:noProof/>
                      </w:rPr>
                    </w:pPr>
                    <w:r>
                      <w:rPr>
                        <w:noProof/>
                      </w:rPr>
                      <w:t xml:space="preserve">[26] </w:t>
                    </w:r>
                  </w:p>
                </w:tc>
                <w:tc>
                  <w:tcPr>
                    <w:tcW w:w="0" w:type="auto"/>
                    <w:hideMark/>
                  </w:tcPr>
                  <w:p w14:paraId="2924EBD7" w14:textId="77777777" w:rsidR="006F5510" w:rsidRDefault="006F5510">
                    <w:pPr>
                      <w:pStyle w:val="Bibliography"/>
                      <w:rPr>
                        <w:noProof/>
                      </w:rPr>
                    </w:pPr>
                    <w:r>
                      <w:rPr>
                        <w:noProof/>
                      </w:rPr>
                      <w:t xml:space="preserve">E. Carlon, Computational Physics, Flanders, Belgium: KU Leuven, 2012. </w:t>
                    </w:r>
                  </w:p>
                </w:tc>
              </w:tr>
              <w:tr w:rsidR="006F5510" w14:paraId="044DF838" w14:textId="77777777">
                <w:trPr>
                  <w:divId w:val="1533568211"/>
                  <w:tblCellSpacing w:w="15" w:type="dxa"/>
                </w:trPr>
                <w:tc>
                  <w:tcPr>
                    <w:tcW w:w="50" w:type="pct"/>
                    <w:hideMark/>
                  </w:tcPr>
                  <w:p w14:paraId="0F1ECAC3" w14:textId="77777777" w:rsidR="006F5510" w:rsidRDefault="006F5510">
                    <w:pPr>
                      <w:pStyle w:val="Bibliography"/>
                      <w:rPr>
                        <w:noProof/>
                      </w:rPr>
                    </w:pPr>
                    <w:r>
                      <w:rPr>
                        <w:noProof/>
                      </w:rPr>
                      <w:t xml:space="preserve">[27] </w:t>
                    </w:r>
                  </w:p>
                </w:tc>
                <w:tc>
                  <w:tcPr>
                    <w:tcW w:w="0" w:type="auto"/>
                    <w:hideMark/>
                  </w:tcPr>
                  <w:p w14:paraId="2B555942" w14:textId="77777777" w:rsidR="006F5510" w:rsidRDefault="006F5510">
                    <w:pPr>
                      <w:pStyle w:val="Bibliography"/>
                      <w:rPr>
                        <w:noProof/>
                      </w:rPr>
                    </w:pPr>
                    <w:r>
                      <w:rPr>
                        <w:noProof/>
                      </w:rPr>
                      <w:t xml:space="preserve">R. K. Pathria and P. D. Beale, Statistical Mechanics: Third Edition, Oxford: Elsevier Ltd., 2011. </w:t>
                    </w:r>
                  </w:p>
                </w:tc>
              </w:tr>
              <w:tr w:rsidR="006F5510" w14:paraId="25D6A9B4" w14:textId="77777777">
                <w:trPr>
                  <w:divId w:val="1533568211"/>
                  <w:tblCellSpacing w:w="15" w:type="dxa"/>
                </w:trPr>
                <w:tc>
                  <w:tcPr>
                    <w:tcW w:w="50" w:type="pct"/>
                    <w:hideMark/>
                  </w:tcPr>
                  <w:p w14:paraId="3E383B82" w14:textId="77777777" w:rsidR="006F5510" w:rsidRDefault="006F5510">
                    <w:pPr>
                      <w:pStyle w:val="Bibliography"/>
                      <w:rPr>
                        <w:noProof/>
                      </w:rPr>
                    </w:pPr>
                    <w:r>
                      <w:rPr>
                        <w:noProof/>
                      </w:rPr>
                      <w:t xml:space="preserve">[28] </w:t>
                    </w:r>
                  </w:p>
                </w:tc>
                <w:tc>
                  <w:tcPr>
                    <w:tcW w:w="0" w:type="auto"/>
                    <w:hideMark/>
                  </w:tcPr>
                  <w:p w14:paraId="0E4FC8CA" w14:textId="77777777" w:rsidR="006F5510" w:rsidRDefault="006F5510">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F5510" w14:paraId="2B8B37D3" w14:textId="77777777">
                <w:trPr>
                  <w:divId w:val="1533568211"/>
                  <w:tblCellSpacing w:w="15" w:type="dxa"/>
                </w:trPr>
                <w:tc>
                  <w:tcPr>
                    <w:tcW w:w="50" w:type="pct"/>
                    <w:hideMark/>
                  </w:tcPr>
                  <w:p w14:paraId="37391A56" w14:textId="77777777" w:rsidR="006F5510" w:rsidRDefault="006F5510">
                    <w:pPr>
                      <w:pStyle w:val="Bibliography"/>
                      <w:rPr>
                        <w:noProof/>
                      </w:rPr>
                    </w:pPr>
                    <w:r>
                      <w:rPr>
                        <w:noProof/>
                      </w:rPr>
                      <w:t xml:space="preserve">[29] </w:t>
                    </w:r>
                  </w:p>
                </w:tc>
                <w:tc>
                  <w:tcPr>
                    <w:tcW w:w="0" w:type="auto"/>
                    <w:hideMark/>
                  </w:tcPr>
                  <w:p w14:paraId="24B414B5" w14:textId="77777777" w:rsidR="006F5510" w:rsidRDefault="006F5510">
                    <w:pPr>
                      <w:pStyle w:val="Bibliography"/>
                      <w:rPr>
                        <w:noProof/>
                      </w:rPr>
                    </w:pPr>
                    <w:r>
                      <w:rPr>
                        <w:noProof/>
                      </w:rPr>
                      <w:t xml:space="preserve">M. Descerno, One-dimensional diffusion on a finite region, UCLA: Department of Chemistry and Biochemistry, 2004. </w:t>
                    </w:r>
                  </w:p>
                </w:tc>
              </w:tr>
              <w:tr w:rsidR="006F5510" w14:paraId="5E580FF4" w14:textId="77777777">
                <w:trPr>
                  <w:divId w:val="1533568211"/>
                  <w:tblCellSpacing w:w="15" w:type="dxa"/>
                </w:trPr>
                <w:tc>
                  <w:tcPr>
                    <w:tcW w:w="50" w:type="pct"/>
                    <w:hideMark/>
                  </w:tcPr>
                  <w:p w14:paraId="16E96BDA" w14:textId="77777777" w:rsidR="006F5510" w:rsidRDefault="006F5510">
                    <w:pPr>
                      <w:pStyle w:val="Bibliography"/>
                      <w:rPr>
                        <w:noProof/>
                      </w:rPr>
                    </w:pPr>
                    <w:r>
                      <w:rPr>
                        <w:noProof/>
                      </w:rPr>
                      <w:t xml:space="preserve">[30] </w:t>
                    </w:r>
                  </w:p>
                </w:tc>
                <w:tc>
                  <w:tcPr>
                    <w:tcW w:w="0" w:type="auto"/>
                    <w:hideMark/>
                  </w:tcPr>
                  <w:p w14:paraId="13DB47A4" w14:textId="77777777" w:rsidR="006F5510" w:rsidRDefault="006F5510">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F5510" w14:paraId="2931C046" w14:textId="77777777">
                <w:trPr>
                  <w:divId w:val="1533568211"/>
                  <w:tblCellSpacing w:w="15" w:type="dxa"/>
                </w:trPr>
                <w:tc>
                  <w:tcPr>
                    <w:tcW w:w="50" w:type="pct"/>
                    <w:hideMark/>
                  </w:tcPr>
                  <w:p w14:paraId="7368F860" w14:textId="77777777" w:rsidR="006F5510" w:rsidRDefault="006F5510">
                    <w:pPr>
                      <w:pStyle w:val="Bibliography"/>
                      <w:rPr>
                        <w:noProof/>
                      </w:rPr>
                    </w:pPr>
                    <w:r>
                      <w:rPr>
                        <w:noProof/>
                      </w:rPr>
                      <w:t xml:space="preserve">[31] </w:t>
                    </w:r>
                  </w:p>
                </w:tc>
                <w:tc>
                  <w:tcPr>
                    <w:tcW w:w="0" w:type="auto"/>
                    <w:hideMark/>
                  </w:tcPr>
                  <w:p w14:paraId="1D0D7AEE" w14:textId="77777777" w:rsidR="006F5510" w:rsidRDefault="006F5510">
                    <w:pPr>
                      <w:pStyle w:val="Bibliography"/>
                      <w:rPr>
                        <w:noProof/>
                      </w:rPr>
                    </w:pPr>
                    <w:r>
                      <w:rPr>
                        <w:noProof/>
                      </w:rPr>
                      <w:t xml:space="preserve">P. Billingsley, Probability and Measure, 3rd ed., New York, NY, USA: Wiley, 1995. </w:t>
                    </w:r>
                  </w:p>
                </w:tc>
              </w:tr>
              <w:tr w:rsidR="006F5510" w14:paraId="07657792" w14:textId="77777777">
                <w:trPr>
                  <w:divId w:val="1533568211"/>
                  <w:tblCellSpacing w:w="15" w:type="dxa"/>
                </w:trPr>
                <w:tc>
                  <w:tcPr>
                    <w:tcW w:w="50" w:type="pct"/>
                    <w:hideMark/>
                  </w:tcPr>
                  <w:p w14:paraId="74A9FFAA" w14:textId="77777777" w:rsidR="006F5510" w:rsidRDefault="006F5510">
                    <w:pPr>
                      <w:pStyle w:val="Bibliography"/>
                      <w:rPr>
                        <w:noProof/>
                      </w:rPr>
                    </w:pPr>
                    <w:r>
                      <w:rPr>
                        <w:noProof/>
                      </w:rPr>
                      <w:t xml:space="preserve">[32] </w:t>
                    </w:r>
                  </w:p>
                </w:tc>
                <w:tc>
                  <w:tcPr>
                    <w:tcW w:w="0" w:type="auto"/>
                    <w:hideMark/>
                  </w:tcPr>
                  <w:p w14:paraId="38C20C7A" w14:textId="77777777" w:rsidR="006F5510" w:rsidRDefault="006F5510">
                    <w:pPr>
                      <w:pStyle w:val="Bibliography"/>
                      <w:rPr>
                        <w:noProof/>
                      </w:rPr>
                    </w:pPr>
                    <w:r>
                      <w:rPr>
                        <w:noProof/>
                      </w:rPr>
                      <w:t xml:space="preserve">S. M. Ross, A First Course in Probability, Upper Saddle River, NJ, USA: Pearson, 2012. </w:t>
                    </w:r>
                  </w:p>
                </w:tc>
              </w:tr>
              <w:tr w:rsidR="006F5510" w14:paraId="0B482890" w14:textId="77777777">
                <w:trPr>
                  <w:divId w:val="1533568211"/>
                  <w:tblCellSpacing w:w="15" w:type="dxa"/>
                </w:trPr>
                <w:tc>
                  <w:tcPr>
                    <w:tcW w:w="50" w:type="pct"/>
                    <w:hideMark/>
                  </w:tcPr>
                  <w:p w14:paraId="5AA8C7F2" w14:textId="77777777" w:rsidR="006F5510" w:rsidRDefault="006F5510">
                    <w:pPr>
                      <w:pStyle w:val="Bibliography"/>
                      <w:rPr>
                        <w:noProof/>
                      </w:rPr>
                    </w:pPr>
                    <w:r>
                      <w:rPr>
                        <w:noProof/>
                      </w:rPr>
                      <w:t xml:space="preserve">[33] </w:t>
                    </w:r>
                  </w:p>
                </w:tc>
                <w:tc>
                  <w:tcPr>
                    <w:tcW w:w="0" w:type="auto"/>
                    <w:hideMark/>
                  </w:tcPr>
                  <w:p w14:paraId="180B79B1" w14:textId="77777777" w:rsidR="006F5510" w:rsidRDefault="006F5510">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F5510" w14:paraId="43689CA8" w14:textId="77777777">
                <w:trPr>
                  <w:divId w:val="1533568211"/>
                  <w:tblCellSpacing w:w="15" w:type="dxa"/>
                </w:trPr>
                <w:tc>
                  <w:tcPr>
                    <w:tcW w:w="50" w:type="pct"/>
                    <w:hideMark/>
                  </w:tcPr>
                  <w:p w14:paraId="6A48C4B2" w14:textId="77777777" w:rsidR="006F5510" w:rsidRDefault="006F5510">
                    <w:pPr>
                      <w:pStyle w:val="Bibliography"/>
                      <w:rPr>
                        <w:noProof/>
                      </w:rPr>
                    </w:pPr>
                    <w:r>
                      <w:rPr>
                        <w:noProof/>
                      </w:rPr>
                      <w:t xml:space="preserve">[34] </w:t>
                    </w:r>
                  </w:p>
                </w:tc>
                <w:tc>
                  <w:tcPr>
                    <w:tcW w:w="0" w:type="auto"/>
                    <w:hideMark/>
                  </w:tcPr>
                  <w:p w14:paraId="04AEDD33" w14:textId="77777777" w:rsidR="006F5510" w:rsidRDefault="006F5510">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F5510" w14:paraId="6589FCDB" w14:textId="77777777">
                <w:trPr>
                  <w:divId w:val="1533568211"/>
                  <w:tblCellSpacing w:w="15" w:type="dxa"/>
                </w:trPr>
                <w:tc>
                  <w:tcPr>
                    <w:tcW w:w="50" w:type="pct"/>
                    <w:hideMark/>
                  </w:tcPr>
                  <w:p w14:paraId="1F4EBC8A" w14:textId="77777777" w:rsidR="006F5510" w:rsidRDefault="006F5510">
                    <w:pPr>
                      <w:pStyle w:val="Bibliography"/>
                      <w:rPr>
                        <w:noProof/>
                      </w:rPr>
                    </w:pPr>
                    <w:r>
                      <w:rPr>
                        <w:noProof/>
                      </w:rPr>
                      <w:lastRenderedPageBreak/>
                      <w:t xml:space="preserve">[35] </w:t>
                    </w:r>
                  </w:p>
                </w:tc>
                <w:tc>
                  <w:tcPr>
                    <w:tcW w:w="0" w:type="auto"/>
                    <w:hideMark/>
                  </w:tcPr>
                  <w:p w14:paraId="2AA3B601" w14:textId="77777777" w:rsidR="006F5510" w:rsidRDefault="006F5510">
                    <w:pPr>
                      <w:pStyle w:val="Bibliography"/>
                      <w:rPr>
                        <w:noProof/>
                      </w:rPr>
                    </w:pPr>
                    <w:r>
                      <w:rPr>
                        <w:noProof/>
                      </w:rPr>
                      <w:t>D. Ruppert, "Efficient Estimates from a Slowly Convergent Robbins–Monro Process," Dept. Statistics, Cornell Univ., Ithaca, NY, USA, 1988.</w:t>
                    </w:r>
                  </w:p>
                </w:tc>
              </w:tr>
              <w:tr w:rsidR="006F5510" w14:paraId="52AD0862" w14:textId="77777777">
                <w:trPr>
                  <w:divId w:val="1533568211"/>
                  <w:tblCellSpacing w:w="15" w:type="dxa"/>
                </w:trPr>
                <w:tc>
                  <w:tcPr>
                    <w:tcW w:w="50" w:type="pct"/>
                    <w:hideMark/>
                  </w:tcPr>
                  <w:p w14:paraId="79B65C1C" w14:textId="77777777" w:rsidR="006F5510" w:rsidRDefault="006F5510">
                    <w:pPr>
                      <w:pStyle w:val="Bibliography"/>
                      <w:rPr>
                        <w:noProof/>
                      </w:rPr>
                    </w:pPr>
                    <w:r>
                      <w:rPr>
                        <w:noProof/>
                      </w:rPr>
                      <w:t xml:space="preserve">[36] </w:t>
                    </w:r>
                  </w:p>
                </w:tc>
                <w:tc>
                  <w:tcPr>
                    <w:tcW w:w="0" w:type="auto"/>
                    <w:hideMark/>
                  </w:tcPr>
                  <w:p w14:paraId="63F8965B" w14:textId="77777777" w:rsidR="006F5510" w:rsidRDefault="006F5510">
                    <w:pPr>
                      <w:pStyle w:val="Bibliography"/>
                      <w:rPr>
                        <w:noProof/>
                      </w:rPr>
                    </w:pPr>
                    <w:r>
                      <w:rPr>
                        <w:noProof/>
                      </w:rPr>
                      <w:t xml:space="preserve">G. A. F. Seber and A. J. Lee, Linear Regression Analysis, Hoboken, NJ, USA: Wiley-Interscience, 2003. </w:t>
                    </w:r>
                  </w:p>
                </w:tc>
              </w:tr>
              <w:tr w:rsidR="006F5510" w14:paraId="7CCC3696" w14:textId="77777777">
                <w:trPr>
                  <w:divId w:val="1533568211"/>
                  <w:tblCellSpacing w:w="15" w:type="dxa"/>
                </w:trPr>
                <w:tc>
                  <w:tcPr>
                    <w:tcW w:w="50" w:type="pct"/>
                    <w:hideMark/>
                  </w:tcPr>
                  <w:p w14:paraId="532783F2" w14:textId="77777777" w:rsidR="006F5510" w:rsidRDefault="006F5510">
                    <w:pPr>
                      <w:pStyle w:val="Bibliography"/>
                      <w:rPr>
                        <w:noProof/>
                      </w:rPr>
                    </w:pPr>
                    <w:r>
                      <w:rPr>
                        <w:noProof/>
                      </w:rPr>
                      <w:t xml:space="preserve">[37] </w:t>
                    </w:r>
                  </w:p>
                </w:tc>
                <w:tc>
                  <w:tcPr>
                    <w:tcW w:w="0" w:type="auto"/>
                    <w:hideMark/>
                  </w:tcPr>
                  <w:p w14:paraId="2DFDCDC8" w14:textId="77777777" w:rsidR="006F5510" w:rsidRDefault="006F5510">
                    <w:pPr>
                      <w:pStyle w:val="Bibliography"/>
                      <w:rPr>
                        <w:noProof/>
                      </w:rPr>
                    </w:pPr>
                    <w:r>
                      <w:rPr>
                        <w:noProof/>
                      </w:rPr>
                      <w:t xml:space="preserve">H. K. Khalil, Nonlinear Systems, 3rd ed., Upper Saddle River, NJ, USA: Prentice Hall, 2002. </w:t>
                    </w:r>
                  </w:p>
                </w:tc>
              </w:tr>
              <w:tr w:rsidR="006F5510" w14:paraId="76AA6460" w14:textId="77777777">
                <w:trPr>
                  <w:divId w:val="1533568211"/>
                  <w:tblCellSpacing w:w="15" w:type="dxa"/>
                </w:trPr>
                <w:tc>
                  <w:tcPr>
                    <w:tcW w:w="50" w:type="pct"/>
                    <w:hideMark/>
                  </w:tcPr>
                  <w:p w14:paraId="41571CE4" w14:textId="77777777" w:rsidR="006F5510" w:rsidRDefault="006F5510">
                    <w:pPr>
                      <w:pStyle w:val="Bibliography"/>
                      <w:rPr>
                        <w:noProof/>
                      </w:rPr>
                    </w:pPr>
                    <w:r>
                      <w:rPr>
                        <w:noProof/>
                      </w:rPr>
                      <w:t xml:space="preserve">[38] </w:t>
                    </w:r>
                  </w:p>
                </w:tc>
                <w:tc>
                  <w:tcPr>
                    <w:tcW w:w="0" w:type="auto"/>
                    <w:hideMark/>
                  </w:tcPr>
                  <w:p w14:paraId="45FC2F2B" w14:textId="77777777" w:rsidR="006F5510" w:rsidRDefault="006F5510">
                    <w:pPr>
                      <w:pStyle w:val="Bibliography"/>
                      <w:rPr>
                        <w:noProof/>
                      </w:rPr>
                    </w:pPr>
                    <w:r>
                      <w:rPr>
                        <w:noProof/>
                      </w:rPr>
                      <w:t xml:space="preserve">S. Elaydi, An Introduction to Difference Equations, 3rd ed., New York, NY, USA: Springer, 2005. </w:t>
                    </w:r>
                  </w:p>
                </w:tc>
              </w:tr>
              <w:tr w:rsidR="006F5510" w14:paraId="291EE3CC" w14:textId="77777777">
                <w:trPr>
                  <w:divId w:val="1533568211"/>
                  <w:tblCellSpacing w:w="15" w:type="dxa"/>
                </w:trPr>
                <w:tc>
                  <w:tcPr>
                    <w:tcW w:w="50" w:type="pct"/>
                    <w:hideMark/>
                  </w:tcPr>
                  <w:p w14:paraId="01D9BC54" w14:textId="77777777" w:rsidR="006F5510" w:rsidRDefault="006F5510">
                    <w:pPr>
                      <w:pStyle w:val="Bibliography"/>
                      <w:rPr>
                        <w:noProof/>
                      </w:rPr>
                    </w:pPr>
                    <w:r>
                      <w:rPr>
                        <w:noProof/>
                      </w:rPr>
                      <w:t xml:space="preserve">[39] </w:t>
                    </w:r>
                  </w:p>
                </w:tc>
                <w:tc>
                  <w:tcPr>
                    <w:tcW w:w="0" w:type="auto"/>
                    <w:hideMark/>
                  </w:tcPr>
                  <w:p w14:paraId="191A82F6" w14:textId="77777777" w:rsidR="006F5510" w:rsidRDefault="006F5510">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F5510" w14:paraId="0AFD41C7" w14:textId="77777777">
                <w:trPr>
                  <w:divId w:val="1533568211"/>
                  <w:tblCellSpacing w:w="15" w:type="dxa"/>
                </w:trPr>
                <w:tc>
                  <w:tcPr>
                    <w:tcW w:w="50" w:type="pct"/>
                    <w:hideMark/>
                  </w:tcPr>
                  <w:p w14:paraId="2115DE15" w14:textId="77777777" w:rsidR="006F5510" w:rsidRDefault="006F5510">
                    <w:pPr>
                      <w:pStyle w:val="Bibliography"/>
                      <w:rPr>
                        <w:noProof/>
                      </w:rPr>
                    </w:pPr>
                    <w:r>
                      <w:rPr>
                        <w:noProof/>
                      </w:rPr>
                      <w:t xml:space="preserve">[40] </w:t>
                    </w:r>
                  </w:p>
                </w:tc>
                <w:tc>
                  <w:tcPr>
                    <w:tcW w:w="0" w:type="auto"/>
                    <w:hideMark/>
                  </w:tcPr>
                  <w:p w14:paraId="5EF57E5B" w14:textId="77777777" w:rsidR="006F5510" w:rsidRDefault="006F5510">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F5510" w14:paraId="237C870E" w14:textId="77777777">
                <w:trPr>
                  <w:divId w:val="1533568211"/>
                  <w:tblCellSpacing w:w="15" w:type="dxa"/>
                </w:trPr>
                <w:tc>
                  <w:tcPr>
                    <w:tcW w:w="50" w:type="pct"/>
                    <w:hideMark/>
                  </w:tcPr>
                  <w:p w14:paraId="30D1252B" w14:textId="77777777" w:rsidR="006F5510" w:rsidRDefault="006F5510">
                    <w:pPr>
                      <w:pStyle w:val="Bibliography"/>
                      <w:rPr>
                        <w:noProof/>
                      </w:rPr>
                    </w:pPr>
                    <w:r>
                      <w:rPr>
                        <w:noProof/>
                      </w:rPr>
                      <w:t xml:space="preserve">[41] </w:t>
                    </w:r>
                  </w:p>
                </w:tc>
                <w:tc>
                  <w:tcPr>
                    <w:tcW w:w="0" w:type="auto"/>
                    <w:hideMark/>
                  </w:tcPr>
                  <w:p w14:paraId="628BAD19" w14:textId="77777777" w:rsidR="006F5510" w:rsidRDefault="006F5510">
                    <w:pPr>
                      <w:pStyle w:val="Bibliography"/>
                      <w:rPr>
                        <w:noProof/>
                      </w:rPr>
                    </w:pPr>
                    <w:r>
                      <w:rPr>
                        <w:noProof/>
                      </w:rPr>
                      <w:t xml:space="preserve">S. Shwartz and B. David, Understanding Machine Learning: From Theory to Algorithms, Cambridge, England: Cambridge University Press, 2014. </w:t>
                    </w:r>
                  </w:p>
                </w:tc>
              </w:tr>
              <w:tr w:rsidR="006F5510" w14:paraId="58302E77" w14:textId="77777777">
                <w:trPr>
                  <w:divId w:val="1533568211"/>
                  <w:tblCellSpacing w:w="15" w:type="dxa"/>
                </w:trPr>
                <w:tc>
                  <w:tcPr>
                    <w:tcW w:w="50" w:type="pct"/>
                    <w:hideMark/>
                  </w:tcPr>
                  <w:p w14:paraId="7B55D7EF" w14:textId="77777777" w:rsidR="006F5510" w:rsidRDefault="006F5510">
                    <w:pPr>
                      <w:pStyle w:val="Bibliography"/>
                      <w:rPr>
                        <w:noProof/>
                      </w:rPr>
                    </w:pPr>
                    <w:r>
                      <w:rPr>
                        <w:noProof/>
                      </w:rPr>
                      <w:t xml:space="preserve">[42] </w:t>
                    </w:r>
                  </w:p>
                </w:tc>
                <w:tc>
                  <w:tcPr>
                    <w:tcW w:w="0" w:type="auto"/>
                    <w:hideMark/>
                  </w:tcPr>
                  <w:p w14:paraId="2749E057" w14:textId="77777777" w:rsidR="006F5510" w:rsidRDefault="006F5510">
                    <w:pPr>
                      <w:pStyle w:val="Bibliography"/>
                      <w:rPr>
                        <w:noProof/>
                      </w:rPr>
                    </w:pPr>
                    <w:r>
                      <w:rPr>
                        <w:noProof/>
                      </w:rPr>
                      <w:t xml:space="preserve">D. A. McQuarrie, Statistical Mechanics, Sausalito, CA: University Science Books, 2000. </w:t>
                    </w:r>
                  </w:p>
                </w:tc>
              </w:tr>
              <w:tr w:rsidR="006F5510" w14:paraId="174DE40E" w14:textId="77777777">
                <w:trPr>
                  <w:divId w:val="1533568211"/>
                  <w:tblCellSpacing w:w="15" w:type="dxa"/>
                </w:trPr>
                <w:tc>
                  <w:tcPr>
                    <w:tcW w:w="50" w:type="pct"/>
                    <w:hideMark/>
                  </w:tcPr>
                  <w:p w14:paraId="4B73624C" w14:textId="77777777" w:rsidR="006F5510" w:rsidRDefault="006F5510">
                    <w:pPr>
                      <w:pStyle w:val="Bibliography"/>
                      <w:rPr>
                        <w:noProof/>
                      </w:rPr>
                    </w:pPr>
                    <w:r>
                      <w:rPr>
                        <w:noProof/>
                      </w:rPr>
                      <w:t xml:space="preserve">[43] </w:t>
                    </w:r>
                  </w:p>
                </w:tc>
                <w:tc>
                  <w:tcPr>
                    <w:tcW w:w="0" w:type="auto"/>
                    <w:hideMark/>
                  </w:tcPr>
                  <w:p w14:paraId="248ED9FF" w14:textId="77777777" w:rsidR="006F5510" w:rsidRDefault="006F5510">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F5510" w14:paraId="42DE1321" w14:textId="77777777">
                <w:trPr>
                  <w:divId w:val="1533568211"/>
                  <w:tblCellSpacing w:w="15" w:type="dxa"/>
                </w:trPr>
                <w:tc>
                  <w:tcPr>
                    <w:tcW w:w="50" w:type="pct"/>
                    <w:hideMark/>
                  </w:tcPr>
                  <w:p w14:paraId="2232AD74" w14:textId="77777777" w:rsidR="006F5510" w:rsidRDefault="006F5510">
                    <w:pPr>
                      <w:pStyle w:val="Bibliography"/>
                      <w:rPr>
                        <w:noProof/>
                      </w:rPr>
                    </w:pPr>
                    <w:r>
                      <w:rPr>
                        <w:noProof/>
                      </w:rPr>
                      <w:t xml:space="preserve">[44] </w:t>
                    </w:r>
                  </w:p>
                </w:tc>
                <w:tc>
                  <w:tcPr>
                    <w:tcW w:w="0" w:type="auto"/>
                    <w:hideMark/>
                  </w:tcPr>
                  <w:p w14:paraId="0D34EFBE" w14:textId="77777777" w:rsidR="006F5510" w:rsidRDefault="006F5510">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F5510" w14:paraId="0AB94E3B" w14:textId="77777777">
                <w:trPr>
                  <w:divId w:val="1533568211"/>
                  <w:tblCellSpacing w:w="15" w:type="dxa"/>
                </w:trPr>
                <w:tc>
                  <w:tcPr>
                    <w:tcW w:w="50" w:type="pct"/>
                    <w:hideMark/>
                  </w:tcPr>
                  <w:p w14:paraId="5C90C149" w14:textId="77777777" w:rsidR="006F5510" w:rsidRDefault="006F5510">
                    <w:pPr>
                      <w:pStyle w:val="Bibliography"/>
                      <w:rPr>
                        <w:noProof/>
                      </w:rPr>
                    </w:pPr>
                    <w:r>
                      <w:rPr>
                        <w:noProof/>
                      </w:rPr>
                      <w:t xml:space="preserve">[45] </w:t>
                    </w:r>
                  </w:p>
                </w:tc>
                <w:tc>
                  <w:tcPr>
                    <w:tcW w:w="0" w:type="auto"/>
                    <w:hideMark/>
                  </w:tcPr>
                  <w:p w14:paraId="385407BA" w14:textId="77777777" w:rsidR="006F5510" w:rsidRDefault="006F5510">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F5510" w14:paraId="47D5A437" w14:textId="77777777">
                <w:trPr>
                  <w:divId w:val="1533568211"/>
                  <w:tblCellSpacing w:w="15" w:type="dxa"/>
                </w:trPr>
                <w:tc>
                  <w:tcPr>
                    <w:tcW w:w="50" w:type="pct"/>
                    <w:hideMark/>
                  </w:tcPr>
                  <w:p w14:paraId="01FAD0E1" w14:textId="77777777" w:rsidR="006F5510" w:rsidRDefault="006F5510">
                    <w:pPr>
                      <w:pStyle w:val="Bibliography"/>
                      <w:rPr>
                        <w:noProof/>
                      </w:rPr>
                    </w:pPr>
                    <w:r>
                      <w:rPr>
                        <w:noProof/>
                      </w:rPr>
                      <w:t xml:space="preserve">[46] </w:t>
                    </w:r>
                  </w:p>
                </w:tc>
                <w:tc>
                  <w:tcPr>
                    <w:tcW w:w="0" w:type="auto"/>
                    <w:hideMark/>
                  </w:tcPr>
                  <w:p w14:paraId="0E2BF7FF" w14:textId="77777777" w:rsidR="006F5510" w:rsidRDefault="006F5510">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6A09B3C2" w14:textId="77777777" w:rsidR="006F5510" w:rsidRDefault="006F5510">
              <w:pPr>
                <w:divId w:val="153356821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4D5FA27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4F3AEA41"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r>
        <w:rPr>
          <w:color w:val="000000"/>
          <w:sz w:val="20"/>
          <w:szCs w:val="20"/>
        </w:rPr>
        <w:t>at:Top</w:t>
      </w:r>
      <w:proofErr w:type="spellEnd"/>
      <w:r>
        <w:rPr>
          <w:color w:val="000000"/>
          <w:sz w:val="20"/>
          <w:szCs w:val="20"/>
        </w:rPr>
        <w:t xml:space="preserve"> – 1 inch, Left – 1 inch, Bottom – 1.18 inch, Right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BCCB4A2-FDAD-4BF1-819D-58182725574D}"/>
    <w:embedItalic r:id="rId2" w:fontKey="{1F0F1766-7014-4F02-AD42-9C3DC3CEBDCF}"/>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E4CFC5EE-35A1-4C02-BD5F-F99A82117093}"/>
  </w:font>
  <w:font w:name="Georgia">
    <w:panose1 w:val="02040502050405020303"/>
    <w:charset w:val="00"/>
    <w:family w:val="roman"/>
    <w:pitch w:val="variable"/>
    <w:sig w:usb0="00000287" w:usb1="00000000" w:usb2="00000000" w:usb3="00000000" w:csb0="0000009F" w:csb1="00000000"/>
    <w:embedRegular r:id="rId4" w:fontKey="{ECE920D8-28E1-49CF-B38D-391AE3862CA5}"/>
    <w:embedItalic r:id="rId5" w:fontKey="{6AC32651-8832-4A5B-AFA6-674DEED0EF8B}"/>
  </w:font>
  <w:font w:name="Cambria Math">
    <w:panose1 w:val="02040503050406030204"/>
    <w:charset w:val="00"/>
    <w:family w:val="roman"/>
    <w:pitch w:val="variable"/>
    <w:sig w:usb0="E00006FF" w:usb1="420024FF" w:usb2="02000000" w:usb3="00000000" w:csb0="0000019F" w:csb1="00000000"/>
    <w:embedRegular r:id="rId6" w:fontKey="{DACBF801-1265-4B62-9AF1-9DA1940F95C0}"/>
    <w:embedItalic r:id="rId7" w:fontKey="{E514FA7E-2F39-4640-AB10-DD120FBCD54B}"/>
    <w:embedBoldItalic r:id="rId8" w:fontKey="{D9FDFA5D-61B8-4843-8656-496D53F2E0DC}"/>
  </w:font>
  <w:font w:name="Cambria">
    <w:panose1 w:val="02040503050406030204"/>
    <w:charset w:val="00"/>
    <w:family w:val="roman"/>
    <w:pitch w:val="variable"/>
    <w:sig w:usb0="E00006FF" w:usb1="420024FF" w:usb2="02000000" w:usb3="00000000" w:csb0="0000019F" w:csb1="00000000"/>
    <w:embedRegular r:id="rId9" w:fontKey="{43427F0E-0A9E-4E55-AF42-2EB2EB50E4E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70C6"/>
    <w:rsid w:val="0003391D"/>
    <w:rsid w:val="000346F3"/>
    <w:rsid w:val="00041DE6"/>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4021A"/>
    <w:rsid w:val="0014367A"/>
    <w:rsid w:val="00146F18"/>
    <w:rsid w:val="00153491"/>
    <w:rsid w:val="00155250"/>
    <w:rsid w:val="00160489"/>
    <w:rsid w:val="00162E92"/>
    <w:rsid w:val="00162FB0"/>
    <w:rsid w:val="00166BDD"/>
    <w:rsid w:val="001746C9"/>
    <w:rsid w:val="001753B1"/>
    <w:rsid w:val="00176B8F"/>
    <w:rsid w:val="0017754D"/>
    <w:rsid w:val="00180118"/>
    <w:rsid w:val="00180CEF"/>
    <w:rsid w:val="001839E6"/>
    <w:rsid w:val="001853B6"/>
    <w:rsid w:val="00191AA4"/>
    <w:rsid w:val="0019484A"/>
    <w:rsid w:val="00194F31"/>
    <w:rsid w:val="00197021"/>
    <w:rsid w:val="001A0264"/>
    <w:rsid w:val="001A42C9"/>
    <w:rsid w:val="001A4F29"/>
    <w:rsid w:val="001A6241"/>
    <w:rsid w:val="001A6D16"/>
    <w:rsid w:val="001A753B"/>
    <w:rsid w:val="001A76F1"/>
    <w:rsid w:val="001B14F6"/>
    <w:rsid w:val="001B16C2"/>
    <w:rsid w:val="001B2F36"/>
    <w:rsid w:val="001B3060"/>
    <w:rsid w:val="001B77AD"/>
    <w:rsid w:val="001C15AC"/>
    <w:rsid w:val="001C2BEE"/>
    <w:rsid w:val="001C42B3"/>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4C0C"/>
    <w:rsid w:val="00224F44"/>
    <w:rsid w:val="002329EA"/>
    <w:rsid w:val="002353AA"/>
    <w:rsid w:val="002360FD"/>
    <w:rsid w:val="00237CC6"/>
    <w:rsid w:val="00244749"/>
    <w:rsid w:val="00250096"/>
    <w:rsid w:val="00253F34"/>
    <w:rsid w:val="002630FB"/>
    <w:rsid w:val="002678D5"/>
    <w:rsid w:val="00271F51"/>
    <w:rsid w:val="002726AC"/>
    <w:rsid w:val="00273587"/>
    <w:rsid w:val="00274705"/>
    <w:rsid w:val="00275BAC"/>
    <w:rsid w:val="00275F75"/>
    <w:rsid w:val="00280334"/>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201F"/>
    <w:rsid w:val="002B28DF"/>
    <w:rsid w:val="002B2F48"/>
    <w:rsid w:val="002B3867"/>
    <w:rsid w:val="002B5BD0"/>
    <w:rsid w:val="002C0982"/>
    <w:rsid w:val="002C0E5C"/>
    <w:rsid w:val="002C1826"/>
    <w:rsid w:val="002C1F93"/>
    <w:rsid w:val="002C3899"/>
    <w:rsid w:val="002C4582"/>
    <w:rsid w:val="002C5516"/>
    <w:rsid w:val="002D1A90"/>
    <w:rsid w:val="002D1EF7"/>
    <w:rsid w:val="002D3A5D"/>
    <w:rsid w:val="002E0005"/>
    <w:rsid w:val="002E4DC7"/>
    <w:rsid w:val="002F1EEB"/>
    <w:rsid w:val="002F724F"/>
    <w:rsid w:val="002F7915"/>
    <w:rsid w:val="0030055B"/>
    <w:rsid w:val="0030167B"/>
    <w:rsid w:val="003019BF"/>
    <w:rsid w:val="00301ACB"/>
    <w:rsid w:val="003057C0"/>
    <w:rsid w:val="00305E3A"/>
    <w:rsid w:val="00305E5E"/>
    <w:rsid w:val="00310EC9"/>
    <w:rsid w:val="00311A26"/>
    <w:rsid w:val="0031350E"/>
    <w:rsid w:val="00313854"/>
    <w:rsid w:val="00313EB0"/>
    <w:rsid w:val="00314A89"/>
    <w:rsid w:val="00320DE8"/>
    <w:rsid w:val="003222EA"/>
    <w:rsid w:val="00322F92"/>
    <w:rsid w:val="00325708"/>
    <w:rsid w:val="00327E39"/>
    <w:rsid w:val="00336ADA"/>
    <w:rsid w:val="003379B9"/>
    <w:rsid w:val="003401F6"/>
    <w:rsid w:val="00340B5F"/>
    <w:rsid w:val="003451A9"/>
    <w:rsid w:val="00347CFA"/>
    <w:rsid w:val="003521E1"/>
    <w:rsid w:val="00356A11"/>
    <w:rsid w:val="003769F4"/>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3275"/>
    <w:rsid w:val="003A59AD"/>
    <w:rsid w:val="003B3EDF"/>
    <w:rsid w:val="003B4DBC"/>
    <w:rsid w:val="003B6D9C"/>
    <w:rsid w:val="003B781A"/>
    <w:rsid w:val="003C0942"/>
    <w:rsid w:val="003C0EB5"/>
    <w:rsid w:val="003C35B6"/>
    <w:rsid w:val="003C5179"/>
    <w:rsid w:val="003C5C1E"/>
    <w:rsid w:val="003C71BB"/>
    <w:rsid w:val="003D43BC"/>
    <w:rsid w:val="003D6F0F"/>
    <w:rsid w:val="003E3593"/>
    <w:rsid w:val="003E6815"/>
    <w:rsid w:val="003F0382"/>
    <w:rsid w:val="003F4F0D"/>
    <w:rsid w:val="00400024"/>
    <w:rsid w:val="00401153"/>
    <w:rsid w:val="004035A6"/>
    <w:rsid w:val="004050A2"/>
    <w:rsid w:val="004068AC"/>
    <w:rsid w:val="00412713"/>
    <w:rsid w:val="00413916"/>
    <w:rsid w:val="004147FF"/>
    <w:rsid w:val="004152FB"/>
    <w:rsid w:val="004217F9"/>
    <w:rsid w:val="00422C35"/>
    <w:rsid w:val="00423940"/>
    <w:rsid w:val="00426E7E"/>
    <w:rsid w:val="00432961"/>
    <w:rsid w:val="00433E41"/>
    <w:rsid w:val="0043417B"/>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E05"/>
    <w:rsid w:val="00485457"/>
    <w:rsid w:val="00485E78"/>
    <w:rsid w:val="0048687B"/>
    <w:rsid w:val="004921F2"/>
    <w:rsid w:val="0049458A"/>
    <w:rsid w:val="004946F2"/>
    <w:rsid w:val="0049659C"/>
    <w:rsid w:val="004A53D4"/>
    <w:rsid w:val="004A6696"/>
    <w:rsid w:val="004A71B0"/>
    <w:rsid w:val="004B0E51"/>
    <w:rsid w:val="004B432B"/>
    <w:rsid w:val="004B737C"/>
    <w:rsid w:val="004C4507"/>
    <w:rsid w:val="004C6202"/>
    <w:rsid w:val="004C7F03"/>
    <w:rsid w:val="004D1808"/>
    <w:rsid w:val="004D2CD4"/>
    <w:rsid w:val="004D5405"/>
    <w:rsid w:val="004E07BE"/>
    <w:rsid w:val="004E230D"/>
    <w:rsid w:val="004E68FC"/>
    <w:rsid w:val="004F1191"/>
    <w:rsid w:val="004F4C4D"/>
    <w:rsid w:val="004F6C2E"/>
    <w:rsid w:val="005051AF"/>
    <w:rsid w:val="00506206"/>
    <w:rsid w:val="00506274"/>
    <w:rsid w:val="0050798D"/>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2AB2"/>
    <w:rsid w:val="00563CAF"/>
    <w:rsid w:val="00564170"/>
    <w:rsid w:val="005647E3"/>
    <w:rsid w:val="00566889"/>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2871"/>
    <w:rsid w:val="005C4403"/>
    <w:rsid w:val="005C6878"/>
    <w:rsid w:val="005C6926"/>
    <w:rsid w:val="005C6E32"/>
    <w:rsid w:val="005D0609"/>
    <w:rsid w:val="005D4173"/>
    <w:rsid w:val="005D6A51"/>
    <w:rsid w:val="005D6C9B"/>
    <w:rsid w:val="005E1C86"/>
    <w:rsid w:val="005E1DAB"/>
    <w:rsid w:val="005E6575"/>
    <w:rsid w:val="005E693F"/>
    <w:rsid w:val="005E6BC4"/>
    <w:rsid w:val="005E6D31"/>
    <w:rsid w:val="005E7089"/>
    <w:rsid w:val="005F2007"/>
    <w:rsid w:val="005F284D"/>
    <w:rsid w:val="0060092C"/>
    <w:rsid w:val="006016DD"/>
    <w:rsid w:val="00604776"/>
    <w:rsid w:val="0060590A"/>
    <w:rsid w:val="00612001"/>
    <w:rsid w:val="006120AD"/>
    <w:rsid w:val="0061232C"/>
    <w:rsid w:val="00623FA1"/>
    <w:rsid w:val="006242DB"/>
    <w:rsid w:val="006255A0"/>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34AC"/>
    <w:rsid w:val="0067603F"/>
    <w:rsid w:val="0067705C"/>
    <w:rsid w:val="00677A2D"/>
    <w:rsid w:val="006860A2"/>
    <w:rsid w:val="00687061"/>
    <w:rsid w:val="006878E8"/>
    <w:rsid w:val="00692247"/>
    <w:rsid w:val="00692B29"/>
    <w:rsid w:val="006A0286"/>
    <w:rsid w:val="006A0F19"/>
    <w:rsid w:val="006A67D1"/>
    <w:rsid w:val="006B1062"/>
    <w:rsid w:val="006B3A4E"/>
    <w:rsid w:val="006B3A99"/>
    <w:rsid w:val="006B4F88"/>
    <w:rsid w:val="006B5D10"/>
    <w:rsid w:val="006B5E48"/>
    <w:rsid w:val="006B6E01"/>
    <w:rsid w:val="006B7725"/>
    <w:rsid w:val="006B7A8B"/>
    <w:rsid w:val="006C33DD"/>
    <w:rsid w:val="006C67CA"/>
    <w:rsid w:val="006D0C66"/>
    <w:rsid w:val="006D29E3"/>
    <w:rsid w:val="006D4AB8"/>
    <w:rsid w:val="006D55D5"/>
    <w:rsid w:val="006D6D75"/>
    <w:rsid w:val="006E1267"/>
    <w:rsid w:val="006E1C68"/>
    <w:rsid w:val="006E25E2"/>
    <w:rsid w:val="006E5B2C"/>
    <w:rsid w:val="006F15A8"/>
    <w:rsid w:val="006F1ED5"/>
    <w:rsid w:val="006F2A6B"/>
    <w:rsid w:val="006F3619"/>
    <w:rsid w:val="006F5510"/>
    <w:rsid w:val="006F5BDA"/>
    <w:rsid w:val="00705DBF"/>
    <w:rsid w:val="007064F2"/>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982"/>
    <w:rsid w:val="0075460C"/>
    <w:rsid w:val="007552AC"/>
    <w:rsid w:val="007629F4"/>
    <w:rsid w:val="00762A60"/>
    <w:rsid w:val="00764750"/>
    <w:rsid w:val="0076694F"/>
    <w:rsid w:val="00770FE2"/>
    <w:rsid w:val="0077369A"/>
    <w:rsid w:val="00773814"/>
    <w:rsid w:val="00774906"/>
    <w:rsid w:val="00774B34"/>
    <w:rsid w:val="00783BAF"/>
    <w:rsid w:val="007863E6"/>
    <w:rsid w:val="00786CFF"/>
    <w:rsid w:val="00787219"/>
    <w:rsid w:val="00790D43"/>
    <w:rsid w:val="00791E89"/>
    <w:rsid w:val="0079422C"/>
    <w:rsid w:val="00794F41"/>
    <w:rsid w:val="00795CDC"/>
    <w:rsid w:val="00796D43"/>
    <w:rsid w:val="00797035"/>
    <w:rsid w:val="007973CF"/>
    <w:rsid w:val="007A130A"/>
    <w:rsid w:val="007A705E"/>
    <w:rsid w:val="007A7D1B"/>
    <w:rsid w:val="007B0922"/>
    <w:rsid w:val="007B25FC"/>
    <w:rsid w:val="007B69A8"/>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2044C"/>
    <w:rsid w:val="00822930"/>
    <w:rsid w:val="00824F1B"/>
    <w:rsid w:val="008335D1"/>
    <w:rsid w:val="00837214"/>
    <w:rsid w:val="00841C47"/>
    <w:rsid w:val="008449F8"/>
    <w:rsid w:val="00845860"/>
    <w:rsid w:val="008508E8"/>
    <w:rsid w:val="00852C56"/>
    <w:rsid w:val="00854A62"/>
    <w:rsid w:val="00856CAC"/>
    <w:rsid w:val="00857C22"/>
    <w:rsid w:val="008601EE"/>
    <w:rsid w:val="00862AE8"/>
    <w:rsid w:val="0086772B"/>
    <w:rsid w:val="00875520"/>
    <w:rsid w:val="008771B6"/>
    <w:rsid w:val="0088033A"/>
    <w:rsid w:val="00881D59"/>
    <w:rsid w:val="00883EAF"/>
    <w:rsid w:val="0089206C"/>
    <w:rsid w:val="00892C13"/>
    <w:rsid w:val="00896220"/>
    <w:rsid w:val="008A1A79"/>
    <w:rsid w:val="008A2092"/>
    <w:rsid w:val="008A3E21"/>
    <w:rsid w:val="008B0795"/>
    <w:rsid w:val="008B19F9"/>
    <w:rsid w:val="008B6016"/>
    <w:rsid w:val="008C0558"/>
    <w:rsid w:val="008C0B66"/>
    <w:rsid w:val="008C6865"/>
    <w:rsid w:val="008C6AB8"/>
    <w:rsid w:val="008D0DA1"/>
    <w:rsid w:val="008D29C8"/>
    <w:rsid w:val="008D4D12"/>
    <w:rsid w:val="008E1DC1"/>
    <w:rsid w:val="008E2B53"/>
    <w:rsid w:val="008E3DCF"/>
    <w:rsid w:val="008E4014"/>
    <w:rsid w:val="008E4DB6"/>
    <w:rsid w:val="008F2AC3"/>
    <w:rsid w:val="00901C34"/>
    <w:rsid w:val="00906F4B"/>
    <w:rsid w:val="00911AC4"/>
    <w:rsid w:val="00914B55"/>
    <w:rsid w:val="0091587E"/>
    <w:rsid w:val="00924F77"/>
    <w:rsid w:val="009279D9"/>
    <w:rsid w:val="00927F30"/>
    <w:rsid w:val="0093235C"/>
    <w:rsid w:val="00933570"/>
    <w:rsid w:val="0093604B"/>
    <w:rsid w:val="009372DC"/>
    <w:rsid w:val="0094092E"/>
    <w:rsid w:val="00940E09"/>
    <w:rsid w:val="009441CB"/>
    <w:rsid w:val="0095500E"/>
    <w:rsid w:val="00955ACB"/>
    <w:rsid w:val="00957D90"/>
    <w:rsid w:val="009614AE"/>
    <w:rsid w:val="009636D4"/>
    <w:rsid w:val="00964048"/>
    <w:rsid w:val="00964629"/>
    <w:rsid w:val="00970907"/>
    <w:rsid w:val="00971BE3"/>
    <w:rsid w:val="009729A3"/>
    <w:rsid w:val="00977113"/>
    <w:rsid w:val="00981D06"/>
    <w:rsid w:val="00987B0D"/>
    <w:rsid w:val="009924E2"/>
    <w:rsid w:val="00993DF5"/>
    <w:rsid w:val="009953FF"/>
    <w:rsid w:val="00995AB9"/>
    <w:rsid w:val="00997CCA"/>
    <w:rsid w:val="009A0C2D"/>
    <w:rsid w:val="009A633A"/>
    <w:rsid w:val="009B09EE"/>
    <w:rsid w:val="009B15B7"/>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036E"/>
    <w:rsid w:val="00AF1075"/>
    <w:rsid w:val="00AF265C"/>
    <w:rsid w:val="00AF69EB"/>
    <w:rsid w:val="00AF6BBE"/>
    <w:rsid w:val="00AF7C59"/>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4473"/>
    <w:rsid w:val="00B469B4"/>
    <w:rsid w:val="00B46F82"/>
    <w:rsid w:val="00B56BF9"/>
    <w:rsid w:val="00B579E6"/>
    <w:rsid w:val="00B611E2"/>
    <w:rsid w:val="00B61F40"/>
    <w:rsid w:val="00B62DBC"/>
    <w:rsid w:val="00B701A2"/>
    <w:rsid w:val="00B7754D"/>
    <w:rsid w:val="00B8149F"/>
    <w:rsid w:val="00B83A37"/>
    <w:rsid w:val="00B8502D"/>
    <w:rsid w:val="00B9110F"/>
    <w:rsid w:val="00B92004"/>
    <w:rsid w:val="00B93826"/>
    <w:rsid w:val="00B93F39"/>
    <w:rsid w:val="00B95DC7"/>
    <w:rsid w:val="00BA1A5C"/>
    <w:rsid w:val="00BA66FC"/>
    <w:rsid w:val="00BA7020"/>
    <w:rsid w:val="00BB2969"/>
    <w:rsid w:val="00BB74A2"/>
    <w:rsid w:val="00BC24F6"/>
    <w:rsid w:val="00BC2DAD"/>
    <w:rsid w:val="00BC3FF6"/>
    <w:rsid w:val="00BC7FFA"/>
    <w:rsid w:val="00BD0F04"/>
    <w:rsid w:val="00BD1E64"/>
    <w:rsid w:val="00BD3C33"/>
    <w:rsid w:val="00BD4144"/>
    <w:rsid w:val="00BD4601"/>
    <w:rsid w:val="00BD54A4"/>
    <w:rsid w:val="00BE02A0"/>
    <w:rsid w:val="00BE098E"/>
    <w:rsid w:val="00BE1CA7"/>
    <w:rsid w:val="00BE1E96"/>
    <w:rsid w:val="00BE1FDE"/>
    <w:rsid w:val="00BE5A28"/>
    <w:rsid w:val="00BF0BDF"/>
    <w:rsid w:val="00BF30E2"/>
    <w:rsid w:val="00BF32F9"/>
    <w:rsid w:val="00BF5087"/>
    <w:rsid w:val="00BF7FFD"/>
    <w:rsid w:val="00C0305E"/>
    <w:rsid w:val="00C040B7"/>
    <w:rsid w:val="00C056A6"/>
    <w:rsid w:val="00C059EE"/>
    <w:rsid w:val="00C05C5F"/>
    <w:rsid w:val="00C07652"/>
    <w:rsid w:val="00C102B9"/>
    <w:rsid w:val="00C1141A"/>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6B62"/>
    <w:rsid w:val="00CC16D8"/>
    <w:rsid w:val="00CC183C"/>
    <w:rsid w:val="00CC1AE0"/>
    <w:rsid w:val="00CC1F90"/>
    <w:rsid w:val="00CC2A95"/>
    <w:rsid w:val="00CC3D05"/>
    <w:rsid w:val="00CD39ED"/>
    <w:rsid w:val="00CD6430"/>
    <w:rsid w:val="00CE1A92"/>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27B9E"/>
    <w:rsid w:val="00D32FDA"/>
    <w:rsid w:val="00D34E23"/>
    <w:rsid w:val="00D373A9"/>
    <w:rsid w:val="00D45CA5"/>
    <w:rsid w:val="00D45CAF"/>
    <w:rsid w:val="00D46A0B"/>
    <w:rsid w:val="00D46B8A"/>
    <w:rsid w:val="00D5000D"/>
    <w:rsid w:val="00D50062"/>
    <w:rsid w:val="00D508F5"/>
    <w:rsid w:val="00D5298E"/>
    <w:rsid w:val="00D52FF1"/>
    <w:rsid w:val="00D54962"/>
    <w:rsid w:val="00D61F38"/>
    <w:rsid w:val="00D67F17"/>
    <w:rsid w:val="00D70657"/>
    <w:rsid w:val="00D73A4A"/>
    <w:rsid w:val="00D754D8"/>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1F06"/>
    <w:rsid w:val="00DF21EC"/>
    <w:rsid w:val="00E0264E"/>
    <w:rsid w:val="00E037B0"/>
    <w:rsid w:val="00E07564"/>
    <w:rsid w:val="00E07A34"/>
    <w:rsid w:val="00E140D0"/>
    <w:rsid w:val="00E1482E"/>
    <w:rsid w:val="00E149DE"/>
    <w:rsid w:val="00E2317D"/>
    <w:rsid w:val="00E23C1B"/>
    <w:rsid w:val="00E25CA3"/>
    <w:rsid w:val="00E30B75"/>
    <w:rsid w:val="00E37962"/>
    <w:rsid w:val="00E45A25"/>
    <w:rsid w:val="00E45C91"/>
    <w:rsid w:val="00E54B76"/>
    <w:rsid w:val="00E55A95"/>
    <w:rsid w:val="00E57780"/>
    <w:rsid w:val="00E6152A"/>
    <w:rsid w:val="00E64C28"/>
    <w:rsid w:val="00E65DE9"/>
    <w:rsid w:val="00E73BDF"/>
    <w:rsid w:val="00E73D34"/>
    <w:rsid w:val="00E7460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C3D01"/>
    <w:rsid w:val="00EC4839"/>
    <w:rsid w:val="00ED4EFB"/>
    <w:rsid w:val="00ED6172"/>
    <w:rsid w:val="00EE368A"/>
    <w:rsid w:val="00EE424B"/>
    <w:rsid w:val="00EE498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1E1C"/>
    <w:rsid w:val="00F43F28"/>
    <w:rsid w:val="00F46E14"/>
    <w:rsid w:val="00F50453"/>
    <w:rsid w:val="00F507D3"/>
    <w:rsid w:val="00F5081B"/>
    <w:rsid w:val="00F52FC4"/>
    <w:rsid w:val="00F60645"/>
    <w:rsid w:val="00F61330"/>
    <w:rsid w:val="00F61AA3"/>
    <w:rsid w:val="00F62BC9"/>
    <w:rsid w:val="00F64658"/>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532A"/>
    <w:rsid w:val="00FA5949"/>
    <w:rsid w:val="00FA6B95"/>
    <w:rsid w:val="00FA7613"/>
    <w:rsid w:val="00FA7FDE"/>
    <w:rsid w:val="00FB431C"/>
    <w:rsid w:val="00FC0023"/>
    <w:rsid w:val="00FC43DE"/>
    <w:rsid w:val="00FC566A"/>
    <w:rsid w:val="00FC6A57"/>
    <w:rsid w:val="00FD21C3"/>
    <w:rsid w:val="00FD2ED5"/>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27</Pages>
  <Words>11288</Words>
  <Characters>64346</Characters>
  <Application>Microsoft Office Word</Application>
  <DocSecurity>0</DocSecurity>
  <Lines>536</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52</cp:revision>
  <dcterms:created xsi:type="dcterms:W3CDTF">2025-11-30T15:48:00Z</dcterms:created>
  <dcterms:modified xsi:type="dcterms:W3CDTF">2025-12-01T19:07:00Z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