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9A13FA"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9A13FA">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9A13FA">
        <w:rPr>
          <w:rFonts w:eastAsiaTheme="minorEastAsia"/>
          <w:i/>
        </w:rPr>
        <w:t>.</w:t>
      </w:r>
      <w:r w:rsidRPr="009A13FA">
        <w:rPr>
          <w:rFonts w:eastAsiaTheme="minorEastAsia"/>
        </w:rPr>
        <w:t xml:space="preserve"> </w:t>
      </w:r>
      <w:r w:rsidRPr="009A13FA">
        <w:rPr>
          <w:rFonts w:eastAsiaTheme="minorEastAsia"/>
          <w:highlight w:val="yellow"/>
        </w:rPr>
        <w:t>T</w:t>
      </w:r>
      <w:r w:rsidR="005B637C" w:rsidRPr="009A13FA">
        <w:rPr>
          <w:rFonts w:eastAsiaTheme="minorEastAsia"/>
          <w:highlight w:val="yellow"/>
          <w:lang w:val="en-CA"/>
        </w:rPr>
        <w:t xml:space="preserve">he </w:t>
      </w:r>
      <w:r w:rsidR="00B438E7" w:rsidRPr="009A13FA">
        <w:rPr>
          <w:rFonts w:eastAsiaTheme="minorEastAsia"/>
          <w:highlight w:val="yellow"/>
          <w:lang w:val="en-CA"/>
        </w:rPr>
        <w:t xml:space="preserve">inequality noise </w:t>
      </w:r>
      <w:r w:rsidR="005B637C" w:rsidRPr="009A13FA">
        <w:rPr>
          <w:rFonts w:eastAsiaTheme="minorEastAsia"/>
          <w:highlight w:val="yellow"/>
          <w:lang w:val="en-CA"/>
        </w:rPr>
        <w:t xml:space="preserve">term on the right </w:t>
      </w:r>
      <w:r w:rsidRPr="009A13FA">
        <w:rPr>
          <w:rFonts w:eastAsiaTheme="minorEastAsia"/>
          <w:highlight w:val="yellow"/>
          <w:lang w:val="en-CA"/>
        </w:rPr>
        <w:t xml:space="preserve">is bounded proportional to the </w:t>
      </w:r>
      <w:r w:rsidR="0065590B" w:rsidRPr="009A13FA">
        <w:rPr>
          <w:rFonts w:eastAsiaTheme="minorEastAsia"/>
          <w:highlight w:val="yellow"/>
          <w:lang w:val="en-CA"/>
        </w:rPr>
        <w:t xml:space="preserve">maximum </w:t>
      </w:r>
      <w:r w:rsidRPr="009A13FA">
        <w:rPr>
          <w:rFonts w:eastAsiaTheme="minorEastAsia"/>
          <w:highlight w:val="yellow"/>
          <w:lang w:val="en-CA"/>
        </w:rPr>
        <w:t>noise magnitude</w:t>
      </w:r>
      <w:r w:rsidR="0065590B" w:rsidRPr="009A13FA">
        <w:rPr>
          <w:rFonts w:eastAsiaTheme="minorEastAsia"/>
          <w:highlight w:val="yellow"/>
          <w:lang w:val="en-CA"/>
        </w:rPr>
        <w:t xml:space="preserve"> over all previous iterations</w:t>
      </w:r>
      <w:r w:rsidR="00B92004" w:rsidRPr="009A13FA">
        <w:rPr>
          <w:rFonts w:eastAsiaTheme="minorEastAsia"/>
          <w:highlight w:val="yellow"/>
          <w:lang w:val="en-CA"/>
        </w:rPr>
        <w:t xml:space="preserve"> in the alpha window</w:t>
      </w:r>
      <w:r w:rsidR="008A3FB7" w:rsidRPr="009A13FA">
        <w:rPr>
          <w:rFonts w:eastAsiaTheme="minorEastAsia"/>
          <w:highlight w:val="yellow"/>
          <w:lang w:val="en-CA"/>
        </w:rPr>
        <w:t>:</w:t>
      </w:r>
      <w:r w:rsidR="002B5EDB" w:rsidRPr="009A13FA">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9A13FA">
        <w:rPr>
          <w:rFonts w:eastAsiaTheme="minorEastAsia"/>
          <w:highlight w:val="yellow"/>
          <w:lang w:val="en-CA"/>
        </w:rPr>
        <w:t xml:space="preserve">, </w:t>
      </w:r>
      <w:r w:rsidR="005B637C" w:rsidRPr="009A13FA">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9A13FA">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9A13FA">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9A13FA">
        <w:rPr>
          <w:rFonts w:eastAsiaTheme="minorEastAsia"/>
          <w:highlight w:val="yellow"/>
        </w:rPr>
        <w:t xml:space="preserve"> </w:t>
      </w:r>
      <w:r w:rsidR="00CE1A17" w:rsidRPr="009A13FA">
        <w:rPr>
          <w:rFonts w:eastAsiaTheme="minorEastAsia"/>
          <w:highlight w:val="yellow"/>
        </w:rPr>
        <w:t>and as</w:t>
      </w:r>
      <w:r w:rsidR="008A3FB7" w:rsidRPr="009A13FA">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9A13FA">
        <w:rPr>
          <w:highlight w:val="yellow"/>
        </w:rPr>
        <w:t xml:space="preserve"> the </w:t>
      </w:r>
      <w:r w:rsidR="008A3FB7" w:rsidRPr="009A13FA">
        <w:rPr>
          <w:rFonts w:eastAsiaTheme="minorEastAsia"/>
          <w:highlight w:val="yellow"/>
          <w:lang w:val="en-CA"/>
        </w:rPr>
        <w:t xml:space="preserve">term is </w:t>
      </w:r>
      <w:r w:rsidRPr="009A13FA">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9A13FA">
        <w:rPr>
          <w:rFonts w:eastAsiaTheme="minorEastAsia"/>
          <w:highlight w:val="yellow"/>
        </w:rPr>
        <w:t xml:space="preserve"> </w:t>
      </w:r>
      <w:sdt>
        <w:sdtPr>
          <w:rPr>
            <w:b/>
            <w:bCs/>
            <w:highlight w:val="yellow"/>
          </w:rPr>
          <w:id w:val="2048327313"/>
          <w:citation/>
        </w:sdtPr>
        <w:sdtContent>
          <w:r w:rsidR="002B5EDB" w:rsidRPr="009A13FA">
            <w:rPr>
              <w:b/>
              <w:bCs/>
              <w:highlight w:val="yellow"/>
            </w:rPr>
            <w:fldChar w:fldCharType="begin"/>
          </w:r>
          <w:r w:rsidR="002B5EDB" w:rsidRPr="009A13FA">
            <w:rPr>
              <w:b/>
              <w:bCs/>
              <w:highlight w:val="yellow"/>
            </w:rPr>
            <w:instrText xml:space="preserve"> CITATION Kha02 \l 1033  \m Ela05</w:instrText>
          </w:r>
          <w:r w:rsidR="002B5EDB" w:rsidRPr="009A13FA">
            <w:rPr>
              <w:b/>
              <w:bCs/>
              <w:highlight w:val="yellow"/>
            </w:rPr>
            <w:fldChar w:fldCharType="separate"/>
          </w:r>
          <w:r w:rsidR="006B6289" w:rsidRPr="009A13FA">
            <w:rPr>
              <w:noProof/>
              <w:highlight w:val="yellow"/>
            </w:rPr>
            <w:t>[40, 41]</w:t>
          </w:r>
          <w:r w:rsidR="002B5EDB" w:rsidRPr="009A13FA">
            <w:rPr>
              <w:b/>
              <w:bCs/>
              <w:highlight w:val="yellow"/>
            </w:rPr>
            <w:fldChar w:fldCharType="end"/>
          </w:r>
        </w:sdtContent>
      </w:sdt>
      <w:r w:rsidR="002B5EDB" w:rsidRPr="009A13FA">
        <w:rPr>
          <w:highlight w:val="yellow"/>
        </w:rPr>
        <w:t>.</w:t>
      </w:r>
      <w:r w:rsidRPr="009A13FA">
        <w:rPr>
          <w:highlight w:val="yellow"/>
        </w:rPr>
        <w:t xml:space="preserve"> </w:t>
      </w:r>
      <w:r w:rsidR="00E07564" w:rsidRPr="009A13FA">
        <w:rPr>
          <w:highlight w:val="yellow"/>
        </w:rPr>
        <w:t xml:space="preserve">The </w:t>
      </w:r>
      <w:r w:rsidR="00B92004" w:rsidRPr="009A13FA">
        <w:rPr>
          <w:highlight w:val="yellow"/>
        </w:rPr>
        <w:t>left</w:t>
      </w:r>
      <w:r w:rsidR="00E07564" w:rsidRPr="009A13FA">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9A13FA">
        <w:rPr>
          <w:highlight w:val="yellow"/>
          <w:lang w:val="en-CA"/>
        </w:rPr>
        <w:t>), represents exponential decay of the initial error</w:t>
      </w:r>
      <w:r w:rsidR="00B92004" w:rsidRPr="009A13FA">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9A13FA">
        <w:rPr>
          <w:highlight w:val="yellow"/>
          <w:lang w:val="en-CA"/>
        </w:rPr>
        <w:t xml:space="preserve">. </w:t>
      </w:r>
      <w:r w:rsidR="00E07564" w:rsidRPr="009A13FA">
        <w:rPr>
          <w:highlight w:val="yellow"/>
        </w:rPr>
        <w:t xml:space="preserve">Contraction </w:t>
      </w:r>
      <w:bookmarkStart w:id="22" w:name="_Hlk216185216"/>
      <w:r w:rsidR="009F5340" w:rsidRPr="009A13FA">
        <w:rPr>
          <w:highlight w:val="yellow"/>
        </w:rPr>
        <w:t xml:space="preserve">towards a </w:t>
      </w:r>
      <w:r w:rsidR="009F5340" w:rsidRPr="009A13FA">
        <w:rPr>
          <w:i/>
          <w:iCs/>
          <w:highlight w:val="yellow"/>
        </w:rPr>
        <w:t>noise bounded region</w:t>
      </w:r>
      <w:r w:rsidR="009F5340" w:rsidRPr="009A13FA">
        <w:rPr>
          <w:highlight w:val="yellow"/>
        </w:rPr>
        <w:t xml:space="preserve"> </w:t>
      </w:r>
      <w:r w:rsidR="00972FD2" w:rsidRPr="009A13FA">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9A13FA">
        <w:rPr>
          <w:highlight w:val="yellow"/>
        </w:rPr>
        <w:t xml:space="preserve">, </w:t>
      </w:r>
      <w:bookmarkEnd w:id="22"/>
      <w:r w:rsidR="00972FD2" w:rsidRPr="009A13FA">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9A13FA">
        <w:t>),</w:t>
      </w:r>
      <w:r w:rsidR="00DD13B0" w:rsidRPr="009A13FA">
        <w:rPr>
          <w:highlight w:val="yellow"/>
          <w:lang w:val="en-CA"/>
        </w:rPr>
        <w:t xml:space="preserve"> </w:t>
      </w:r>
      <w:r w:rsidR="002B5EDB" w:rsidRPr="009A13FA">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9A13FA">
        <w:rPr>
          <w:rFonts w:eastAsiaTheme="minorEastAsia"/>
          <w:highlight w:val="yellow"/>
          <w:lang w:val="en-CA"/>
        </w:rPr>
        <w:t xml:space="preserve"> </w:t>
      </w:r>
      <w:r w:rsidR="00B95DC7" w:rsidRPr="009A13FA">
        <w:rPr>
          <w:highlight w:val="yellow"/>
        </w:rPr>
        <w:t>requires</w:t>
      </w:r>
      <w:r w:rsidRPr="009A13FA">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9A13FA">
        <w:rPr>
          <w:rFonts w:eastAsiaTheme="minorEastAsia"/>
          <w:highlight w:val="yellow"/>
        </w:rPr>
        <w:t xml:space="preserve"> to guarantee decay </w:t>
      </w:r>
      <w:sdt>
        <w:sdtPr>
          <w:rPr>
            <w:b/>
            <w:bCs/>
            <w:highlight w:val="yellow"/>
          </w:rPr>
          <w:id w:val="1792248395"/>
          <w:citation/>
        </w:sdtPr>
        <w:sdtContent>
          <w:r w:rsidR="00B95DC7" w:rsidRPr="009A13FA">
            <w:rPr>
              <w:b/>
              <w:bCs/>
              <w:highlight w:val="yellow"/>
            </w:rPr>
            <w:fldChar w:fldCharType="begin"/>
          </w:r>
          <w:r w:rsidR="00B95DC7" w:rsidRPr="009A13FA">
            <w:rPr>
              <w:b/>
              <w:bCs/>
              <w:highlight w:val="yellow"/>
            </w:rPr>
            <w:instrText xml:space="preserve"> CITATION Kha02 \l 1033  \m Ela05</w:instrText>
          </w:r>
          <w:r w:rsidR="00B95DC7" w:rsidRPr="009A13FA">
            <w:rPr>
              <w:b/>
              <w:bCs/>
              <w:highlight w:val="yellow"/>
            </w:rPr>
            <w:fldChar w:fldCharType="separate"/>
          </w:r>
          <w:r w:rsidR="006B6289" w:rsidRPr="009A13FA">
            <w:rPr>
              <w:noProof/>
              <w:highlight w:val="yellow"/>
            </w:rPr>
            <w:t>[40, 41]</w:t>
          </w:r>
          <w:r w:rsidR="00B95DC7" w:rsidRPr="009A13FA">
            <w:rPr>
              <w:b/>
              <w:bCs/>
              <w:highlight w:val="yellow"/>
            </w:rPr>
            <w:fldChar w:fldCharType="end"/>
          </w:r>
        </w:sdtContent>
      </w:sdt>
      <w:r w:rsidR="00B95DC7" w:rsidRPr="009A13FA">
        <w:rPr>
          <w:b/>
          <w:bCs/>
          <w:highlight w:val="yellow"/>
        </w:rPr>
        <w:t>.</w:t>
      </w:r>
      <w:r w:rsidR="003925B8" w:rsidRPr="009A13FA">
        <w:t xml:space="preserve"> </w:t>
      </w:r>
      <w:r w:rsidR="00250096" w:rsidRPr="009A13FA">
        <w:t>The secant</w:t>
      </w:r>
      <w:r w:rsidR="00E30B75" w:rsidRPr="009A13FA">
        <w:t xml:space="preserve"> is </w:t>
      </w:r>
      <w:r w:rsidR="00250096" w:rsidRPr="009A13FA">
        <w:t xml:space="preserve">not only used as a gradient estimate, but also </w:t>
      </w:r>
      <w:r w:rsidR="00E30B75" w:rsidRPr="009A13FA">
        <w:t>to</w:t>
      </w:r>
      <w:r w:rsidR="00305E5E" w:rsidRPr="009A13FA">
        <w:t xml:space="preserve"> </w:t>
      </w:r>
      <w:r w:rsidR="00E30B75" w:rsidRPr="009A13FA">
        <w:t xml:space="preserve">derive an upper bound on the </w:t>
      </w:r>
      <w:r w:rsidR="00197021" w:rsidRPr="009A13FA">
        <w:t xml:space="preserve">learning </w:t>
      </w:r>
      <w:r w:rsidR="00E30B75" w:rsidRPr="009A13FA">
        <w:t>rate</w:t>
      </w:r>
      <w:r w:rsidR="00EF2819" w:rsidRPr="009A13FA">
        <w:t>,</w:t>
      </w:r>
      <w:r w:rsidR="00E30B75" w:rsidRPr="009A13FA">
        <w:t xml:space="preserve"> </w:t>
      </w:r>
      <w:r w:rsidR="00EF2819" w:rsidRPr="009A13FA">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9A13FA">
        <w:t>),</w:t>
      </w:r>
      <w:r w:rsidR="00E30B75" w:rsidRPr="009A13FA">
        <w:t xml:space="preserve"> to </w:t>
      </w:r>
      <w:r w:rsidR="002922E2" w:rsidRPr="009A13FA">
        <w:t xml:space="preserve">utilize a </w:t>
      </w:r>
      <w:r w:rsidR="00E30B75" w:rsidRPr="009A13FA">
        <w:t xml:space="preserve">step size </w:t>
      </w:r>
      <w:r w:rsidR="002B5BD0" w:rsidRPr="009A13FA">
        <w:t xml:space="preserve">for more rapid convergence without overshooting or oscillations </w:t>
      </w:r>
      <w:r w:rsidR="00E30B75" w:rsidRPr="009A13FA">
        <w:t>despite intrinsic stochastic noise</w:t>
      </w:r>
      <w:r w:rsidR="00320974" w:rsidRPr="009A13FA">
        <w:t>. Maximum convergence occurs when</w:t>
      </w:r>
      <w:r w:rsidR="00CD568D" w:rsidRPr="009A13FA">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sidRPr="009A13FA">
        <w:rPr>
          <w:lang w:val="en-CA"/>
        </w:rPr>
        <w:t xml:space="preserve"> is minimized:</w:t>
      </w:r>
      <w:r w:rsidR="00320974" w:rsidRPr="009A13FA">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rsidRPr="009A13FA">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9A13FA">
        <w:t>. T</w:t>
      </w:r>
      <w:r w:rsidR="00320974" w:rsidRPr="009A13FA">
        <w:t>his would mean th</w:t>
      </w:r>
      <w:r w:rsidR="00CD568D" w:rsidRPr="009A13FA">
        <w:t>at each step converges towards the asymptotic</w:t>
      </w:r>
      <w:r w:rsidR="00320974" w:rsidRPr="009A13FA">
        <w:t xml:space="preserve"> </w:t>
      </w:r>
      <w:r w:rsidR="00320974" w:rsidRPr="009A13FA">
        <w:rPr>
          <w:i/>
          <w:iCs/>
          <w:highlight w:val="yellow"/>
        </w:rPr>
        <w:t>noise bounded region</w:t>
      </w:r>
      <w:r w:rsidR="00320974" w:rsidRPr="009A13FA">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rsidRPr="009A13FA">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rsidRPr="009A13FA">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77777777"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widen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6A6C272"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 The constant </w:t>
      </w:r>
      <m:oMath>
        <m:r>
          <w:rPr>
            <w:rFonts w:ascii="Cambria Math" w:hAnsi="Cambria Math"/>
          </w:rPr>
          <m:t>C</m:t>
        </m:r>
      </m:oMath>
      <w:r w:rsidRPr="009A13FA">
        <w:t xml:space="preserve"> from Eq. (18) is a hyperparameter acting as a safety factor 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3C8B8A45" w14:textId="03AD6F22" w:rsidR="00BB2B5A" w:rsidRPr="009A13FA" w:rsidRDefault="002B5BD0" w:rsidP="00FE50A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p>
    <w:p w14:paraId="71D880D6" w14:textId="54911316" w:rsidR="00927AED" w:rsidRPr="009A13FA" w:rsidRDefault="001A76F1" w:rsidP="00061C1E">
      <w:pPr>
        <w:pStyle w:val="FirstParagraph"/>
        <w:ind w:firstLine="720"/>
        <w:rPr>
          <w:rFonts w:ascii="Times New Roman" w:hAnsi="Times New Roman" w:cs="Times New Roman"/>
        </w:rPr>
      </w:pPr>
      <w:r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Pr="009A13FA">
        <w:rPr>
          <w:rFonts w:ascii="Times New Roman" w:hAnsi="Times New Roman" w:cs="Times New Roman"/>
        </w:rPr>
        <w:t>in Eq. (</w:t>
      </w:r>
      <w:r w:rsidR="00554049" w:rsidRPr="009A13FA">
        <w:rPr>
          <w:rFonts w:ascii="Times New Roman" w:hAnsi="Times New Roman" w:cs="Times New Roman"/>
        </w:rPr>
        <w:t>20</w:t>
      </w:r>
      <w:r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7B333C">
      <w:pPr>
        <w:pStyle w:val="FirstParagraph"/>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248EFA38" w14:textId="77777777" w:rsidR="009A13FA" w:rsidRDefault="009A13FA">
      <w:pPr>
        <w:rPr>
          <w:b/>
          <w:bCs/>
          <w:highlight w:val="white"/>
        </w:rPr>
      </w:pPr>
      <w:r>
        <w:rPr>
          <w:b/>
          <w:bCs/>
          <w:highlight w:val="white"/>
        </w:rPr>
        <w:br w:type="page"/>
      </w:r>
    </w:p>
    <w:p w14:paraId="2569F7AC" w14:textId="3A748E97" w:rsidR="006352EF" w:rsidRPr="009A13FA" w:rsidRDefault="00D41137" w:rsidP="006352EF">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16490DF7" w14:textId="0005BEA0" w:rsidR="00BE1BA5" w:rsidRPr="009A13FA" w:rsidRDefault="00BE1BA5" w:rsidP="00BE1BA5">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6DA20478" w14:textId="77777777" w:rsidR="00BE1BA5" w:rsidRPr="009A13FA" w:rsidRDefault="00BE1BA5" w:rsidP="00E73383">
      <w:pPr>
        <w:spacing w:before="120" w:after="120"/>
        <w:ind w:firstLine="720"/>
        <w:rPr>
          <w:highlight w:val="white"/>
        </w:rPr>
      </w:pP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77291818" w14:textId="3ACE3404" w:rsidR="009C2C81" w:rsidRPr="009A13FA" w:rsidRDefault="009C2C81" w:rsidP="009C2C81">
      <w:pPr>
        <w:spacing w:before="120" w:after="120"/>
        <w:ind w:firstLine="720"/>
        <w:rPr>
          <w:highlight w:val="white"/>
          <w:lang w:val="en-CA"/>
        </w:rPr>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w:t>
      </w:r>
      <w:r w:rsidRPr="009A13FA">
        <w:rPr>
          <w:highlight w:val="white"/>
          <w:lang w:val="en-CA"/>
        </w:rPr>
        <w:lastRenderedPageBreak/>
        <w:t xml:space="preserve">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larger to reproduce the same ensemble mean</w:t>
      </w:r>
      <w:r w:rsidR="00083E41" w:rsidRPr="009A13FA">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sidRPr="009A13FA">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sidRPr="009A13FA">
        <w:rPr>
          <w:highlight w:val="white"/>
          <w:lang w:val="en-CA"/>
        </w:rPr>
        <w:t xml:space="preserve"> increases the non-physical equation grows more rapidly than the physical due to a lack of dampening, so the values of </w:t>
      </w:r>
      <w:r w:rsidR="00083E41" w:rsidRPr="009A13FA">
        <w:t>the values of α are smaller to prevent overshooting.</w:t>
      </w:r>
    </w:p>
    <w:p w14:paraId="7E8E4E4C" w14:textId="77777777" w:rsidR="009C2C81" w:rsidRPr="009A13FA" w:rsidRDefault="009C2C81" w:rsidP="009C2C81">
      <w:pPr>
        <w:spacing w:before="120" w:after="120"/>
        <w:rPr>
          <w:highlight w:val="red"/>
          <w:lang w:val="en-CA"/>
        </w:rPr>
      </w:pPr>
      <w:r w:rsidRPr="009A13FA">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9A13FA" w:rsidRDefault="009C2C81" w:rsidP="009C2C81">
      <w:pPr>
        <w:spacing w:before="120" w:after="120"/>
        <w:rPr>
          <w:highlight w:val="red"/>
          <w:lang w:val="en-CA"/>
        </w:rPr>
      </w:pPr>
      <w:r w:rsidRPr="009A13FA">
        <w:rPr>
          <w:highlight w:val="red"/>
          <w:lang w:val="en-CA"/>
        </w:rPr>
        <w:t xml:space="preserve">Figure </w:t>
      </w:r>
      <w:r w:rsidR="00582A71" w:rsidRPr="009A13FA">
        <w:rPr>
          <w:highlight w:val="red"/>
          <w:lang w:val="en-CA"/>
        </w:rPr>
        <w:t xml:space="preserve">5 </w:t>
      </w:r>
      <w:r w:rsidRPr="009A13FA">
        <w:rPr>
          <w:highlight w:val="red"/>
          <w:lang w:val="en-CA"/>
        </w:rPr>
        <w:t xml:space="preserve">– </w:t>
      </w:r>
      <w:r w:rsidRPr="009A13FA">
        <w:rPr>
          <w:highlight w:val="red"/>
        </w:rPr>
        <w:t xml:space="preserve">On the LH y-axis are alpha values, </w:t>
      </w:r>
      <w:r w:rsidR="00D73A4A" w:rsidRPr="009A13FA">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9A13FA">
        <w:rPr>
          <w:highlight w:val="red"/>
        </w:rPr>
        <w:t>, dotted lines)</w:t>
      </w:r>
      <w:r w:rsidRPr="009A13FA">
        <w:rPr>
          <w:highlight w:val="red"/>
        </w:rPr>
        <w:t xml:space="preserve">, on RH y-axis is drift velocity, </w:t>
      </w:r>
      <w:r w:rsidR="00D73A4A" w:rsidRPr="009A13FA">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9A13FA">
        <w:rPr>
          <w:highlight w:val="red"/>
        </w:rPr>
        <w:t>, solid green line)</w:t>
      </w:r>
      <w:r w:rsidRPr="009A13FA">
        <w:rPr>
          <w:highlight w:val="red"/>
        </w:rPr>
        <w:t xml:space="preserve">, and on the x-axis are the Deme positions </w:t>
      </w:r>
      <w:r w:rsidRPr="009A13FA">
        <w:rPr>
          <w:highlight w:val="red"/>
          <w:lang w:val="en-CA"/>
        </w:rPr>
        <w:t xml:space="preserve">(Starting at 20 to </w:t>
      </w:r>
      <w:r w:rsidR="00582A71" w:rsidRPr="009A13FA">
        <w:rPr>
          <w:highlight w:val="red"/>
          <w:lang w:val="en-CA"/>
        </w:rPr>
        <w:t>z</w:t>
      </w:r>
      <w:r w:rsidRPr="009A13FA">
        <w:rPr>
          <w:highlight w:val="red"/>
          <w:lang w:val="en-CA"/>
        </w:rPr>
        <w:t xml:space="preserve">oom in on </w:t>
      </w:r>
      <w:r w:rsidR="00582A71" w:rsidRPr="009A13FA">
        <w:rPr>
          <w:highlight w:val="red"/>
          <w:lang w:val="en-CA"/>
        </w:rPr>
        <w:t>d</w:t>
      </w:r>
      <w:r w:rsidRPr="009A13FA">
        <w:rPr>
          <w:highlight w:val="red"/>
          <w:lang w:val="en-CA"/>
        </w:rPr>
        <w:t xml:space="preserve">ifference </w:t>
      </w:r>
      <w:r w:rsidR="00582A71" w:rsidRPr="009A13FA">
        <w:rPr>
          <w:highlight w:val="red"/>
          <w:lang w:val="en-CA"/>
        </w:rPr>
        <w:t>b</w:t>
      </w:r>
      <w:r w:rsidRPr="009A13FA">
        <w:rPr>
          <w:highlight w:val="red"/>
          <w:lang w:val="en-CA"/>
        </w:rPr>
        <w:t>etween</w:t>
      </w:r>
      <w:r w:rsidR="00582A71" w:rsidRPr="009A13FA">
        <w:rPr>
          <w:highlight w:val="red"/>
          <w:lang w:val="en-CA"/>
        </w:rPr>
        <w:t xml:space="preserve"> </w:t>
      </w:r>
      <m:oMath>
        <m:r>
          <w:rPr>
            <w:rFonts w:ascii="Cambria Math" w:eastAsia="Cambria Math" w:hAnsi="Cambria Math"/>
            <w:highlight w:val="red"/>
          </w:rPr>
          <m:t>α</m:t>
        </m:r>
      </m:oMath>
      <w:r w:rsidRPr="009A13FA">
        <w:rPr>
          <w:highlight w:val="red"/>
          <w:lang w:val="en-CA"/>
        </w:rPr>
        <w:t xml:space="preserve">). The values of α </w:t>
      </w:r>
      <w:r w:rsidR="00D73A4A" w:rsidRPr="009A13FA">
        <w:rPr>
          <w:highlight w:val="red"/>
          <w:lang w:val="en-CA"/>
        </w:rPr>
        <w:t xml:space="preserve">are </w:t>
      </w:r>
      <w:r w:rsidRPr="009A13FA">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9A13FA">
        <w:rPr>
          <w:highlight w:val="red"/>
        </w:rPr>
        <w:t xml:space="preserve"> in Eq. (6) </w:t>
      </w:r>
      <w:r w:rsidR="00D73A4A" w:rsidRPr="009A13FA">
        <w:rPr>
          <w:highlight w:val="red"/>
        </w:rPr>
        <w:t>(</w:t>
      </w:r>
      <w:r w:rsidR="005B3EB0" w:rsidRPr="009A13FA">
        <w:rPr>
          <w:highlight w:val="red"/>
        </w:rPr>
        <w:t>F</w:t>
      </w:r>
      <w:r w:rsidR="00D73A4A" w:rsidRPr="009A13FA">
        <w:rPr>
          <w:highlight w:val="red"/>
        </w:rPr>
        <w:t xml:space="preserve">itted </w:t>
      </w:r>
      <w:r w:rsidR="005B3EB0" w:rsidRPr="009A13FA">
        <w:rPr>
          <w:highlight w:val="red"/>
        </w:rPr>
        <w:t>A</w:t>
      </w:r>
      <w:r w:rsidR="00D73A4A" w:rsidRPr="009A13FA">
        <w:rPr>
          <w:highlight w:val="red"/>
        </w:rPr>
        <w:t>lpha), while</w:t>
      </w:r>
      <w:r w:rsidRPr="009A13FA">
        <w:rPr>
          <w:highlight w:val="red"/>
        </w:rPr>
        <w:t xml:space="preserve"> the normaliz</w:t>
      </w:r>
      <w:r w:rsidR="00582A71" w:rsidRPr="009A13FA">
        <w:rPr>
          <w:highlight w:val="red"/>
        </w:rPr>
        <w:t>ation</w:t>
      </w:r>
      <w:r w:rsidRPr="009A13FA">
        <w:rPr>
          <w:highlight w:val="red"/>
        </w:rPr>
        <w:t xml:space="preserve"> constant </w:t>
      </w:r>
      <w:r w:rsidR="00D73A4A" w:rsidRPr="009A13FA">
        <w:rPr>
          <w:highlight w:val="red"/>
        </w:rPr>
        <w:t xml:space="preserve">at deme </w:t>
      </w:r>
      <m:oMath>
        <m:r>
          <w:rPr>
            <w:rFonts w:ascii="Cambria Math" w:hAnsi="Cambria Math"/>
            <w:highlight w:val="red"/>
          </w:rPr>
          <m:t>i</m:t>
        </m:r>
      </m:oMath>
      <w:r w:rsidR="00D73A4A" w:rsidRPr="009A13FA">
        <w:rPr>
          <w:highlight w:val="red"/>
        </w:rPr>
        <w:t xml:space="preserve"> </w:t>
      </w:r>
      <w:r w:rsidRPr="009A13FA">
        <w:rPr>
          <w:highlight w:val="red"/>
        </w:rPr>
        <w:t xml:space="preserve">is </w:t>
      </w:r>
      <m:oMath>
        <m:r>
          <w:rPr>
            <w:rFonts w:ascii="Cambria Math" w:hAnsi="Cambria Math"/>
            <w:highlight w:val="red"/>
          </w:rPr>
          <m:t>A=</m:t>
        </m:r>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r</m:t>
            </m:r>
          </m:e>
          <m:sub>
            <m:r>
              <w:rPr>
                <w:rFonts w:ascii="Cambria Math" w:eastAsia="Cambria Math" w:hAnsi="Cambria Math"/>
                <w:highlight w:val="red"/>
              </w:rPr>
              <m:t>o</m:t>
            </m:r>
          </m:sub>
        </m:sSub>
        <m:r>
          <w:rPr>
            <w:rFonts w:ascii="Cambria Math" w:eastAsia="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i</m:t>
            </m:r>
          </m:sup>
        </m:sSup>
        <m:d>
          <m:dPr>
            <m:ctrlPr>
              <w:rPr>
                <w:rFonts w:ascii="Cambria Math" w:eastAsia="Cambria Math" w:hAnsi="Cambria Math"/>
                <w:highlight w:val="red"/>
              </w:rPr>
            </m:ctrlPr>
          </m:dPr>
          <m:e>
            <m:f>
              <m:fPr>
                <m:ctrlPr>
                  <w:rPr>
                    <w:rFonts w:ascii="Cambria Math" w:eastAsia="Cambria Math" w:hAnsi="Cambria Math"/>
                    <w:highlight w:val="red"/>
                  </w:rPr>
                </m:ctrlPr>
              </m:fPr>
              <m:num>
                <m:r>
                  <w:rPr>
                    <w:rFonts w:ascii="Cambria Math" w:eastAsia="Cambria Math" w:hAnsi="Cambria Math"/>
                    <w:highlight w:val="red"/>
                  </w:rPr>
                  <m:t>d</m:t>
                </m:r>
                <m:sSubSup>
                  <m:sSubSupPr>
                    <m:ctrlPr>
                      <w:rPr>
                        <w:rFonts w:ascii="Cambria Math" w:eastAsia="Cambria Math" w:hAnsi="Cambria Math"/>
                        <w:highlight w:val="red"/>
                      </w:rPr>
                    </m:ctrlPr>
                  </m:sSubSupPr>
                  <m:e>
                    <m:r>
                      <w:rPr>
                        <w:rFonts w:ascii="Cambria Math" w:eastAsia="Cambria Math" w:hAnsi="Cambria Math"/>
                        <w:highlight w:val="red"/>
                      </w:rPr>
                      <m:t>P</m:t>
                    </m:r>
                  </m:e>
                  <m:sub>
                    <m:r>
                      <w:rPr>
                        <w:rFonts w:ascii="Cambria Math" w:eastAsia="Cambria Math" w:hAnsi="Cambria Math"/>
                        <w:highlight w:val="red"/>
                      </w:rPr>
                      <m:t>b</m:t>
                    </m:r>
                  </m:sub>
                  <m:sup>
                    <m:r>
                      <w:rPr>
                        <w:rFonts w:ascii="Cambria Math" w:eastAsia="Cambria Math" w:hAnsi="Cambria Math"/>
                        <w:highlight w:val="red"/>
                      </w:rPr>
                      <m:t>i</m:t>
                    </m:r>
                  </m:sup>
                </m:sSubSup>
                <m:d>
                  <m:dPr>
                    <m:ctrlPr>
                      <w:rPr>
                        <w:rFonts w:ascii="Cambria Math" w:eastAsia="Cambria Math" w:hAnsi="Cambria Math"/>
                        <w:i/>
                        <w:highlight w:val="red"/>
                      </w:rPr>
                    </m:ctrlPr>
                  </m:dPr>
                  <m:e>
                    <m:r>
                      <w:rPr>
                        <w:rFonts w:ascii="Cambria Math" w:eastAsia="Cambria Math" w:hAnsi="Cambria Math"/>
                        <w:highlight w:val="red"/>
                      </w:rPr>
                      <m:t>t</m:t>
                    </m:r>
                  </m:e>
                </m:d>
              </m:num>
              <m:den>
                <m:r>
                  <w:rPr>
                    <w:rFonts w:ascii="Cambria Math" w:eastAsia="Cambria Math" w:hAnsi="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9A13FA">
        <w:rPr>
          <w:highlight w:val="red"/>
        </w:rPr>
        <w:t xml:space="preserve"> </w:t>
      </w:r>
      <w:bookmarkEnd w:id="29"/>
      <w:r w:rsidR="00D73A4A" w:rsidRPr="009A13FA">
        <w:rPr>
          <w:highlight w:val="red"/>
        </w:rPr>
        <w:t>(</w:t>
      </w:r>
      <w:r w:rsidR="005B3EB0" w:rsidRPr="009A13FA">
        <w:rPr>
          <w:highlight w:val="red"/>
        </w:rPr>
        <w:t>C</w:t>
      </w:r>
      <w:r w:rsidR="00D73A4A" w:rsidRPr="009A13FA">
        <w:rPr>
          <w:highlight w:val="red"/>
        </w:rPr>
        <w:t xml:space="preserve">alculated </w:t>
      </w:r>
      <w:r w:rsidR="005B3EB0" w:rsidRPr="009A13FA">
        <w:rPr>
          <w:highlight w:val="red"/>
        </w:rPr>
        <w:t>A</w:t>
      </w:r>
      <w:r w:rsidR="00D73A4A" w:rsidRPr="009A13FA">
        <w:rPr>
          <w:highlight w:val="red"/>
        </w:rPr>
        <w:t>lpha).</w:t>
      </w:r>
    </w:p>
    <w:p w14:paraId="700F18F5" w14:textId="5788D33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58EF3276" w14:textId="5E8264CF" w:rsidR="002C454F" w:rsidRPr="009A13FA"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w:t>
      </w:r>
      <w:proofErr w:type="spellStart"/>
      <w:r w:rsidR="000507E0" w:rsidRPr="009A13FA">
        <w:t>CheR</w:t>
      </w:r>
      <w:proofErr w:type="spellEnd"/>
      <w:r w:rsidR="000507E0" w:rsidRPr="009A13FA">
        <w:t>/</w:t>
      </w:r>
      <w:proofErr w:type="spellStart"/>
      <w:r w:rsidR="000507E0" w:rsidRPr="009A13FA">
        <w:t>CheB</w:t>
      </w:r>
      <w:proofErr w:type="spellEnd"/>
      <w:r w:rsidR="000507E0" w:rsidRPr="009A13FA">
        <w:t xml:space="preserve">)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r w:rsidR="000507E0" w:rsidRPr="009A13FA">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 adapt to the concentration, and </w:t>
      </w:r>
      <m:oMath>
        <m:r>
          <w:rPr>
            <w:rFonts w:ascii="Cambria Math" w:hAnsi="Cambria Math"/>
          </w:rPr>
          <m:t>α</m:t>
        </m:r>
      </m:oMath>
      <w:r w:rsidR="000507E0" w:rsidRPr="009A13FA">
        <w:t xml:space="preserve"> represents a high-pass filter to </w:t>
      </w:r>
      <w:r w:rsidR="000507E0" w:rsidRPr="009A13FA">
        <w:lastRenderedPageBreak/>
        <w:t xml:space="preserve">amplify low-frequency gradient signals. The filter </w:t>
      </w:r>
      <m:oMath>
        <m:r>
          <w:rPr>
            <w:rFonts w:ascii="Cambria Math" w:hAnsi="Cambria Math"/>
          </w:rPr>
          <m:t>α</m:t>
        </m:r>
      </m:oMath>
      <w:r w:rsidR="000507E0" w:rsidRPr="009A13FA">
        <w:t xml:space="preserve"> gets larger when methylation can easily compensate so the bacterial system can track environmental changes closely.</w:t>
      </w:r>
      <w:r w:rsidR="00E344B2" w:rsidRPr="009A13FA">
        <w:t xml:space="preserve"> </w:t>
      </w:r>
      <w:r w:rsidR="000507E0"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cannot keep up with the rapid changes in concentration, so </w:t>
      </w:r>
      <m:oMath>
        <m:r>
          <w:rPr>
            <w:rFonts w:ascii="Cambria Math" w:hAnsi="Cambria Math"/>
          </w:rPr>
          <m:t>α</m:t>
        </m:r>
      </m:oMath>
      <w:r w:rsidR="000507E0" w:rsidRPr="009A13FA">
        <w:t xml:space="preserve"> represents a low-pass filter to prevent the model from overreacting to noise by filtering out high-frequency gradient signals. It </w:t>
      </w:r>
      <w:r w:rsidR="009D795B" w:rsidRPr="009A13FA">
        <w:t>becomes</w:t>
      </w:r>
      <w:r w:rsidR="000507E0" w:rsidRPr="009A13FA">
        <w:t xml:space="preserve"> smaller when </w:t>
      </w:r>
      <w:r w:rsidR="009D795B" w:rsidRPr="009A13FA">
        <w:t xml:space="preserve">receptors saturate and </w:t>
      </w:r>
      <w:r w:rsidR="000507E0" w:rsidRPr="009A13FA">
        <w:t xml:space="preserve">methylation falls behind so </w:t>
      </w:r>
      <w:r w:rsidR="009D795B" w:rsidRPr="009A13FA">
        <w:t>bacteria</w:t>
      </w:r>
      <w:r w:rsidR="000507E0" w:rsidRPr="009A13FA">
        <w:t xml:space="preserve"> can</w:t>
      </w:r>
      <w:r w:rsidR="009D795B" w:rsidRPr="009A13FA">
        <w:t>no</w:t>
      </w:r>
      <w:r w:rsidR="000507E0" w:rsidRPr="009A13FA">
        <w:t>t “see” further up the gradient.</w:t>
      </w:r>
      <w:r w:rsidR="00E344B2" w:rsidRPr="009A13FA">
        <w:t xml:space="preserve"> Instead of filtering methylation adaptation as a frequency filter </w:t>
      </w:r>
      <w:sdt>
        <w:sdtPr>
          <w:rPr>
            <w:highlight w:val="yellow"/>
          </w:rPr>
          <w:id w:val="-2132778675"/>
          <w:citation/>
        </w:sdtPr>
        <w:sdtContent>
          <w:r w:rsidR="00E344B2" w:rsidRPr="009A13FA">
            <w:rPr>
              <w:highlight w:val="yellow"/>
            </w:rPr>
            <w:fldChar w:fldCharType="begin"/>
          </w:r>
          <w:r w:rsidR="00E344B2" w:rsidRPr="009A13FA">
            <w:rPr>
              <w:highlight w:val="yellow"/>
            </w:rPr>
            <w:instrText xml:space="preserve"> CITATION TuY08 \l 1033 </w:instrText>
          </w:r>
          <w:r w:rsidR="00E344B2" w:rsidRPr="009A13FA">
            <w:rPr>
              <w:highlight w:val="yellow"/>
            </w:rPr>
            <w:fldChar w:fldCharType="separate"/>
          </w:r>
          <w:r w:rsidR="006B6289" w:rsidRPr="009A13FA">
            <w:rPr>
              <w:noProof/>
              <w:highlight w:val="yellow"/>
            </w:rPr>
            <w:t>[48]</w:t>
          </w:r>
          <w:r w:rsidR="00E344B2" w:rsidRPr="009A13FA">
            <w:rPr>
              <w:highlight w:val="yellow"/>
            </w:rPr>
            <w:fldChar w:fldCharType="end"/>
          </w:r>
        </w:sdtContent>
      </w:sdt>
      <w:r w:rsidR="00E344B2" w:rsidRPr="009A13FA">
        <w:t>, this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the gradient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Pr="009A13FA">
        <w:br/>
      </w:r>
    </w:p>
    <w:p w14:paraId="2D7287BD" w14:textId="296038C2" w:rsidR="00A409F1" w:rsidRPr="009A13FA" w:rsidRDefault="00A409F1" w:rsidP="00A409F1">
      <w:pPr>
        <w:spacing w:before="120" w:after="120"/>
      </w:pPr>
      <w:r w:rsidRPr="009A13FA">
        <w:rPr>
          <w:highlight w:val="yellow"/>
        </w:rPr>
        <w:t>THE CONNECTION BETWEEN RTROC AND M_K</w:t>
      </w:r>
    </w:p>
    <w:p w14:paraId="6EDC4B58" w14:textId="4655D48C" w:rsidR="009C2C81" w:rsidRPr="009A13FA" w:rsidRDefault="009C2C81" w:rsidP="008D4D12">
      <w:pPr>
        <w:spacing w:before="120" w:after="40"/>
        <w:ind w:firstLine="720"/>
        <w:rPr>
          <w:highlight w:val="red"/>
        </w:rPr>
      </w:pPr>
      <w:r w:rsidRPr="009A13FA">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r>
          <w:rPr>
            <w:rFonts w:ascii="Cambria Math" w:hAnsi="Cambria Math"/>
            <w:highlight w:val="red"/>
          </w:rPr>
          <m:t>〉</m:t>
        </m:r>
      </m:oMath>
      <w:r w:rsidRPr="009A13FA">
        <w:rPr>
          <w:highlight w:val="red"/>
        </w:rPr>
        <w:t>, and this behavior can be extended for Gillespie models without keeping track of individual particles</w:t>
      </w:r>
      <w:r w:rsidR="008D4D12" w:rsidRPr="009A13FA">
        <w:rPr>
          <w:highlight w:val="red"/>
        </w:rPr>
        <w:t xml:space="preserve"> </w:t>
      </w:r>
      <w:sdt>
        <w:sdtPr>
          <w:rPr>
            <w:highlight w:val="red"/>
          </w:rPr>
          <w:id w:val="-2065013748"/>
          <w:citation/>
        </w:sdtPr>
        <w:sdtContent>
          <w:r w:rsidR="008D4D12" w:rsidRPr="009A13FA">
            <w:rPr>
              <w:highlight w:val="red"/>
            </w:rPr>
            <w:fldChar w:fldCharType="begin"/>
          </w:r>
          <w:r w:rsidR="008D4D12" w:rsidRPr="009A13FA">
            <w:rPr>
              <w:highlight w:val="red"/>
            </w:rPr>
            <w:instrText xml:space="preserve"> CITATION Kla12 \l 1033 </w:instrText>
          </w:r>
          <w:r w:rsidR="008D4D12" w:rsidRPr="009A13FA">
            <w:rPr>
              <w:highlight w:val="red"/>
            </w:rPr>
            <w:fldChar w:fldCharType="separate"/>
          </w:r>
          <w:r w:rsidR="006B6289" w:rsidRPr="009A13FA">
            <w:rPr>
              <w:noProof/>
              <w:highlight w:val="red"/>
            </w:rPr>
            <w:t>[49]</w:t>
          </w:r>
          <w:r w:rsidR="008D4D12" w:rsidRPr="009A13FA">
            <w:rPr>
              <w:highlight w:val="red"/>
            </w:rPr>
            <w:fldChar w:fldCharType="end"/>
          </w:r>
        </w:sdtContent>
      </w:sdt>
      <w:r w:rsidRPr="009A13FA">
        <w:rPr>
          <w:highlight w:val="red"/>
        </w:rPr>
        <w:t xml:space="preserve">. Over time, </w:t>
      </w:r>
      <m:oMath>
        <m:r>
          <w:rPr>
            <w:rFonts w:ascii="Cambria Math" w:eastAsia="Cambria Math" w:hAnsi="Cambria Math"/>
            <w:highlight w:val="red"/>
          </w:rPr>
          <m:t>t</m:t>
        </m:r>
      </m:oMath>
      <w:r w:rsidRPr="009A13FA">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highlight w:val="red"/>
          </w:rPr>
          <m:t>t</m:t>
        </m:r>
      </m:oMath>
      <w:r w:rsidRPr="009A13FA">
        <w:rPr>
          <w:highlight w:val="red"/>
        </w:rPr>
        <w:t xml:space="preserve"> runs, with a run speed of </w:t>
      </w:r>
      <m:oMath>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oMath>
      <w:r w:rsidRPr="009A13FA">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9A13FA" w14:paraId="6DD7435C" w14:textId="77777777" w:rsidTr="00753982">
        <w:tc>
          <w:tcPr>
            <w:tcW w:w="8647" w:type="dxa"/>
          </w:tcPr>
          <w:p w14:paraId="144359F8" w14:textId="77777777" w:rsidR="009C2C81" w:rsidRPr="009A13FA" w:rsidRDefault="00000000" w:rsidP="00753982">
            <w:pPr>
              <w:jc w:val="center"/>
              <w:rPr>
                <w:rFonts w:eastAsia="Cambria Math"/>
                <w:highlight w:val="red"/>
              </w:rPr>
            </w:pPr>
            <m:oMathPara>
              <m:oMath>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f>
                  <m:fPr>
                    <m:ctrlPr>
                      <w:rPr>
                        <w:rFonts w:ascii="Cambria Math" w:eastAsia="Cambria Math" w:hAnsi="Cambria Math"/>
                        <w:highlight w:val="red"/>
                      </w:rPr>
                    </m:ctrlPr>
                  </m:fPr>
                  <m:num>
                    <m:r>
                      <w:rPr>
                        <w:rFonts w:ascii="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r>
                      <w:rPr>
                        <w:rFonts w:ascii="Cambria Math" w:hAnsi="Cambria Math"/>
                        <w:highlight w:val="red"/>
                      </w:rPr>
                      <m:t>〉</m:t>
                    </m:r>
                  </m:num>
                  <m:den>
                    <m:r>
                      <w:rPr>
                        <w:rFonts w:ascii="Cambria Math" w:eastAsia="Cambria Math" w:hAnsi="Cambria Math"/>
                        <w:highlight w:val="red"/>
                      </w:rPr>
                      <m:t>2t</m:t>
                    </m:r>
                  </m:den>
                </m:f>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2t</m:t>
                    </m:r>
                  </m:den>
                </m:f>
                <m:r>
                  <w:rPr>
                    <w:rFonts w:ascii="Cambria Math" w:hAnsi="Cambria Math"/>
                    <w:highlight w:val="red"/>
                  </w:rPr>
                  <m:t>〈</m:t>
                </m:r>
                <m:sSup>
                  <m:sSupPr>
                    <m:ctrlPr>
                      <w:rPr>
                        <w:rFonts w:ascii="Cambria Math" w:eastAsia="Cambria Math" w:hAnsi="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num>
                          <m:den>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den>
                        </m:f>
                      </m:e>
                    </m:d>
                  </m:e>
                  <m:sup>
                    <m:r>
                      <w:rPr>
                        <w:rFonts w:ascii="Cambria Math" w:eastAsia="Cambria Math" w:hAnsi="Cambria Math"/>
                        <w:highlight w:val="red"/>
                      </w:rPr>
                      <m:t>2</m:t>
                    </m:r>
                  </m:sup>
                </m:sSup>
                <m:r>
                  <w:rPr>
                    <w:rFonts w:ascii="Cambria Math" w:hAnsi="Cambria Math"/>
                    <w:highlight w:val="red"/>
                  </w:rPr>
                  <m:t>〉</m:t>
                </m:r>
                <m:d>
                  <m:dPr>
                    <m:ctrlPr>
                      <w:rPr>
                        <w:rFonts w:ascii="Cambria Math" w:eastAsia="Cambria Math" w:hAnsi="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highlight w:val="red"/>
                      </w:rPr>
                      <m:t>t</m:t>
                    </m:r>
                  </m:e>
                </m:d>
                <m:r>
                  <w:rPr>
                    <w:rFonts w:ascii="Cambria Math" w:eastAsia="Cambria Math" w:hAnsi="Cambria Math"/>
                    <w:highlight w:val="red"/>
                  </w:rPr>
                  <m:t>=</m:t>
                </m:r>
                <m:f>
                  <m:fPr>
                    <m:ctrlPr>
                      <w:rPr>
                        <w:rFonts w:ascii="Cambria Math" w:eastAsia="Cambria Math" w:hAnsi="Cambria Math"/>
                        <w:highlight w:val="red"/>
                      </w:rPr>
                    </m:ctrlPr>
                  </m:fPr>
                  <m:num>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r>
                          <w:rPr>
                            <w:rFonts w:ascii="Cambria Math" w:eastAsia="Cambria Math" w:hAnsi="Cambria Math"/>
                            <w:highlight w:val="red"/>
                          </w:rPr>
                          <m:t>t</m:t>
                        </m:r>
                      </m:e>
                    </m:d>
                  </m:num>
                  <m:den>
                    <m:r>
                      <w:rPr>
                        <w:rFonts w:ascii="Cambria Math" w:eastAsia="Cambria Math" w:hAnsi="Cambria Math"/>
                        <w:highlight w:val="red"/>
                      </w:rPr>
                      <m:t>2t</m:t>
                    </m:r>
                  </m:den>
                </m:f>
                <m:d>
                  <m:dPr>
                    <m:begChr m:val="["/>
                    <m:endChr m:val="]"/>
                    <m:ctrlPr>
                      <w:rPr>
                        <w:rFonts w:ascii="Cambria Math" w:eastAsia="Cambria Math" w:hAnsi="Cambria Math"/>
                        <w:highlight w:val="red"/>
                      </w:rPr>
                    </m:ctrlPr>
                  </m:dPr>
                  <m:e>
                    <m:f>
                      <m:fPr>
                        <m:ctrlPr>
                          <w:rPr>
                            <w:rFonts w:ascii="Cambria Math" w:eastAsia="Cambria Math" w:hAnsi="Cambria Math"/>
                            <w:highlight w:val="red"/>
                          </w:rPr>
                        </m:ctrlPr>
                      </m:fPr>
                      <m:num>
                        <m:d>
                          <m:dPr>
                            <m:ctrlPr>
                              <w:rPr>
                                <w:rFonts w:ascii="Cambria Math" w:eastAsia="Cambria Math" w:hAnsi="Cambria Math"/>
                                <w:highlight w:val="red"/>
                              </w:rPr>
                            </m:ctrlPr>
                          </m:dPr>
                          <m:e>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2π</m:t>
                                </m:r>
                              </m:den>
                            </m:f>
                            <m:nary>
                              <m:naryPr>
                                <m:ctrlPr>
                                  <w:rPr>
                                    <w:rFonts w:ascii="Cambria Math" w:eastAsia="Cambria Math" w:hAnsi="Cambria Math"/>
                                    <w:highlight w:val="red"/>
                                  </w:rPr>
                                </m:ctrlPr>
                              </m:naryPr>
                              <m:sub>
                                <m:r>
                                  <w:rPr>
                                    <w:rFonts w:ascii="Cambria Math" w:eastAsia="Cambria Math" w:hAnsi="Cambria Math"/>
                                    <w:highlight w:val="red"/>
                                  </w:rPr>
                                  <m:t>0</m:t>
                                </m:r>
                              </m:sub>
                              <m:sup>
                                <m:r>
                                  <w:rPr>
                                    <w:rFonts w:ascii="Cambria Math" w:eastAsia="Cambria Math" w:hAnsi="Cambria Math"/>
                                    <w:highlight w:val="red"/>
                                  </w:rPr>
                                  <m:t>2π</m:t>
                                </m:r>
                              </m:sup>
                              <m:e>
                                <m:sSup>
                                  <m:sSupPr>
                                    <m:ctrlPr>
                                      <w:rPr>
                                        <w:rFonts w:ascii="Cambria Math" w:eastAsia="Cambria Math" w:hAnsi="Cambria Math"/>
                                        <w:highlight w:val="red"/>
                                      </w:rPr>
                                    </m:ctrlPr>
                                  </m:sSupPr>
                                  <m:e>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r>
                                          <w:rPr>
                                            <w:rFonts w:ascii="Cambria Math" w:eastAsia="Cambria Math" w:hAnsi="Cambria Math"/>
                                            <w:highlight w:val="red"/>
                                          </w:rPr>
                                          <m:t>cosθ</m:t>
                                        </m:r>
                                      </m:e>
                                    </m:d>
                                  </m:e>
                                  <m:sup>
                                    <m:r>
                                      <w:rPr>
                                        <w:rFonts w:ascii="Cambria Math" w:eastAsia="Cambria Math" w:hAnsi="Cambria Math"/>
                                        <w:highlight w:val="red"/>
                                      </w:rPr>
                                      <m:t>2</m:t>
                                    </m:r>
                                  </m:sup>
                                </m:sSup>
                              </m:e>
                            </m:nary>
                            <m:r>
                              <w:rPr>
                                <w:rFonts w:ascii="Cambria Math" w:eastAsia="Cambria Math" w:hAnsi="Cambria Math"/>
                                <w:highlight w:val="red"/>
                              </w:rPr>
                              <m:t>dθ</m:t>
                            </m:r>
                          </m:e>
                        </m:d>
                      </m:num>
                      <m:den>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e>
                          <m:sup>
                            <m:r>
                              <w:rPr>
                                <w:rFonts w:ascii="Cambria Math" w:eastAsia="Cambria Math" w:hAnsi="Cambria Math"/>
                                <w:highlight w:val="red"/>
                              </w:rPr>
                              <m:t>2</m:t>
                            </m:r>
                          </m:sup>
                        </m:sSup>
                      </m:den>
                    </m:f>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e>
                      <m:sup>
                        <m:r>
                          <w:rPr>
                            <w:rFonts w:ascii="Cambria Math" w:eastAsia="Cambria Math" w:hAnsi="Cambria Math"/>
                            <w:highlight w:val="red"/>
                          </w:rPr>
                          <m:t>2</m:t>
                        </m:r>
                      </m:sup>
                    </m:sSup>
                  </m:num>
                  <m:den>
                    <m:r>
                      <w:rPr>
                        <w:rFonts w:ascii="Cambria Math" w:eastAsia="Cambria Math" w:hAnsi="Cambria Math"/>
                        <w:highlight w:val="red"/>
                      </w:rPr>
                      <m:t>4</m:t>
                    </m:r>
                    <m:sSub>
                      <m:sSubPr>
                        <m:ctrlPr>
                          <w:rPr>
                            <w:rFonts w:ascii="Cambria Math" w:eastAsia="Cambria Math" w:hAnsi="Cambria Math"/>
                            <w:highlight w:val="red"/>
                          </w:rPr>
                        </m:ctrlPr>
                      </m:sSubPr>
                      <m:e>
                        <m:r>
                          <w:rPr>
                            <w:rFonts w:ascii="Cambria Math" w:eastAsia="Cambria Math" w:hAnsi="Cambria Math"/>
                            <w:highlight w:val="red"/>
                          </w:rPr>
                          <m:t>η</m:t>
                        </m:r>
                      </m:e>
                      <m:sub>
                        <m:r>
                          <w:rPr>
                            <w:rFonts w:ascii="Cambria Math" w:eastAsia="Cambria Math" w:hAnsi="Cambria Math"/>
                            <w:highlight w:val="red"/>
                          </w:rPr>
                          <m:t>±</m:t>
                        </m:r>
                      </m:sub>
                    </m:sSub>
                  </m:den>
                </m:f>
              </m:oMath>
            </m:oMathPara>
          </w:p>
        </w:tc>
        <w:tc>
          <w:tcPr>
            <w:tcW w:w="679" w:type="dxa"/>
          </w:tcPr>
          <w:p w14:paraId="76DF4141" w14:textId="04A2F9DC" w:rsidR="009C2C81" w:rsidRPr="009A13FA" w:rsidRDefault="009C2C81" w:rsidP="00753982">
            <w:pPr>
              <w:spacing w:before="360"/>
              <w:rPr>
                <w:highlight w:val="red"/>
              </w:rPr>
            </w:pPr>
            <w:r w:rsidRPr="009A13FA">
              <w:rPr>
                <w:highlight w:val="red"/>
              </w:rPr>
              <w:t>(</w:t>
            </w:r>
            <w:r w:rsidR="00415C8C" w:rsidRPr="009A13FA">
              <w:rPr>
                <w:highlight w:val="red"/>
              </w:rPr>
              <w:t>22</w:t>
            </w:r>
            <w:r w:rsidRPr="009A13FA">
              <w:rPr>
                <w:highlight w:val="red"/>
              </w:rPr>
              <w:t>)</w:t>
            </w:r>
          </w:p>
        </w:tc>
      </w:tr>
    </w:tbl>
    <w:p w14:paraId="76401E39" w14:textId="77777777" w:rsidR="009C2C81" w:rsidRPr="009A13FA" w:rsidRDefault="009C2C81" w:rsidP="009C2C81">
      <w:pPr>
        <w:spacing w:before="120" w:after="40"/>
        <w:rPr>
          <w:highlight w:val="red"/>
        </w:rPr>
      </w:pPr>
      <w:r w:rsidRPr="009A13FA">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9A13FA">
        <w:rPr>
          <w:highlight w:val="red"/>
        </w:rPr>
        <w:t xml:space="preserve">, is fitted correctly, it can be used by anomalous </w:t>
      </w:r>
    </w:p>
    <w:p w14:paraId="14D47003" w14:textId="77777777" w:rsidR="009C2C81" w:rsidRPr="009A13FA" w:rsidRDefault="009C2C81" w:rsidP="009C2C81">
      <w:pPr>
        <w:spacing w:after="40"/>
        <w:rPr>
          <w:highlight w:val="red"/>
        </w:rPr>
      </w:pPr>
      <w:bookmarkStart w:id="30" w:name="_heading=h.44sinio" w:colFirst="0" w:colLast="0"/>
      <w:bookmarkEnd w:id="30"/>
      <w:r w:rsidRPr="009A13FA">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oMath>
      <w:r w:rsidRPr="009A13FA">
        <w:rPr>
          <w:highlight w:val="red"/>
        </w:rPr>
        <w:t xml:space="preserve">, reverts back to the theoretical random </w:t>
      </w:r>
    </w:p>
    <w:p w14:paraId="34D9EDF2" w14:textId="77777777" w:rsidR="009C2C81" w:rsidRPr="009A13FA" w:rsidRDefault="009C2C81" w:rsidP="009C2C81">
      <w:pPr>
        <w:spacing w:after="40"/>
        <w:rPr>
          <w:highlight w:val="red"/>
        </w:rPr>
      </w:pPr>
      <w:r w:rsidRPr="009A13FA">
        <w:rPr>
          <w:highlight w:val="red"/>
        </w:rPr>
        <w:t xml:space="preserve">diffusion rate, </w:t>
      </w:r>
      <m:oMath>
        <m:r>
          <w:rPr>
            <w:rFonts w:ascii="Cambria Math" w:eastAsia="Cambria Math" w:hAnsi="Cambria Math"/>
            <w:highlight w:val="red"/>
          </w:rPr>
          <m:t>D</m:t>
        </m:r>
      </m:oMath>
      <w:r w:rsidRPr="009A13FA">
        <w:rPr>
          <w:highlight w:val="red"/>
        </w:rPr>
        <w:t>, when the gradient is removed or chemotaxis is not a factor.</w:t>
      </w:r>
    </w:p>
    <w:p w14:paraId="278A2200" w14:textId="0C6F2BB1" w:rsidR="009C2C81" w:rsidRPr="009A13FA" w:rsidRDefault="009C2C81" w:rsidP="009C2C81">
      <w:pPr>
        <w:spacing w:before="120" w:after="120"/>
        <w:ind w:firstLine="720"/>
        <w:rPr>
          <w:highlight w:val="red"/>
        </w:rPr>
      </w:pPr>
      <w:r w:rsidRPr="009A13FA">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9A13FA">
            <w:rPr>
              <w:highlight w:val="red"/>
            </w:rPr>
            <w:fldChar w:fldCharType="begin"/>
          </w:r>
          <w:r w:rsidRPr="009A13FA">
            <w:rPr>
              <w:highlight w:val="red"/>
            </w:rPr>
            <w:instrText xml:space="preserve"> CITATION SiG10 \l 1033  \m SiG12</w:instrText>
          </w:r>
          <w:r w:rsidRPr="009A13FA">
            <w:rPr>
              <w:highlight w:val="red"/>
            </w:rPr>
            <w:fldChar w:fldCharType="separate"/>
          </w:r>
          <w:r w:rsidR="006B6289" w:rsidRPr="009A13FA">
            <w:rPr>
              <w:noProof/>
              <w:highlight w:val="red"/>
            </w:rPr>
            <w:t>[4, 6]</w:t>
          </w:r>
          <w:r w:rsidRPr="009A13FA">
            <w:rPr>
              <w:highlight w:val="red"/>
            </w:rPr>
            <w:fldChar w:fldCharType="end"/>
          </w:r>
        </w:sdtContent>
      </w:sdt>
      <w:r w:rsidRPr="009A13FA">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9A13FA" w14:paraId="32274D34" w14:textId="77777777" w:rsidTr="00753982">
        <w:tc>
          <w:tcPr>
            <w:tcW w:w="8647" w:type="dxa"/>
          </w:tcPr>
          <w:p w14:paraId="79471F9B" w14:textId="77777777" w:rsidR="009C2C81" w:rsidRPr="009A13FA" w:rsidRDefault="00000000" w:rsidP="00753982">
            <w:pPr>
              <w:jc w:val="center"/>
              <w:rPr>
                <w:rFonts w:eastAsia="Cambria Math"/>
                <w:highlight w:val="red"/>
              </w:rPr>
            </w:pPr>
            <m:oMathPara>
              <m:oMath>
                <m:f>
                  <m:fPr>
                    <m:ctrlPr>
                      <w:rPr>
                        <w:rFonts w:ascii="Cambria Math" w:eastAsia="Cambria Math" w:hAnsi="Cambria Math"/>
                        <w:highlight w:val="red"/>
                      </w:rPr>
                    </m:ctrlPr>
                  </m:fPr>
                  <m:num>
                    <m:r>
                      <w:rPr>
                        <w:rFonts w:ascii="Cambria Math" w:hAnsi="Cambria Math"/>
                        <w:highlight w:val="red"/>
                      </w:rPr>
                      <m:t>∂</m:t>
                    </m:r>
                    <m:r>
                      <w:rPr>
                        <w:rFonts w:ascii="Cambria Math" w:eastAsia="Cambria Math" w:hAnsi="Cambria Math"/>
                        <w:highlight w:val="red"/>
                      </w:rPr>
                      <m:t>N</m:t>
                    </m:r>
                  </m:num>
                  <m:den>
                    <m:r>
                      <w:rPr>
                        <w:rFonts w:ascii="Cambria Math" w:eastAsia="Cambria Math" w:hAnsi="Cambria Math"/>
                        <w:highlight w:val="red"/>
                      </w:rPr>
                      <m:t>∂t</m:t>
                    </m:r>
                  </m:den>
                </m:f>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m:t>
                    </m:r>
                  </m:num>
                  <m:den>
                    <m:r>
                      <w:rPr>
                        <w:rFonts w:ascii="Cambria Math" w:eastAsia="Cambria Math" w:hAnsi="Cambria Math"/>
                        <w:highlight w:val="red"/>
                      </w:rPr>
                      <m:t>∂x</m:t>
                    </m:r>
                  </m:den>
                </m:f>
                <m:d>
                  <m:dPr>
                    <m:ctrlPr>
                      <w:rPr>
                        <w:rFonts w:ascii="Cambria Math" w:eastAsia="Cambria Math" w:hAnsi="Cambria Math"/>
                        <w:highlight w:val="red"/>
                      </w:rPr>
                    </m:ctrlPr>
                  </m:dPr>
                  <m:e>
                    <m:r>
                      <w:rPr>
                        <w:rFonts w:ascii="Cambria Math" w:eastAsia="Cambria Math" w:hAnsi="Cambria Math"/>
                        <w:highlight w:val="red"/>
                      </w:rPr>
                      <m:t>-D</m:t>
                    </m:r>
                    <m:f>
                      <m:fPr>
                        <m:ctrlPr>
                          <w:rPr>
                            <w:rFonts w:ascii="Cambria Math" w:eastAsia="Cambria Math" w:hAnsi="Cambria Math"/>
                            <w:highlight w:val="red"/>
                          </w:rPr>
                        </m:ctrlPr>
                      </m:fPr>
                      <m:num>
                        <m:r>
                          <w:rPr>
                            <w:rFonts w:ascii="Cambria Math" w:eastAsia="Cambria Math" w:hAnsi="Cambria Math"/>
                            <w:highlight w:val="red"/>
                          </w:rPr>
                          <m:t>∂N</m:t>
                        </m:r>
                      </m:num>
                      <m:den>
                        <m:r>
                          <w:rPr>
                            <w:rFonts w:ascii="Cambria Math" w:eastAsia="Cambria Math" w:hAnsi="Cambria Math"/>
                            <w:highlight w:val="red"/>
                          </w:rPr>
                          <m:t>∂x</m:t>
                        </m:r>
                      </m:den>
                    </m:f>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f>
                      <m:fPr>
                        <m:ctrlPr>
                          <w:rPr>
                            <w:rFonts w:ascii="Cambria Math" w:eastAsia="Cambria Math" w:hAnsi="Cambria Math"/>
                            <w:highlight w:val="red"/>
                          </w:rPr>
                        </m:ctrlPr>
                      </m:fPr>
                      <m:num>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num>
                      <m:den>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D</m:t>
                            </m:r>
                          </m:e>
                          <m:sub>
                            <m:r>
                              <w:rPr>
                                <w:rFonts w:ascii="Cambria Math" w:eastAsia="Cambria Math" w:hAnsi="Cambria Math"/>
                                <w:highlight w:val="red"/>
                              </w:rPr>
                              <m:t>-</m:t>
                            </m:r>
                          </m:sub>
                        </m:sSub>
                      </m:den>
                    </m:f>
                    <m:r>
                      <w:rPr>
                        <w:rFonts w:ascii="Cambria Math" w:eastAsia="Cambria Math" w:hAnsi="Cambria Math"/>
                        <w:highlight w:val="red"/>
                      </w:rPr>
                      <m:t>N</m:t>
                    </m:r>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e>
                      <m:sup>
                        <m:r>
                          <w:rPr>
                            <w:rFonts w:ascii="Cambria Math" w:eastAsia="Cambria Math" w:hAnsi="Cambria Math"/>
                            <w:highlight w:val="red"/>
                          </w:rPr>
                          <m:t>2</m:t>
                        </m:r>
                      </m:sup>
                    </m:sSup>
                    <m:sSup>
                      <m:sSupPr>
                        <m:ctrlPr>
                          <w:rPr>
                            <w:rFonts w:ascii="Cambria Math" w:eastAsia="Cambria Math" w:hAnsi="Cambria Math"/>
                            <w:highlight w:val="red"/>
                          </w:rPr>
                        </m:ctrlPr>
                      </m:sSupPr>
                      <m:e>
                        <m:r>
                          <w:rPr>
                            <w:rFonts w:ascii="Cambria Math" w:eastAsia="Cambria Math" w:hAnsi="Cambria Math"/>
                            <w:highlight w:val="red"/>
                          </w:rPr>
                          <m:t>e</m:t>
                        </m:r>
                      </m:e>
                      <m:sup>
                        <m:sSub>
                          <m:sSubPr>
                            <m:ctrlPr>
                              <w:rPr>
                                <w:rFonts w:ascii="Cambria Math" w:eastAsia="Cambria Math" w:hAnsi="Cambria Math"/>
                                <w:highlight w:val="red"/>
                              </w:rPr>
                            </m:ctrlPr>
                          </m:sSubPr>
                          <m:e>
                            <m:r>
                              <w:rPr>
                                <w:rFonts w:ascii="Cambria Math" w:eastAsia="Cambria Math" w:hAnsi="Cambria Math"/>
                                <w:highlight w:val="red"/>
                              </w:rPr>
                              <m:t>r</m:t>
                            </m:r>
                          </m:e>
                          <m:sub>
                            <m:r>
                              <w:rPr>
                                <w:rFonts w:ascii="Cambria Math" w:eastAsia="Cambria Math" w:hAnsi="Cambria Math"/>
                                <w:highlight w:val="red"/>
                              </w:rPr>
                              <m:t>o</m:t>
                            </m:r>
                          </m:sub>
                        </m:sSub>
                      </m:sup>
                    </m:sSup>
                  </m:num>
                  <m:den>
                    <m:r>
                      <w:rPr>
                        <w:rFonts w:ascii="Cambria Math" w:eastAsia="Cambria Math" w:hAnsi="Cambria Math"/>
                        <w:highlight w:val="red"/>
                      </w:rPr>
                      <m:t>4</m:t>
                    </m:r>
                  </m:den>
                </m:f>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m:t>
                        </m:r>
                      </m:e>
                      <m:sup>
                        <m:r>
                          <w:rPr>
                            <w:rFonts w:ascii="Cambria Math" w:eastAsia="Cambria Math" w:hAnsi="Cambria Math"/>
                            <w:highlight w:val="red"/>
                          </w:rPr>
                          <m:t>2</m:t>
                        </m:r>
                      </m:sup>
                    </m:sSup>
                    <m:r>
                      <w:rPr>
                        <w:rFonts w:ascii="Cambria Math" w:eastAsia="Cambria Math" w:hAnsi="Cambria Math"/>
                        <w:highlight w:val="red"/>
                      </w:rPr>
                      <m:t>N</m:t>
                    </m:r>
                  </m:num>
                  <m:den>
                    <m:r>
                      <w:rPr>
                        <w:rFonts w:ascii="Cambria Math" w:eastAsia="Cambria Math" w:hAnsi="Cambria Math"/>
                        <w:highlight w:val="red"/>
                      </w:rPr>
                      <m:t>∂</m:t>
                    </m:r>
                    <m:sSup>
                      <m:sSupPr>
                        <m:ctrlPr>
                          <w:rPr>
                            <w:rFonts w:ascii="Cambria Math" w:eastAsia="Cambria Math" w:hAnsi="Cambria Math"/>
                            <w:highlight w:val="red"/>
                          </w:rPr>
                        </m:ctrlPr>
                      </m:sSupPr>
                      <m:e>
                        <m:r>
                          <w:rPr>
                            <w:rFonts w:ascii="Cambria Math" w:eastAsia="Cambria Math" w:hAnsi="Cambria Math"/>
                            <w:highlight w:val="red"/>
                          </w:rPr>
                          <m:t>x</m:t>
                        </m:r>
                      </m:e>
                      <m:sup>
                        <m:r>
                          <w:rPr>
                            <w:rFonts w:ascii="Cambria Math" w:eastAsia="Cambria Math" w:hAnsi="Cambria Math"/>
                            <w:highlight w:val="red"/>
                          </w:rPr>
                          <m:t>2</m:t>
                        </m:r>
                      </m:sup>
                    </m:sSup>
                  </m:den>
                </m:f>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o</m:t>
                    </m:r>
                  </m:sub>
                </m:sSub>
                <m:box>
                  <m:boxPr>
                    <m:opEmu m:val="1"/>
                    <m:ctrlPr>
                      <w:rPr>
                        <w:rFonts w:ascii="Cambria Math" w:eastAsia="Cambria Math" w:hAnsi="Cambria Math"/>
                        <w:highlight w:val="red"/>
                      </w:rPr>
                    </m:ctrlPr>
                  </m:boxPr>
                  <m:e>
                    <m:r>
                      <w:rPr>
                        <w:rFonts w:ascii="Cambria Math" w:eastAsia="Cambria Math" w:hAnsi="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r>
                          <w:rPr>
                            <w:rFonts w:ascii="Cambria Math" w:eastAsia="Cambria Math" w:hAnsi="Cambria Math"/>
                            <w:highlight w:val="red"/>
                          </w:rPr>
                          <m:t>(t)</m:t>
                        </m:r>
                      </m:num>
                      <m:den>
                        <m:r>
                          <w:rPr>
                            <w:rFonts w:ascii="Cambria Math" w:eastAsia="Cambria Math" w:hAnsi="Cambria Math"/>
                            <w:highlight w:val="red"/>
                          </w:rPr>
                          <m:t>dt</m:t>
                        </m:r>
                      </m:den>
                    </m:f>
                  </m:e>
                </m:d>
                <m:r>
                  <w:rPr>
                    <w:rFonts w:ascii="Cambria Math" w:hAnsi="Cambria Math"/>
                    <w:highlight w:val="red"/>
                  </w:rPr>
                  <m:t xml:space="preserve"> </m:t>
                </m:r>
                <m:f>
                  <m:fPr>
                    <m:ctrlPr>
                      <w:rPr>
                        <w:rFonts w:ascii="Cambria Math" w:eastAsia="Cambria Math" w:hAnsi="Cambria Math"/>
                        <w:highlight w:val="red"/>
                      </w:rPr>
                    </m:ctrlPr>
                  </m:fPr>
                  <m:num>
                    <m:r>
                      <w:rPr>
                        <w:rFonts w:ascii="Cambria Math" w:hAnsi="Cambria Math"/>
                        <w:highlight w:val="red"/>
                      </w:rPr>
                      <m:t>∂</m:t>
                    </m:r>
                    <m:r>
                      <w:rPr>
                        <w:rFonts w:ascii="Cambria Math" w:eastAsia="Cambria Math" w:hAnsi="Cambria Math"/>
                        <w:highlight w:val="red"/>
                      </w:rPr>
                      <m:t>N</m:t>
                    </m:r>
                  </m:num>
                  <m:den>
                    <m:r>
                      <w:rPr>
                        <w:rFonts w:ascii="Cambria Math" w:eastAsia="Cambria Math" w:hAnsi="Cambria Math"/>
                        <w:highlight w:val="red"/>
                      </w:rPr>
                      <m:t>∂x</m:t>
                    </m:r>
                  </m:den>
                </m:f>
              </m:oMath>
            </m:oMathPara>
          </w:p>
        </w:tc>
        <w:tc>
          <w:tcPr>
            <w:tcW w:w="679" w:type="dxa"/>
          </w:tcPr>
          <w:p w14:paraId="389473B2" w14:textId="256B1655" w:rsidR="009C2C81" w:rsidRPr="009A13FA" w:rsidRDefault="009C2C81" w:rsidP="00753982">
            <w:pPr>
              <w:spacing w:before="120"/>
            </w:pPr>
            <w:r w:rsidRPr="009A13FA">
              <w:rPr>
                <w:highlight w:val="red"/>
              </w:rPr>
              <w:t>(</w:t>
            </w:r>
            <w:r w:rsidR="00415C8C" w:rsidRPr="009A13FA">
              <w:rPr>
                <w:highlight w:val="red"/>
              </w:rPr>
              <w:t>23</w:t>
            </w:r>
            <w:r w:rsidRPr="009A13FA">
              <w:rPr>
                <w:highlight w:val="red"/>
              </w:rPr>
              <w:t>)</w:t>
            </w:r>
          </w:p>
        </w:tc>
      </w:tr>
    </w:tbl>
    <w:p w14:paraId="3B7E259D" w14:textId="77777777" w:rsidR="001F2EBE" w:rsidRPr="009A13FA" w:rsidRDefault="001F2EBE">
      <w:pPr>
        <w:spacing w:before="120" w:after="120"/>
      </w:pPr>
    </w:p>
    <w:p w14:paraId="12C2A95E" w14:textId="77777777" w:rsidR="009C2C81" w:rsidRPr="009A13FA" w:rsidRDefault="009C2C81">
      <w:pPr>
        <w:spacing w:before="120" w:after="120"/>
      </w:pPr>
    </w:p>
    <w:p w14:paraId="7175DD56" w14:textId="5C6E0D3A" w:rsidR="001F2EBE" w:rsidRPr="009A13FA" w:rsidRDefault="007D1B86">
      <w:pPr>
        <w:spacing w:before="120" w:after="120"/>
      </w:pPr>
      <w:r w:rsidRPr="009A13FA">
        <w:rPr>
          <w:noProof/>
        </w:rPr>
        <w:lastRenderedPageBreak/>
        <w:drawing>
          <wp:inline distT="0" distB="0" distL="0" distR="0" wp14:anchorId="41608451" wp14:editId="29AF826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Pr="009A13FA" w:rsidRDefault="00753982" w:rsidP="00DC33F6">
      <w:r w:rsidRPr="009A13FA">
        <w:t xml:space="preserve">Figure </w:t>
      </w:r>
      <w:r w:rsidR="00412713" w:rsidRPr="009A13FA">
        <w:t xml:space="preserve">5 </w:t>
      </w:r>
      <w:r w:rsidRPr="009A13FA">
        <w:t>– Theoretical drift velocity (red) and D-DEME calculated run-and-tumble drift velocity distribution mean (blue). Values calculated for each microhabitat location (deme) on x-axis.</w:t>
      </w:r>
    </w:p>
    <w:p w14:paraId="0DB023DF" w14:textId="46A642E1" w:rsidR="001F2EBE" w:rsidRPr="009A13FA" w:rsidRDefault="00753982" w:rsidP="00DC33F6">
      <w:r w:rsidRPr="009A13FA">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0.64%. </w:t>
      </w:r>
    </w:p>
    <w:p w14:paraId="395CE7EC" w14:textId="4C7BE32F" w:rsidR="001F2EBE" w:rsidRPr="009A13FA" w:rsidRDefault="00753982">
      <w:pPr>
        <w:spacing w:before="120" w:after="120"/>
        <w:ind w:firstLine="720"/>
      </w:pPr>
      <w:bookmarkStart w:id="31" w:name="_heading=h.2jxsxqh" w:colFirst="0" w:colLast="0"/>
      <w:bookmarkEnd w:id="31"/>
      <w:r w:rsidRPr="009A13FA">
        <w:rPr>
          <w:highlight w:val="red"/>
        </w:rPr>
        <w:t xml:space="preserve">The example </w:t>
      </w:r>
      <w:r w:rsidR="00F324E8" w:rsidRPr="009A13FA">
        <w:rPr>
          <w:highlight w:val="red"/>
        </w:rPr>
        <w:t xml:space="preserve">used </w:t>
      </w:r>
      <w:r w:rsidRPr="009A13FA">
        <w:rPr>
          <w:highlight w:val="red"/>
        </w:rPr>
        <w:t xml:space="preserve">in this </w:t>
      </w:r>
      <w:r w:rsidR="00F324E8" w:rsidRPr="009A13FA">
        <w:rPr>
          <w:highlight w:val="red"/>
        </w:rPr>
        <w:t>case</w:t>
      </w:r>
      <w:r w:rsidRPr="009A13FA">
        <w:rPr>
          <w:highlight w:val="red"/>
        </w:rPr>
        <w:t xml:space="preserve"> </w:t>
      </w:r>
      <w:r w:rsidR="00F324E8" w:rsidRPr="009A13FA">
        <w:rPr>
          <w:highlight w:val="red"/>
        </w:rPr>
        <w:t xml:space="preserve">calculated </w:t>
      </w:r>
      <w:r w:rsidRPr="009A13FA">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highlight w:val="red"/>
              </w:rPr>
            </m:ctrlPr>
          </m:fPr>
          <m:num>
            <m:r>
              <w:rPr>
                <w:rFonts w:ascii="Cambria Math" w:eastAsia="Cambria Math" w:hAnsi="Cambria Math"/>
                <w:highlight w:val="red"/>
              </w:rPr>
              <m:t>1</m:t>
            </m:r>
          </m:num>
          <m:den>
            <m:r>
              <w:rPr>
                <w:rFonts w:ascii="Cambria Math" w:eastAsia="Cambria Math" w:hAnsi="Cambria Math"/>
                <w:highlight w:val="red"/>
              </w:rPr>
              <m:t>n</m:t>
            </m:r>
          </m:den>
        </m:f>
        <m:nary>
          <m:naryPr>
            <m:chr m:val="∑"/>
            <m:ctrlPr>
              <w:rPr>
                <w:rFonts w:ascii="Cambria Math" w:eastAsia="Cambria Math" w:hAnsi="Cambria Math"/>
                <w:highlight w:val="red"/>
              </w:rPr>
            </m:ctrlPr>
          </m:naryPr>
          <m:sub>
            <m:r>
              <w:rPr>
                <w:rFonts w:ascii="Cambria Math" w:eastAsia="Cambria Math" w:hAnsi="Cambria Math"/>
                <w:highlight w:val="red"/>
              </w:rPr>
              <m:t>j=1</m:t>
            </m:r>
          </m:sub>
          <m:sup>
            <m:r>
              <w:rPr>
                <w:rFonts w:ascii="Cambria Math" w:eastAsia="Cambria Math" w:hAnsi="Cambria Math"/>
                <w:highlight w:val="red"/>
              </w:rPr>
              <m:t>n</m:t>
            </m:r>
          </m:sup>
          <m:e>
            <m:f>
              <m:fPr>
                <m:ctrlPr>
                  <w:rPr>
                    <w:rFonts w:ascii="Cambria Math" w:eastAsia="Cambria Math" w:hAnsi="Cambria Math"/>
                    <w:highlight w:val="red"/>
                  </w:rPr>
                </m:ctrlPr>
              </m:fPr>
              <m:num>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v</m:t>
                    </m:r>
                  </m:e>
                  <m:sub>
                    <m:r>
                      <w:rPr>
                        <w:rFonts w:ascii="Cambria Math" w:eastAsia="Cambria Math" w:hAnsi="Cambria Math"/>
                        <w:highlight w:val="red"/>
                      </w:rPr>
                      <m:t>j</m:t>
                    </m:r>
                  </m:sub>
                </m:sSub>
                <m:d>
                  <m:dPr>
                    <m:ctrlPr>
                      <w:rPr>
                        <w:rFonts w:ascii="Cambria Math" w:eastAsia="Cambria Math" w:hAnsi="Cambria Math"/>
                        <w:highlight w:val="red"/>
                      </w:rPr>
                    </m:ctrlPr>
                  </m:dPr>
                  <m:e>
                    <m:r>
                      <w:rPr>
                        <w:rFonts w:ascii="Cambria Math" w:eastAsia="Cambria Math" w:hAnsi="Cambria Math"/>
                        <w:highlight w:val="red"/>
                      </w:rPr>
                      <m:t>α</m:t>
                    </m:r>
                  </m:e>
                </m:d>
              </m:num>
              <m:den>
                <m:r>
                  <w:rPr>
                    <w:rFonts w:ascii="Cambria Math" w:eastAsia="Cambria Math" w:hAnsi="Cambria Math"/>
                    <w:highlight w:val="red"/>
                  </w:rPr>
                  <m:t>∆α</m:t>
                </m:r>
              </m:den>
            </m:f>
          </m:e>
        </m:nary>
        <m:r>
          <w:rPr>
            <w:rFonts w:ascii="Cambria Math" w:eastAsia="Cambria Math" w:hAnsi="Cambria Math"/>
            <w:highlight w:val="red"/>
          </w:rPr>
          <m:t>=</m:t>
        </m:r>
        <m:f>
          <m:fPr>
            <m:ctrlPr>
              <w:rPr>
                <w:rFonts w:ascii="Cambria Math" w:eastAsia="Cambria Math" w:hAnsi="Cambria Math"/>
                <w:highlight w:val="red"/>
              </w:rPr>
            </m:ctrlPr>
          </m:fPr>
          <m:num>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k+1</m:t>
                    </m:r>
                  </m:sub>
                </m:sSub>
              </m:e>
            </m:d>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num>
          <m:den>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k+1</m:t>
                </m:r>
              </m:sub>
            </m:sSub>
            <m:r>
              <w:rPr>
                <w:rFonts w:ascii="Cambria Math" w:eastAsia="Cambria Math" w:hAnsi="Cambria Math"/>
                <w:highlight w:val="red"/>
              </w:rPr>
              <m:t>-</m:t>
            </m:r>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den>
        </m:f>
        <m:r>
          <w:rPr>
            <w:rFonts w:ascii="Cambria Math" w:eastAsia="Cambria Math" w:hAnsi="Cambria Math"/>
            <w:highlight w:val="red"/>
          </w:rPr>
          <m:t>=</m:t>
        </m:r>
        <w:bookmarkStart w:id="32" w:name="_Hlk200269867"/>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w:bookmarkStart w:id="33" w:name="_Hlk200270096"/>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bookmarkEnd w:id="32"/>
      <w:bookmarkEnd w:id="33"/>
      <w:r w:rsidRPr="009A13FA">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9A13FA" w:rsidRDefault="00753982">
      <w:pPr>
        <w:spacing w:before="120" w:after="120"/>
        <w:ind w:firstLine="720"/>
        <w:rPr>
          <w:highlight w:val="red"/>
        </w:rPr>
      </w:pPr>
      <w:r w:rsidRPr="009A13FA">
        <w:rPr>
          <w:highlight w:val="red"/>
        </w:rPr>
        <w:t>Other machine learning techniques have been created to optimize stochastic objective functions by minimizing the expected value, an example includes Adam</w:t>
      </w:r>
      <w:r w:rsidR="00160489" w:rsidRPr="009A13FA">
        <w:rPr>
          <w:highlight w:val="red"/>
        </w:rPr>
        <w:t xml:space="preserve"> </w:t>
      </w:r>
      <w:sdt>
        <w:sdtPr>
          <w:rPr>
            <w:highlight w:val="red"/>
          </w:rPr>
          <w:id w:val="370579819"/>
          <w:citation/>
        </w:sdtPr>
        <w:sdtContent>
          <w:r w:rsidR="00160489" w:rsidRPr="009A13FA">
            <w:rPr>
              <w:highlight w:val="red"/>
            </w:rPr>
            <w:fldChar w:fldCharType="begin"/>
          </w:r>
          <w:r w:rsidR="00160489" w:rsidRPr="009A13FA">
            <w:rPr>
              <w:highlight w:val="red"/>
            </w:rPr>
            <w:instrText xml:space="preserve"> CITATION Bot18 \l 1033  \m Kin15</w:instrText>
          </w:r>
          <w:r w:rsidR="00160489" w:rsidRPr="009A13FA">
            <w:rPr>
              <w:highlight w:val="red"/>
            </w:rPr>
            <w:fldChar w:fldCharType="separate"/>
          </w:r>
          <w:r w:rsidR="006B6289" w:rsidRPr="009A13FA">
            <w:rPr>
              <w:noProof/>
              <w:highlight w:val="red"/>
            </w:rPr>
            <w:t>[42, 50]</w:t>
          </w:r>
          <w:r w:rsidR="00160489" w:rsidRPr="009A13FA">
            <w:rPr>
              <w:highlight w:val="red"/>
            </w:rPr>
            <w:fldChar w:fldCharType="end"/>
          </w:r>
        </w:sdtContent>
      </w:sdt>
      <w:r w:rsidRPr="009A13FA">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highlight w:val="red"/>
          </w:rPr>
          <m:t>v</m:t>
        </m:r>
        <m:d>
          <m:dPr>
            <m:ctrlPr>
              <w:rPr>
                <w:rFonts w:ascii="Cambria Math" w:eastAsia="Cambria Math" w:hAnsi="Cambria Math"/>
                <w:highlight w:val="red"/>
              </w:rPr>
            </m:ctrlPr>
          </m:dPr>
          <m:e>
            <m:r>
              <w:rPr>
                <w:rFonts w:ascii="Cambria Math" w:eastAsia="Cambria Math" w:hAnsi="Cambria Math"/>
                <w:highlight w:val="red"/>
              </w:rPr>
              <m:t>α</m:t>
            </m:r>
          </m:e>
        </m:d>
      </m:oMath>
      <w:r w:rsidRPr="009A13FA">
        <w:rPr>
          <w:highlight w:val="red"/>
        </w:rPr>
        <w:t>, to guide its search</w:t>
      </w:r>
      <w:r w:rsidR="00000413" w:rsidRPr="009A13FA">
        <w:rPr>
          <w:highlight w:val="red"/>
        </w:rPr>
        <w:t xml:space="preserve"> </w:t>
      </w:r>
      <w:sdt>
        <w:sdtPr>
          <w:rPr>
            <w:highlight w:val="red"/>
          </w:rPr>
          <w:id w:val="-772941462"/>
          <w:citation/>
        </w:sdtPr>
        <w:sdtContent>
          <w:r w:rsidR="00000413" w:rsidRPr="009A13FA">
            <w:rPr>
              <w:highlight w:val="red"/>
            </w:rPr>
            <w:fldChar w:fldCharType="begin"/>
          </w:r>
          <w:r w:rsidR="00000413" w:rsidRPr="009A13FA">
            <w:rPr>
              <w:highlight w:val="red"/>
            </w:rPr>
            <w:instrText xml:space="preserve"> CITATION Kin15 \l 1033 </w:instrText>
          </w:r>
          <w:r w:rsidR="00000413" w:rsidRPr="009A13FA">
            <w:rPr>
              <w:highlight w:val="red"/>
            </w:rPr>
            <w:fldChar w:fldCharType="separate"/>
          </w:r>
          <w:r w:rsidR="006B6289" w:rsidRPr="009A13FA">
            <w:rPr>
              <w:noProof/>
              <w:highlight w:val="red"/>
            </w:rPr>
            <w:t>[50]</w:t>
          </w:r>
          <w:r w:rsidR="00000413" w:rsidRPr="009A13FA">
            <w:rPr>
              <w:highlight w:val="red"/>
            </w:rPr>
            <w:fldChar w:fldCharType="end"/>
          </w:r>
        </w:sdtContent>
      </w:sdt>
      <w:r w:rsidRPr="009A13FA">
        <w:rPr>
          <w:highlight w:val="red"/>
        </w:rPr>
        <w:t xml:space="preserve">. In contrast, D-DEME </w:t>
      </w:r>
      <w:r w:rsidR="00D161CD" w:rsidRPr="009A13FA">
        <w:rPr>
          <w:highlight w:val="red"/>
        </w:rPr>
        <w:t xml:space="preserve">can </w:t>
      </w:r>
      <w:r w:rsidR="007F20EE" w:rsidRPr="009A13FA">
        <w:rPr>
          <w:highlight w:val="red"/>
        </w:rPr>
        <w:t>calculate</w:t>
      </w:r>
      <w:r w:rsidRPr="009A13FA">
        <w:rPr>
          <w:highlight w:val="red"/>
        </w:rPr>
        <w:t xml:space="preserve"> the derivative of the function’s mean with a linear or non-linear relationship, </w:t>
      </w:r>
      <w:r w:rsidR="007F20EE" w:rsidRPr="009A13FA">
        <w:rPr>
          <w:highlight w:val="red"/>
        </w:rPr>
        <w:t>(</w:t>
      </w:r>
      <m:oMath>
        <m:f>
          <m:fPr>
            <m:ctrlPr>
              <w:rPr>
                <w:rFonts w:ascii="Cambria Math" w:eastAsia="Cambria Math" w:hAnsi="Cambria Math"/>
                <w:i/>
                <w:highlight w:val="red"/>
              </w:rPr>
            </m:ctrlPr>
          </m:fPr>
          <m:num>
            <m:sSup>
              <m:sSupPr>
                <m:ctrlPr>
                  <w:rPr>
                    <w:rFonts w:ascii="Cambria Math" w:eastAsia="Cambria Math" w:hAnsi="Cambria Math"/>
                    <w:i/>
                    <w:highlight w:val="red"/>
                  </w:rPr>
                </m:ctrlPr>
              </m:sSupPr>
              <m:e>
                <m:r>
                  <w:rPr>
                    <w:rFonts w:ascii="Cambria Math" w:eastAsia="Cambria Math" w:hAnsi="Cambria Math"/>
                    <w:highlight w:val="red"/>
                  </w:rPr>
                  <m:t>d</m:t>
                </m:r>
              </m:e>
              <m:sup>
                <m:r>
                  <w:rPr>
                    <w:rFonts w:ascii="Cambria Math" w:eastAsia="Cambria Math" w:hAnsi="Cambria Math"/>
                    <w:highlight w:val="red"/>
                  </w:rPr>
                  <m:t>2</m:t>
                </m:r>
              </m:sup>
            </m:sSup>
            <m:r>
              <w:rPr>
                <w:rFonts w:ascii="Cambria Math" w:eastAsia="Cambria Math" w:hAnsi="Cambria Math"/>
                <w:highlight w:val="red"/>
              </w:rPr>
              <m:t>μ</m:t>
            </m:r>
          </m:num>
          <m:den>
            <m:r>
              <w:rPr>
                <w:rFonts w:ascii="Cambria Math" w:eastAsia="Cambria Math" w:hAnsi="Cambria Math"/>
                <w:highlight w:val="red"/>
              </w:rPr>
              <m:t>d</m:t>
            </m:r>
            <m:sSup>
              <m:sSupPr>
                <m:ctrlPr>
                  <w:rPr>
                    <w:rFonts w:ascii="Cambria Math" w:eastAsia="Cambria Math" w:hAnsi="Cambria Math"/>
                    <w:i/>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den>
        </m:f>
      </m:oMath>
      <w:r w:rsidR="007F20EE" w:rsidRPr="009A13FA">
        <w:rPr>
          <w:highlight w:val="red"/>
        </w:rPr>
        <w:t>)</w:t>
      </w:r>
      <w:r w:rsidRPr="009A13FA">
        <w:rPr>
          <w:highlight w:val="red"/>
        </w:rPr>
        <w:t xml:space="preserve">, </w:t>
      </w:r>
      <w:r w:rsidR="007F20EE" w:rsidRPr="009A13FA">
        <w:rPr>
          <w:highlight w:val="red"/>
        </w:rPr>
        <w:t>and can</w:t>
      </w:r>
      <w:r w:rsidRPr="009A13FA">
        <w:rPr>
          <w:highlight w:val="red"/>
        </w:rPr>
        <w:t xml:space="preserve"> avoid direct gradient calculations</w:t>
      </w:r>
      <w:r w:rsidR="007F20EE" w:rsidRPr="009A13FA">
        <w:rPr>
          <w:highlight w:val="red"/>
        </w:rPr>
        <w:t xml:space="preserve"> </w:t>
      </w:r>
      <w:r w:rsidRPr="009A13FA">
        <w:rPr>
          <w:highlight w:val="red"/>
        </w:rPr>
        <w:t xml:space="preserve">if one were to find </w:t>
      </w:r>
      <w:r w:rsidR="00000413" w:rsidRPr="009A13FA">
        <w:rPr>
          <w:highlight w:val="red"/>
        </w:rPr>
        <w:t xml:space="preserve">either a function of the expectation value or use </w:t>
      </w:r>
      <w:r w:rsidR="001C2BEE" w:rsidRPr="009A13FA">
        <w:rPr>
          <w:highlight w:val="red"/>
        </w:rPr>
        <w:t>finite</w:t>
      </w:r>
      <w:r w:rsidR="007F20EE" w:rsidRPr="009A13FA">
        <w:rPr>
          <w:highlight w:val="red"/>
        </w:rPr>
        <w:t xml:space="preserve"> </w:t>
      </w:r>
      <w:r w:rsidR="001C2BEE" w:rsidRPr="009A13FA">
        <w:rPr>
          <w:highlight w:val="red"/>
        </w:rPr>
        <w:t>difference approximations</w:t>
      </w:r>
      <w:r w:rsidRPr="009A13FA">
        <w:rPr>
          <w:highlight w:val="red"/>
        </w:rPr>
        <w:t xml:space="preserve"> </w:t>
      </w:r>
      <w:r w:rsidR="001C2BEE" w:rsidRPr="009A13FA">
        <w:rPr>
          <w:highlight w:val="red"/>
        </w:rPr>
        <w:t>of the batch mean</w:t>
      </w:r>
      <w:r w:rsidR="00D161CD" w:rsidRPr="009A13FA">
        <w:rPr>
          <w:highlight w:val="red"/>
        </w:rPr>
        <w:t>,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D161CD" w:rsidRPr="009A13FA">
        <w:rPr>
          <w:highlight w:val="red"/>
        </w:rPr>
        <w:t>)</w:t>
      </w:r>
      <w:r w:rsidR="00F324E8" w:rsidRPr="009A13FA">
        <w:rPr>
          <w:highlight w:val="red"/>
        </w:rPr>
        <w:t>.</w:t>
      </w:r>
      <w:r w:rsidRPr="009A13FA">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F3DF751" w14:textId="77777777">
        <w:tc>
          <w:tcPr>
            <w:tcW w:w="250" w:type="dxa"/>
          </w:tcPr>
          <w:p w14:paraId="792320EB" w14:textId="77777777" w:rsidR="001F2EBE" w:rsidRPr="009A13FA" w:rsidRDefault="001F2EBE">
            <w:pPr>
              <w:spacing w:before="120" w:after="120"/>
              <w:rPr>
                <w:highlight w:val="red"/>
              </w:rPr>
            </w:pPr>
          </w:p>
        </w:tc>
        <w:tc>
          <w:tcPr>
            <w:tcW w:w="8647" w:type="dxa"/>
          </w:tcPr>
          <w:p w14:paraId="53B2D985" w14:textId="1E5044AE" w:rsidR="001F2EBE" w:rsidRPr="009A13FA" w:rsidRDefault="007F20EE">
            <w:pPr>
              <w:jc w:val="center"/>
              <w:rPr>
                <w:rFonts w:eastAsia="Cambria Math"/>
                <w:highlight w:val="red"/>
              </w:rPr>
            </w:pPr>
            <w:bookmarkStart w:id="34" w:name="_Hlk215269944"/>
            <m:oMathPara>
              <m:oMathParaPr>
                <m:jc m:val="center"/>
              </m:oMathParaPr>
              <m:oMath>
                <m:r>
                  <w:rPr>
                    <w:rFonts w:ascii="Cambria Math" w:eastAsia="Cambria Math" w:hAnsi="Cambria Math"/>
                    <w:highlight w:val="red"/>
                  </w:rPr>
                  <m:t>μ</m:t>
                </m:r>
                <m:d>
                  <m:dPr>
                    <m:ctrlPr>
                      <w:rPr>
                        <w:rFonts w:ascii="Cambria Math" w:eastAsia="Cambria Math" w:hAnsi="Cambria Math"/>
                        <w:highlight w:val="red"/>
                      </w:rPr>
                    </m:ctrlPr>
                  </m:dPr>
                  <m:e>
                    <m:r>
                      <w:rPr>
                        <w:rFonts w:ascii="Cambria Math" w:eastAsia="Cambria Math" w:hAnsi="Cambria Math"/>
                        <w:highlight w:val="red"/>
                      </w:rPr>
                      <m:t>α+∆α</m:t>
                    </m:r>
                  </m:e>
                </m:d>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+∆α</m:t>
                </m:r>
                <m:f>
                  <m:fPr>
                    <m:ctrlPr>
                      <w:rPr>
                        <w:rFonts w:ascii="Cambria Math" w:eastAsia="Cambria Math" w:hAnsi="Cambria Math"/>
                        <w:i/>
                        <w:highlight w:val="red"/>
                      </w:rPr>
                    </m:ctrlPr>
                  </m:fPr>
                  <m:num>
                    <m:r>
                      <w:rPr>
                        <w:rFonts w:ascii="Cambria Math" w:eastAsia="Cambria Math" w:hAnsi="Cambria Math"/>
                        <w:highlight w:val="red"/>
                      </w:rPr>
                      <m:t>dμ</m:t>
                    </m:r>
                  </m:num>
                  <m:den>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den>
                </m:f>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num>
                  <m:den>
                    <m:r>
                      <w:rPr>
                        <w:rFonts w:ascii="Cambria Math" w:eastAsia="Cambria Math" w:hAnsi="Cambria Math"/>
                        <w:highlight w:val="red"/>
                      </w:rPr>
                      <m:t>2</m:t>
                    </m:r>
                  </m:den>
                </m:f>
                <m:r>
                  <w:rPr>
                    <w:rFonts w:ascii="Cambria Math" w:eastAsia="Cambria Math" w:hAnsi="Cambria Math"/>
                    <w:highlight w:val="red"/>
                  </w:rPr>
                  <m:t>∙</m:t>
                </m:r>
                <m:f>
                  <m:fPr>
                    <m:ctrlPr>
                      <w:rPr>
                        <w:rFonts w:ascii="Cambria Math" w:eastAsia="Cambria Math" w:hAnsi="Cambria Math"/>
                        <w:i/>
                        <w:highlight w:val="red"/>
                      </w:rPr>
                    </m:ctrlPr>
                  </m:fPr>
                  <m:num>
                    <m:sSup>
                      <m:sSupPr>
                        <m:ctrlPr>
                          <w:rPr>
                            <w:rFonts w:ascii="Cambria Math" w:eastAsia="Cambria Math" w:hAnsi="Cambria Math"/>
                            <w:i/>
                            <w:highlight w:val="red"/>
                          </w:rPr>
                        </m:ctrlPr>
                      </m:sSupPr>
                      <m:e>
                        <m:r>
                          <w:rPr>
                            <w:rFonts w:ascii="Cambria Math" w:eastAsia="Cambria Math" w:hAnsi="Cambria Math"/>
                            <w:highlight w:val="red"/>
                          </w:rPr>
                          <m:t>d</m:t>
                        </m:r>
                      </m:e>
                      <m:sup>
                        <m:r>
                          <w:rPr>
                            <w:rFonts w:ascii="Cambria Math" w:eastAsia="Cambria Math" w:hAnsi="Cambria Math"/>
                            <w:highlight w:val="red"/>
                          </w:rPr>
                          <m:t>2</m:t>
                        </m:r>
                      </m:sup>
                    </m:sSup>
                    <m:r>
                      <w:rPr>
                        <w:rFonts w:ascii="Cambria Math" w:eastAsia="Cambria Math" w:hAnsi="Cambria Math"/>
                        <w:highlight w:val="red"/>
                      </w:rPr>
                      <m:t>μ</m:t>
                    </m:r>
                  </m:num>
                  <m:den>
                    <m:r>
                      <w:rPr>
                        <w:rFonts w:ascii="Cambria Math" w:eastAsia="Cambria Math" w:hAnsi="Cambria Math"/>
                        <w:highlight w:val="red"/>
                      </w:rPr>
                      <m:t>d</m:t>
                    </m:r>
                    <m:sSubSup>
                      <m:sSubSupPr>
                        <m:ctrlPr>
                          <w:rPr>
                            <w:rFonts w:ascii="Cambria Math" w:eastAsia="Cambria Math" w:hAnsi="Cambria Math"/>
                            <w:i/>
                            <w:highlight w:val="red"/>
                          </w:rPr>
                        </m:ctrlPr>
                      </m:sSubSupPr>
                      <m:e>
                        <m:r>
                          <w:rPr>
                            <w:rFonts w:ascii="Cambria Math" w:eastAsia="Cambria Math" w:hAnsi="Cambria Math"/>
                            <w:highlight w:val="red"/>
                          </w:rPr>
                          <m:t>α</m:t>
                        </m:r>
                      </m:e>
                      <m:sub>
                        <m:r>
                          <w:rPr>
                            <w:rFonts w:ascii="Cambria Math" w:eastAsia="Cambria Math" w:hAnsi="Cambria Math"/>
                            <w:highlight w:val="red"/>
                          </w:rPr>
                          <m:t>k</m:t>
                        </m:r>
                      </m:sub>
                      <m:sup>
                        <m:r>
                          <w:rPr>
                            <w:rFonts w:ascii="Cambria Math" w:eastAsia="Cambria Math" w:hAnsi="Cambria Math"/>
                            <w:highlight w:val="red"/>
                          </w:rPr>
                          <m:t>2</m:t>
                        </m:r>
                      </m:sup>
                    </m:sSubSup>
                  </m:den>
                </m:f>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+∆α∙</m:t>
                </m:r>
                <m:sSub>
                  <m:sSubPr>
                    <m:ctrlPr>
                      <w:rPr>
                        <w:rFonts w:ascii="Cambria Math" w:eastAsia="Cambria Math" w:hAnsi="Cambria Math"/>
                        <w:highlight w:val="red"/>
                      </w:rPr>
                    </m:ctrlPr>
                  </m:sSubPr>
                  <m:e>
                    <m:r>
                      <w:rPr>
                        <w:rFonts w:ascii="Cambria Math" w:eastAsia="Cambria Math" w:hAnsi="Cambria Math"/>
                        <w:highlight w:val="red"/>
                      </w:rPr>
                      <m:t>∆</m:t>
                    </m:r>
                  </m:e>
                  <m:sub>
                    <m:r>
                      <w:rPr>
                        <w:rFonts w:ascii="Cambria Math" w:eastAsia="Cambria Math" w:hAnsi="Cambria Math"/>
                        <w:highlight w:val="red"/>
                      </w:rPr>
                      <m:t>α</m:t>
                    </m:r>
                  </m:sub>
                </m:sSub>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f>
                  <m:fPr>
                    <m:ctrlPr>
                      <w:rPr>
                        <w:rFonts w:ascii="Cambria Math" w:eastAsia="Cambria Math" w:hAnsi="Cambria Math"/>
                        <w:highlight w:val="red"/>
                      </w:rPr>
                    </m:ctrlPr>
                  </m:fPr>
                  <m:num>
                    <m:sSup>
                      <m:sSupPr>
                        <m:ctrlPr>
                          <w:rPr>
                            <w:rFonts w:ascii="Cambria Math" w:eastAsia="Cambria Math" w:hAnsi="Cambria Math"/>
                            <w:highlight w:val="red"/>
                          </w:rPr>
                        </m:ctrlPr>
                      </m:sSupPr>
                      <m:e>
                        <m:r>
                          <w:rPr>
                            <w:rFonts w:ascii="Cambria Math" w:eastAsia="Cambria Math" w:hAnsi="Cambria Math"/>
                            <w:highlight w:val="red"/>
                          </w:rPr>
                          <m:t>∆α</m:t>
                        </m:r>
                      </m:e>
                      <m:sup>
                        <m:r>
                          <w:rPr>
                            <w:rFonts w:ascii="Cambria Math" w:eastAsia="Cambria Math" w:hAnsi="Cambria Math"/>
                            <w:highlight w:val="red"/>
                          </w:rPr>
                          <m:t>2</m:t>
                        </m:r>
                      </m:sup>
                    </m:sSup>
                  </m:num>
                  <m:den>
                    <m:r>
                      <w:rPr>
                        <w:rFonts w:ascii="Cambria Math" w:eastAsia="Cambria Math" w:hAnsi="Cambria Math"/>
                        <w:highlight w:val="red"/>
                      </w:rPr>
                      <m:t>2</m:t>
                    </m:r>
                  </m:den>
                </m:f>
                <m:r>
                  <w:rPr>
                    <w:rFonts w:ascii="Cambria Math" w:eastAsia="Cambria Math" w:hAnsi="Cambria Math"/>
                    <w:highlight w:val="red"/>
                  </w:rPr>
                  <m:t>∙</m:t>
                </m:r>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m:oMathPara>
            <w:bookmarkEnd w:id="34"/>
          </w:p>
        </w:tc>
        <w:tc>
          <w:tcPr>
            <w:tcW w:w="679" w:type="dxa"/>
          </w:tcPr>
          <w:p w14:paraId="0F4FB0CA" w14:textId="22B7485C" w:rsidR="001F2EBE" w:rsidRPr="009A13FA" w:rsidRDefault="00753982" w:rsidP="00957D90">
            <w:pPr>
              <w:spacing w:before="360"/>
              <w:rPr>
                <w:highlight w:val="red"/>
              </w:rPr>
            </w:pPr>
            <w:r w:rsidRPr="009A13FA">
              <w:rPr>
                <w:highlight w:val="red"/>
              </w:rPr>
              <w:t>()</w:t>
            </w:r>
          </w:p>
        </w:tc>
      </w:tr>
    </w:tbl>
    <w:p w14:paraId="58FD5EF7" w14:textId="32104A80" w:rsidR="00F324E8" w:rsidRPr="009A13FA" w:rsidRDefault="001C2BEE">
      <w:pPr>
        <w:spacing w:before="120" w:after="120"/>
      </w:pPr>
      <w:r w:rsidRPr="009A13FA">
        <w:rPr>
          <w:highlight w:val="red"/>
        </w:rPr>
        <w:lastRenderedPageBreak/>
        <w:t xml:space="preserve">where </w:t>
      </w:r>
      <m:oMath>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Pr="009A13FA">
        <w:rPr>
          <w:highlight w:val="red"/>
        </w:rPr>
        <w:t xml:space="preserve"> is the expectation value of </w:t>
      </w:r>
      <m:oMath>
        <m:r>
          <w:rPr>
            <w:rFonts w:ascii="Cambria Math" w:eastAsia="Cambria Math" w:hAnsi="Cambria Math"/>
            <w:highlight w:val="red"/>
          </w:rPr>
          <m:t>v</m:t>
        </m:r>
        <m:d>
          <m:dPr>
            <m:ctrlPr>
              <w:rPr>
                <w:rFonts w:ascii="Cambria Math" w:eastAsia="Cambria Math" w:hAnsi="Cambria Math"/>
                <w:highlight w:val="red"/>
              </w:rPr>
            </m:ctrlPr>
          </m:dPr>
          <m:e>
            <m:r>
              <w:rPr>
                <w:rFonts w:ascii="Cambria Math" w:eastAsia="Cambria Math" w:hAnsi="Cambria Math"/>
                <w:highlight w:val="red"/>
              </w:rPr>
              <m:t>α</m:t>
            </m:r>
          </m:e>
        </m:d>
      </m:oMath>
      <w:r w:rsidR="007F20EE" w:rsidRPr="009A13FA">
        <w:rPr>
          <w:highlight w:val="red"/>
        </w:rPr>
        <w:t xml:space="preserve"> at iteration </w:t>
      </w:r>
      <m:oMath>
        <m:r>
          <w:rPr>
            <w:rFonts w:ascii="Cambria Math" w:hAnsi="Cambria Math"/>
            <w:highlight w:val="red"/>
          </w:rPr>
          <m:t>k</m:t>
        </m:r>
      </m:oMath>
      <w:r w:rsidR="008D4D12" w:rsidRPr="009A13FA">
        <w:rPr>
          <w:highlight w:val="red"/>
        </w:rPr>
        <w:t xml:space="preserve">, and the approximations are scaled by the step size between iterations, </w:t>
      </w:r>
      <m:oMath>
        <m:r>
          <w:rPr>
            <w:rFonts w:ascii="Cambria Math" w:hAnsi="Cambria Math"/>
            <w:highlight w:val="red"/>
          </w:rPr>
          <m:t>∆α</m:t>
        </m:r>
      </m:oMath>
      <w:r w:rsidR="008D4D12" w:rsidRPr="009A13FA">
        <w:rPr>
          <w:highlight w:val="red"/>
        </w:rPr>
        <w:t>.</w:t>
      </w:r>
      <w:r w:rsidR="00F236FB" w:rsidRPr="009A13FA">
        <w:rPr>
          <w:highlight w:val="red"/>
        </w:rPr>
        <w:t xml:space="preserve"> </w:t>
      </w:r>
      <w:r w:rsidR="00F324E8" w:rsidRPr="009A13FA">
        <w:rPr>
          <w:highlight w:val="red"/>
        </w:rPr>
        <w:t xml:space="preserve"> The methods used in Adam </w:t>
      </w:r>
      <w:r w:rsidR="00160489" w:rsidRPr="009A13FA">
        <w:rPr>
          <w:highlight w:val="red"/>
        </w:rPr>
        <w:t xml:space="preserve">or existing second-order optimization techniques </w:t>
      </w:r>
      <w:r w:rsidR="00F324E8" w:rsidRPr="009A13FA">
        <w:rPr>
          <w:highlight w:val="red"/>
        </w:rPr>
        <w:t>could be applied to gradient of the mean to improve D-DEME’s accuracy and performance</w:t>
      </w:r>
      <w:r w:rsidR="00160489" w:rsidRPr="009A13FA">
        <w:rPr>
          <w:highlight w:val="red"/>
        </w:rPr>
        <w:t xml:space="preserve"> </w:t>
      </w:r>
      <w:sdt>
        <w:sdtPr>
          <w:rPr>
            <w:highlight w:val="red"/>
          </w:rPr>
          <w:id w:val="1641000188"/>
          <w:citation/>
        </w:sdtPr>
        <w:sdtContent>
          <w:r w:rsidR="00160489" w:rsidRPr="009A13FA">
            <w:rPr>
              <w:highlight w:val="red"/>
            </w:rPr>
            <w:fldChar w:fldCharType="begin"/>
          </w:r>
          <w:r w:rsidR="00160489" w:rsidRPr="009A13FA">
            <w:rPr>
              <w:highlight w:val="red"/>
            </w:rPr>
            <w:instrText xml:space="preserve"> CITATION Bot18 \l 1033  \m Kin15</w:instrText>
          </w:r>
          <w:r w:rsidR="00160489" w:rsidRPr="009A13FA">
            <w:rPr>
              <w:highlight w:val="red"/>
            </w:rPr>
            <w:fldChar w:fldCharType="separate"/>
          </w:r>
          <w:r w:rsidR="006B6289" w:rsidRPr="009A13FA">
            <w:rPr>
              <w:noProof/>
              <w:highlight w:val="red"/>
            </w:rPr>
            <w:t>[42, 50]</w:t>
          </w:r>
          <w:r w:rsidR="00160489" w:rsidRPr="009A13FA">
            <w:rPr>
              <w:highlight w:val="red"/>
            </w:rPr>
            <w:fldChar w:fldCharType="end"/>
          </w:r>
        </w:sdtContent>
      </w:sdt>
      <w:r w:rsidR="00F324E8" w:rsidRPr="009A13FA">
        <w:rPr>
          <w:highlight w:val="red"/>
        </w:rPr>
        <w:t>.</w:t>
      </w:r>
    </w:p>
    <w:p w14:paraId="6E17D7FB" w14:textId="4916D191" w:rsidR="001F2EBE" w:rsidRPr="009A13FA" w:rsidRDefault="00E73D34">
      <w:pPr>
        <w:spacing w:before="120" w:after="120"/>
        <w:ind w:firstLine="720"/>
      </w:pPr>
      <w:r w:rsidRPr="009A13FA">
        <w:rPr>
          <w:highlight w:val="yellow"/>
        </w:rPr>
        <w:t>MENTION THE SIGN SWEEP OF THE ALGORITHM IN THIS PARAGRAPH TO DETERMINE RANGE.</w:t>
      </w:r>
      <w:r w:rsidRPr="009A13FA">
        <w:t xml:space="preserve"> 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5"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w:t>
      </w:r>
      <w:r w:rsidR="00B25080" w:rsidRPr="009A13FA">
        <w:lastRenderedPageBreak/>
        <w:t xml:space="preserve">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5"/>
      <w:r w:rsidR="001E1866" w:rsidRPr="009A13FA">
        <w:t xml:space="preserve">to </w:t>
      </w:r>
      <w:bookmarkStart w:id="36" w:name="_Hlk185173521"/>
      <w:r w:rsidR="001E1866" w:rsidRPr="009A13FA">
        <w:t xml:space="preserve">complement </w:t>
      </w:r>
      <w:bookmarkEnd w:id="36"/>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2">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3">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785E886-325B-4424-BD96-46F385C04F8B}"/>
    <w:embedItalic r:id="rId2" w:fontKey="{A5200A07-163C-4E47-9A29-37534E52490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753FA6E-5E1B-4693-809F-CA85A3C730EF}"/>
  </w:font>
  <w:font w:name="Georgia">
    <w:panose1 w:val="02040502050405020303"/>
    <w:charset w:val="00"/>
    <w:family w:val="roman"/>
    <w:pitch w:val="variable"/>
    <w:sig w:usb0="00000287" w:usb1="00000000" w:usb2="00000000" w:usb3="00000000" w:csb0="0000009F" w:csb1="00000000"/>
    <w:embedRegular r:id="rId4" w:fontKey="{A6CF5CDD-1994-40FB-BCBB-156D6CD68232}"/>
    <w:embedItalic r:id="rId5" w:fontKey="{7C81A91B-F583-4A94-80D6-65939AAB440B}"/>
  </w:font>
  <w:font w:name="Cambria Math">
    <w:panose1 w:val="02040503050406030204"/>
    <w:charset w:val="00"/>
    <w:family w:val="roman"/>
    <w:pitch w:val="variable"/>
    <w:sig w:usb0="E00006FF" w:usb1="420024FF" w:usb2="02000000" w:usb3="00000000" w:csb0="0000019F" w:csb1="00000000"/>
    <w:embedRegular r:id="rId6" w:fontKey="{C09BC135-D164-4409-990D-1300F81A7D45}"/>
    <w:embedItalic r:id="rId7" w:fontKey="{F25CA650-18EF-49C6-BB18-5EF00EFF2D14}"/>
    <w:embedBoldItalic r:id="rId8" w:fontKey="{EF1DF328-DAB7-4B2F-B05D-F0B965BF162A}"/>
  </w:font>
  <w:font w:name="Cambria">
    <w:panose1 w:val="02040503050406030204"/>
    <w:charset w:val="00"/>
    <w:family w:val="roman"/>
    <w:pitch w:val="variable"/>
    <w:sig w:usb0="E00006FF" w:usb1="420024FF" w:usb2="02000000" w:usb3="00000000" w:csb0="0000019F" w:csb1="00000000"/>
    <w:embedRegular r:id="rId9" w:fontKey="{C11AB843-B1F6-4D86-9B73-CBD8FD5C6A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59F"/>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07A6E"/>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1EFA"/>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11265</Words>
  <Characters>64211</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2026-07-26T03:57:00Z</dcterms:created>
  <dcterms:modified xsi:type="dcterms:W3CDTF">2026-07-26T03:57:00Z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