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D312910"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43653A" w:rsidRPr="0043653A">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43653A" w:rsidRPr="0043653A">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43653A">
            <w:rPr>
              <w:noProof/>
              <w:color w:val="000000"/>
              <w:lang w:val="en-CA"/>
            </w:rPr>
            <w:t xml:space="preserve"> </w:t>
          </w:r>
          <w:r w:rsidR="0043653A" w:rsidRPr="0043653A">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43653A" w:rsidRPr="0043653A">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E518DD3"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43653A" w:rsidRPr="0043653A">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43653A" w:rsidRPr="0043653A">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43653A" w:rsidRPr="0043653A">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9FD040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43653A" w:rsidRPr="0043653A">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43653A" w:rsidRPr="0043653A">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43653A" w:rsidRPr="0043653A">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43653A" w:rsidRPr="0043653A">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43653A" w:rsidRPr="0043653A">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43653A" w:rsidRPr="0043653A">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B0B9C09"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43653A" w:rsidRPr="0043653A">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43653A" w:rsidRPr="0043653A">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43653A" w:rsidRPr="0043653A">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43653A" w:rsidRPr="0043653A">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259C3A"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43653A" w:rsidRPr="0043653A">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43653A" w:rsidRPr="0043653A">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43653A" w:rsidRPr="0043653A">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59CB3800"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43653A">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43653A">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43653A">
            <w:rPr>
              <w:noProof/>
            </w:rPr>
            <w:t>[2, 4, 5, 6, 20]</w:t>
          </w:r>
          <w:r w:rsidR="005D6C9B" w:rsidRPr="001746C9">
            <w:fldChar w:fldCharType="end"/>
          </w:r>
        </w:sdtContent>
      </w:sdt>
      <w:r w:rsidRPr="001746C9">
        <w:t>.</w:t>
      </w:r>
    </w:p>
    <w:p w14:paraId="781343C4" w14:textId="6A23370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43653A">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43653A">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43653A" w:rsidRPr="0043653A">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1BD5DFCF"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43653A" w:rsidRPr="0043653A">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43653A">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43653A" w:rsidRPr="0043653A">
            <w:rPr>
              <w:noProof/>
              <w:lang w:val="en-CA"/>
            </w:rPr>
            <w:t>[4, 6, 20]</w:t>
          </w:r>
          <w:r w:rsidR="00400024">
            <w:fldChar w:fldCharType="end"/>
          </w:r>
        </w:sdtContent>
      </w:sdt>
      <w:r w:rsidRPr="001746C9">
        <w:t>.</w:t>
      </w:r>
    </w:p>
    <w:p w14:paraId="051C7F26" w14:textId="037FFE9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43653A">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9C7F85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43653A">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13C913C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1B3EAD6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43653A">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43653A" w:rsidRPr="0043653A">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4ABD60F"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1CEBF2D"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43653A" w:rsidRPr="0043653A">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36955C0C"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43653A">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7989629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43653A" w:rsidRPr="0043653A">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43653A" w:rsidRPr="0043653A">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6CF252E"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43653A" w:rsidRPr="0043653A">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15414C03"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43653A" w:rsidRPr="0043653A">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43653A" w:rsidRPr="0043653A">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43653A" w:rsidRPr="0043653A">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5040BEB0"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0B14A9">
        <w:rPr>
          <w:highlight w:val="white"/>
        </w:rPr>
        <w:t xml:space="preserve">starting with a </w:t>
      </w:r>
      <w:r w:rsidR="00224F44" w:rsidRPr="00E07A34">
        <w:rPr>
          <w:highlight w:val="white"/>
        </w:rPr>
        <w:t xml:space="preserve">mean square error </w:t>
      </w:r>
      <w:r w:rsidR="00AF7D2C">
        <w:rPr>
          <w:highlight w:val="white"/>
        </w:rPr>
        <w:t xml:space="preserve">(MSE) </w:t>
      </w:r>
      <w:r w:rsidR="00224F44" w:rsidRPr="00E07A34">
        <w:rPr>
          <w:highlight w:val="white"/>
        </w:rPr>
        <w:t xml:space="preserve">loss function </w:t>
      </w:r>
      <w:r w:rsidR="000B14A9">
        <w:rPr>
          <w:highlight w:val="white"/>
        </w:rPr>
        <w:t xml:space="preserve">it </w:t>
      </w:r>
      <w:r w:rsidR="00224F44" w:rsidRPr="00E07A34">
        <w:rPr>
          <w:highlight w:val="white"/>
        </w:rPr>
        <w:t xml:space="preserve">is </w:t>
      </w:r>
      <w:r w:rsidR="000B14A9">
        <w:t>decomposed into mean and variance components</w:t>
      </w:r>
      <w:r w:rsidR="007123E1">
        <w:t xml:space="preserve"> </w:t>
      </w:r>
      <w:r w:rsidR="007123E1" w:rsidRPr="007123E1">
        <w:rPr>
          <w:highlight w:val="yellow"/>
        </w:rPr>
        <w:t>[See appendix for derivation]</w:t>
      </w:r>
      <w:r w:rsidR="000B14A9">
        <w:t xml:space="preserve">. </w:t>
      </w:r>
      <w:r w:rsidR="007123E1">
        <w:t xml:space="preserve">The function </w:t>
      </w:r>
      <w:r w:rsidR="002B0330">
        <w:t xml:space="preserve">decomposition is </w:t>
      </w:r>
      <w:r w:rsidR="007123E1">
        <w:t xml:space="preserve">generalized by </w:t>
      </w:r>
      <w:r w:rsidR="00AF7D2C" w:rsidRPr="00AF7D2C">
        <w:t xml:space="preserve">introducing a variance weighting </w:t>
      </w:r>
      <w:r w:rsidR="00AF7D2C">
        <w:t>coefficient</w:t>
      </w:r>
      <w:r w:rsidR="00AF7D2C" w:rsidRPr="00AF7D2C">
        <w:t xml:space="preserve"> λ</w:t>
      </w:r>
      <w:r w:rsidR="00224F44"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75AD455A"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43653A">
        <w:t xml:space="preserve"> </w:t>
      </w:r>
      <w:sdt>
        <w:sdtPr>
          <w:id w:val="-415178750"/>
          <w:citation/>
        </w:sdtPr>
        <w:sdtContent>
          <w:r w:rsidR="0043653A">
            <w:fldChar w:fldCharType="begin"/>
          </w:r>
          <w:r w:rsidR="0043653A">
            <w:instrText xml:space="preserve"> CITATION Bil95 \l 1033  \m Ros12 \m Dra98</w:instrText>
          </w:r>
          <w:r w:rsidR="0043653A">
            <w:fldChar w:fldCharType="separate"/>
          </w:r>
          <w:r w:rsidR="0043653A">
            <w:rPr>
              <w:noProof/>
            </w:rPr>
            <w:t>[30, 31, 32]</w:t>
          </w:r>
          <w:r w:rsidR="0043653A">
            <w:fldChar w:fldCharType="end"/>
          </w:r>
        </w:sdtContent>
      </w:sdt>
      <w:r w:rsidR="00176B8F">
        <w:t xml:space="preserve">.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Instead of calculating the mean of a fixed cluster, like in k-means clustering, </w:t>
      </w:r>
      <w:r w:rsidR="0052182E">
        <w:t xml:space="preserve">this technique </w:t>
      </w:r>
      <w:r w:rsidR="00C24543">
        <w:t>calculates</w:t>
      </w:r>
      <w:r w:rsidR="0052182E">
        <w:t xml:space="preserve"> </w:t>
      </w:r>
      <w:r w:rsidR="00A53E7C" w:rsidRPr="00977113">
        <w:t>a new mean</w:t>
      </w:r>
      <w:r w:rsidR="00FA4380">
        <w:t xml:space="preserve"> </w:t>
      </w:r>
      <w:r w:rsidR="00A53E7C" w:rsidRPr="00977113">
        <w:t>repeatedly</w:t>
      </w:r>
      <w:r w:rsidR="00FA4380">
        <w:t xml:space="preserve"> by</w:t>
      </w:r>
      <w:r w:rsidR="00A53E7C" w:rsidRPr="00977113">
        <w:t xml:space="preserve"> </w:t>
      </w:r>
      <w:r w:rsidR="0052182E">
        <w:t>using</w:t>
      </w:r>
      <w:r w:rsidR="00A53E7C" w:rsidRPr="00977113">
        <w:t xml:space="preserve"> the data </w:t>
      </w:r>
      <w:r w:rsidR="00C24543">
        <w:t>generated</w:t>
      </w:r>
      <w:r w:rsidR="00A53E7C" w:rsidRPr="00977113">
        <w:t xml:space="preserve">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43653A">
            <w:rPr>
              <w:noProof/>
            </w:rPr>
            <w:t>[33]</w:t>
          </w:r>
          <w:r w:rsidR="00A53E7C" w:rsidRPr="00977113">
            <w:fldChar w:fldCharType="end"/>
          </w:r>
        </w:sdtContent>
      </w:sdt>
      <w:r w:rsidR="00A53E7C" w:rsidRPr="00977113">
        <w:t>. The data is dynamic as a new sample set is continuously generated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lastRenderedPageBreak/>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 xml:space="preserve">With a large enough </w:t>
      </w:r>
      <w:r w:rsidR="00677EE3">
        <w:t>batch</w:t>
      </w:r>
      <w:r w:rsidR="00D87E99" w:rsidRPr="00977113">
        <w:t xml:space="preserve"> of randomly drawn individual samples</w:t>
      </w:r>
      <w:r w:rsidR="00677EE3">
        <w:t xml:space="preserve"> from a fixed distribution</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w:t>
      </w:r>
      <w:r w:rsidR="00677EE3">
        <w:t>distribution of the mean</w:t>
      </w:r>
      <w:r w:rsidR="00D87E99" w:rsidRPr="00977113">
        <w:t xml:space="preserve">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43653A" w:rsidRPr="0043653A">
            <w:rPr>
              <w:noProof/>
              <w:lang w:val="en-CA"/>
            </w:rPr>
            <w:t>[30, 31]</w:t>
          </w:r>
          <w:r w:rsidR="00A53E7C" w:rsidRPr="00977113">
            <w:fldChar w:fldCharType="end"/>
          </w:r>
        </w:sdtContent>
      </w:sdt>
      <w:r w:rsidR="00A53E7C" w:rsidRPr="00977113">
        <w:t xml:space="preserve">. </w:t>
      </w:r>
      <w:r w:rsidR="00C27BFB">
        <w:rPr>
          <w:highlight w:val="yellow"/>
        </w:rPr>
        <w:t>The sampling process</w:t>
      </w:r>
      <w:r w:rsidR="00A53E7C" w:rsidRPr="003A2C8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3A2C8B">
        <w:rPr>
          <w:highlight w:val="yellow"/>
        </w:rPr>
        <w:t xml:space="preserve"> to be </w:t>
      </w:r>
      <w:r w:rsidR="000B3A92">
        <w:rPr>
          <w:highlight w:val="yellow"/>
        </w:rPr>
        <w:t>explicit</w:t>
      </w:r>
      <w:r w:rsidR="00D87E99" w:rsidRPr="003A2C8B">
        <w:rPr>
          <w:highlight w:val="yellow"/>
        </w:rPr>
        <w:t>,</w:t>
      </w:r>
      <w:r w:rsidR="00A53E7C" w:rsidRPr="003A2C8B">
        <w:rPr>
          <w:highlight w:val="yellow"/>
        </w:rPr>
        <w:t xml:space="preserve"> </w:t>
      </w:r>
      <w:r w:rsidR="00D87E99" w:rsidRPr="003A2C8B">
        <w:rPr>
          <w:highlight w:val="yellow"/>
        </w:rPr>
        <w:t>since</w:t>
      </w:r>
      <w:r w:rsidR="00A53E7C" w:rsidRPr="003A2C8B">
        <w:rPr>
          <w:highlight w:val="yellow"/>
        </w:rPr>
        <w:t xml:space="preserve"> the function’s population distribution mean is </w:t>
      </w:r>
      <w:r w:rsidR="00D87E99" w:rsidRPr="003A2C8B">
        <w:rPr>
          <w:highlight w:val="yellow"/>
        </w:rPr>
        <w:t xml:space="preserve">what is </w:t>
      </w:r>
      <w:r w:rsidR="001F62A9" w:rsidRPr="003A2C8B">
        <w:rPr>
          <w:highlight w:val="yellow"/>
        </w:rPr>
        <w:t>approximated</w:t>
      </w:r>
      <w:r w:rsidR="00D87E99" w:rsidRPr="003A2C8B">
        <w:rPr>
          <w:highlight w:val="yellow"/>
        </w:rPr>
        <w:t>, and</w:t>
      </w:r>
      <w:r w:rsidR="00A53E7C" w:rsidRPr="003A2C8B">
        <w:rPr>
          <w:highlight w:val="yellow"/>
        </w:rPr>
        <w:t xml:space="preserve"> the expectation of the </w:t>
      </w:r>
      <w:r w:rsidR="00D87E99" w:rsidRPr="003A2C8B">
        <w:rPr>
          <w:highlight w:val="yellow"/>
        </w:rPr>
        <w:t>population</w:t>
      </w:r>
      <w:r w:rsidR="00A53E7C" w:rsidRPr="003A2C8B">
        <w:rPr>
          <w:highlight w:val="yellow"/>
        </w:rPr>
        <w:t xml:space="preserve"> distribution is</w:t>
      </w:r>
      <w:r w:rsidR="00D87E99" w:rsidRPr="003A2C8B">
        <w:rPr>
          <w:highlight w:val="yellow"/>
        </w:rPr>
        <w:t xml:space="preserve"> what is</w:t>
      </w:r>
      <w:r w:rsidR="00A53E7C" w:rsidRPr="003A2C8B">
        <w:rPr>
          <w:highlight w:val="yellow"/>
        </w:rPr>
        <w:t xml:space="preserve"> optimized</w:t>
      </w:r>
      <w:r w:rsidR="00160DAA" w:rsidRPr="003A2C8B">
        <w:rPr>
          <w:highlight w:val="yellow"/>
        </w:rPr>
        <w:t xml:space="preserve"> </w:t>
      </w:r>
      <w:sdt>
        <w:sdtPr>
          <w:rPr>
            <w:highlight w:val="yellow"/>
          </w:rPr>
          <w:id w:val="-957787742"/>
          <w:citation/>
        </w:sdtPr>
        <w:sdtContent>
          <w:r w:rsidR="00160DAA" w:rsidRPr="003A2C8B">
            <w:rPr>
              <w:highlight w:val="yellow"/>
            </w:rPr>
            <w:fldChar w:fldCharType="begin"/>
          </w:r>
          <w:r w:rsidR="00160DAA" w:rsidRPr="003A2C8B">
            <w:rPr>
              <w:highlight w:val="yellow"/>
              <w:lang w:val="en-CA"/>
            </w:rPr>
            <w:instrText xml:space="preserve">CITATION Bil95 \m Ros12 \l 4105 </w:instrText>
          </w:r>
          <w:r w:rsidR="00160DAA" w:rsidRPr="003A2C8B">
            <w:rPr>
              <w:highlight w:val="yellow"/>
            </w:rPr>
            <w:fldChar w:fldCharType="separate"/>
          </w:r>
          <w:r w:rsidR="0043653A" w:rsidRPr="003A2C8B">
            <w:rPr>
              <w:noProof/>
              <w:highlight w:val="yellow"/>
              <w:lang w:val="en-CA"/>
            </w:rPr>
            <w:t>[30, 31]</w:t>
          </w:r>
          <w:r w:rsidR="00160DAA" w:rsidRPr="003A2C8B">
            <w:rPr>
              <w:highlight w:val="yellow"/>
            </w:rPr>
            <w:fldChar w:fldCharType="end"/>
          </w:r>
        </w:sdtContent>
      </w:sdt>
      <w:r w:rsidR="00A53E7C" w:rsidRPr="003A2C8B">
        <w:rPr>
          <w:highlight w:val="yellow"/>
        </w:rPr>
        <w:t>.</w:t>
      </w:r>
      <w:r w:rsidR="00020F07" w:rsidRPr="00977113">
        <w:t xml:space="preserve"> </w:t>
      </w:r>
      <w:r w:rsidR="00020F07" w:rsidRPr="000B3A92">
        <w:rPr>
          <w:highlight w:val="cyan"/>
        </w:rPr>
        <w:t>This relationship is shown visually in Figure 3.</w:t>
      </w:r>
      <w:r w:rsidR="00BD4144" w:rsidRPr="000B3A92">
        <w:rPr>
          <w:highlight w:val="cyan"/>
        </w:rPr>
        <w:t xml:space="preserve"> This algorithm shares Robbins–Monro (RM) algorithm’s goal of expectation-level optimization to a theoretical value</w:t>
      </w:r>
      <w:r w:rsidR="00160DAA" w:rsidRPr="000B3A92">
        <w:rPr>
          <w:highlight w:val="cyan"/>
        </w:rPr>
        <w:t xml:space="preserve"> </w:t>
      </w:r>
      <w:r w:rsidR="00BD4144" w:rsidRPr="000B3A92">
        <w:rPr>
          <w:highlight w:val="cyan"/>
        </w:rPr>
        <w:t>to find a unique value of an input parameter which optimizes the ensemble mean of a function, (</w:t>
      </w:r>
      <m:oMath>
        <m:r>
          <w:rPr>
            <w:rFonts w:ascii="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≅E</m:t>
        </m:r>
        <m:d>
          <m:dPr>
            <m:begChr m:val="["/>
            <m:endChr m:val="]"/>
            <m:ctrlPr>
              <w:rPr>
                <w:rFonts w:ascii="Cambria Math" w:hAnsi="Cambria Math"/>
                <w:i/>
                <w:highlight w:val="cyan"/>
              </w:rPr>
            </m:ctrlPr>
          </m:dPr>
          <m:e>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j</m:t>
                </m:r>
              </m:sub>
            </m:sSub>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B3A92">
        <w:rPr>
          <w:highlight w:val="cyan"/>
        </w:rPr>
        <w:t xml:space="preserve">), where the unknown population mean is represented by </w:t>
      </w:r>
      <m:oMath>
        <m:r>
          <w:rPr>
            <w:rFonts w:ascii="Cambria Math" w:hAnsi="Cambria Math"/>
            <w:highlight w:val="cyan"/>
          </w:rPr>
          <m:t>E</m:t>
        </m:r>
        <m:d>
          <m:dPr>
            <m:begChr m:val="["/>
            <m:endChr m:val="]"/>
            <m:ctrlPr>
              <w:rPr>
                <w:rFonts w:ascii="Cambria Math" w:hAnsi="Cambria Math"/>
                <w:i/>
                <w:highlight w:val="cyan"/>
              </w:rPr>
            </m:ctrlPr>
          </m:dPr>
          <m:e>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j</m:t>
                </m:r>
              </m:sub>
            </m:sSub>
            <m:d>
              <m:dPr>
                <m:ctrlPr>
                  <w:rPr>
                    <w:rFonts w:ascii="Cambria Math" w:hAnsi="Cambria Math"/>
                    <w:i/>
                    <w:highlight w:val="cyan"/>
                  </w:rPr>
                </m:ctrlPr>
              </m:dPr>
              <m:e>
                <m:r>
                  <w:rPr>
                    <w:rFonts w:ascii="Cambria Math" w:hAnsi="Cambria Math"/>
                    <w:highlight w:val="cyan"/>
                  </w:rPr>
                  <m:t>α</m:t>
                </m:r>
              </m:e>
            </m:d>
          </m:e>
        </m:d>
      </m:oMath>
      <w:r w:rsidR="00160DAA" w:rsidRPr="000B3A92">
        <w:rPr>
          <w:highlight w:val="cyan"/>
        </w:rPr>
        <w:t xml:space="preserve"> </w:t>
      </w:r>
      <w:sdt>
        <w:sdtPr>
          <w:rPr>
            <w:highlight w:val="cyan"/>
          </w:rPr>
          <w:id w:val="90374316"/>
          <w:citation/>
        </w:sdtPr>
        <w:sdtContent>
          <w:r w:rsidR="00160DAA" w:rsidRPr="000B3A92">
            <w:rPr>
              <w:highlight w:val="cyan"/>
            </w:rPr>
            <w:fldChar w:fldCharType="begin"/>
          </w:r>
          <w:r w:rsidR="00160DAA" w:rsidRPr="000B3A92">
            <w:rPr>
              <w:highlight w:val="cyan"/>
            </w:rPr>
            <w:instrText xml:space="preserve"> CITATION Rob51 \l 1033 </w:instrText>
          </w:r>
          <w:r w:rsidR="00160DAA" w:rsidRPr="000B3A92">
            <w:rPr>
              <w:highlight w:val="cyan"/>
            </w:rPr>
            <w:fldChar w:fldCharType="separate"/>
          </w:r>
          <w:r w:rsidR="0043653A" w:rsidRPr="000B3A92">
            <w:rPr>
              <w:noProof/>
              <w:highlight w:val="cyan"/>
            </w:rPr>
            <w:t>[34]</w:t>
          </w:r>
          <w:r w:rsidR="00160DAA" w:rsidRPr="000B3A92">
            <w:rPr>
              <w:highlight w:val="cyan"/>
            </w:rPr>
            <w:fldChar w:fldCharType="end"/>
          </w:r>
        </w:sdtContent>
      </w:sdt>
      <w:r w:rsidR="00BD4144" w:rsidRPr="000B3A92">
        <w:rPr>
          <w:highlight w:val="cyan"/>
        </w:rPr>
        <w:t>. However, this technique uses batch sampling instead of inputting one parameter at a time from the classic RM algorithm.</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17D4F"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C6834F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51326E10"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230FA39C" w:rsidR="00F20109" w:rsidRPr="00977113" w:rsidRDefault="002D1EF7" w:rsidP="00ED6172">
      <w:pPr>
        <w:spacing w:before="120" w:after="120"/>
        <w:rPr>
          <w:highlight w:val="white"/>
        </w:rPr>
      </w:pPr>
      <w:r w:rsidRPr="00E07A3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Pr>
          <w:rFonts w:eastAsia="Calibri"/>
        </w:rPr>
        <w:t xml:space="preserve"> </w:t>
      </w:r>
      <w:r w:rsidRPr="00E07A34">
        <w:rPr>
          <w:rFonts w:eastAsia="Calibri"/>
        </w:rPr>
        <w:t>is the learning rate.</w:t>
      </w:r>
      <w:r w:rsidR="00BD0F04">
        <w:rPr>
          <w:rFonts w:eastAsia="Calibri"/>
        </w:rPr>
        <w:t xml:space="preserve"> The algorithm </w:t>
      </w:r>
      <w:r w:rsidR="00F515C0">
        <w:rPr>
          <w:rFonts w:eastAsia="Calibri"/>
        </w:rPr>
        <w:t>functions are</w:t>
      </w:r>
      <w:r w:rsidR="00BD0F04">
        <w:rPr>
          <w:rFonts w:eastAsia="Calibri"/>
        </w:rPr>
        <w:t xml:space="preserve"> </w:t>
      </w:r>
      <w:r w:rsidR="00F515C0">
        <w:rPr>
          <w:rFonts w:eastAsia="Calibri"/>
        </w:rPr>
        <w:t xml:space="preserve">separated into sections and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023C4BAF"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152AB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t>.</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0CC28BF1"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43653A">
            <w:rPr>
              <w:noProof/>
            </w:rPr>
            <w:t>[30]</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43653A" w:rsidRPr="0043653A">
            <w:rPr>
              <w:noProof/>
              <w:lang w:val="en-CA"/>
            </w:rPr>
            <w:t>[30, 31]</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w:t>
      </w:r>
      <w:r w:rsidR="00EE6F98">
        <w:t>standard deviation</w:t>
      </w:r>
      <w:r w:rsidR="00B17E58">
        <w:t xml:space="preserv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43653A" w:rsidRPr="0043653A">
            <w:rPr>
              <w:noProof/>
              <w:lang w:val="en-CA"/>
            </w:rPr>
            <w:t>[30, 31]</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152ABC">
            <w:instrText xml:space="preserve"> \m Dek05</w:instrText>
          </w:r>
          <w:r w:rsidR="00E7680E">
            <w:fldChar w:fldCharType="separate"/>
          </w:r>
          <w:r w:rsidR="0043653A">
            <w:rPr>
              <w:noProof/>
            </w:rPr>
            <w:t>[31, 35]</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89D78E0" w:rsidR="00FF51C6" w:rsidRDefault="00F515C0" w:rsidP="00532FD0">
      <w:pPr>
        <w:pBdr>
          <w:top w:val="nil"/>
          <w:left w:val="nil"/>
          <w:bottom w:val="nil"/>
          <w:right w:val="nil"/>
          <w:between w:val="nil"/>
        </w:pBdr>
        <w:spacing w:before="120"/>
        <w:ind w:firstLine="720"/>
      </w:pPr>
      <w:r w:rsidRPr="004B432B">
        <w:t xml:space="preserve">The </w:t>
      </w:r>
      <w:r>
        <w:t xml:space="preserve">ML </w:t>
      </w:r>
      <w:r w:rsidRPr="004B432B">
        <w:t xml:space="preserve">technique provides a chain rule free way to optimize the parameter α </w:t>
      </w:r>
      <w:r>
        <w:t xml:space="preserve">because the </w:t>
      </w:r>
      <w:r w:rsidRPr="004B432B">
        <w:t xml:space="preserve">function is not explicit and </w:t>
      </w:r>
      <w:r>
        <w:t xml:space="preserve">its </w:t>
      </w:r>
      <w:r w:rsidRPr="004B432B">
        <w:t xml:space="preserve">derivative, </w:t>
      </w:r>
      <w:r>
        <w:t>(</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t>)</w:t>
      </w:r>
      <w:r w:rsidRPr="004B432B">
        <w:t>, is unknown</w:t>
      </w:r>
      <w:r>
        <w:t>,</w:t>
      </w:r>
      <w:r w:rsidRPr="004B432B">
        <w:t xml:space="preserve"> </w:t>
      </w:r>
      <w:r>
        <w:t xml:space="preserve">and so standard chain rule </w:t>
      </w:r>
      <w:r>
        <w:lastRenderedPageBreak/>
        <w:t>practices are not applicable</w:t>
      </w:r>
      <w:r w:rsidRPr="00EA5BF3">
        <w:t>.</w:t>
      </w:r>
      <w:r>
        <w:t xml:space="preserve"> </w:t>
      </w:r>
      <w:r w:rsidR="00A975B2">
        <w:t>The derivative of the expectation is also unknown, and so i</w:t>
      </w:r>
      <w:r w:rsidR="00D32FDA">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rsidR="00D32FD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t xml:space="preserve"> </w:t>
      </w:r>
      <w:r w:rsidR="00A975B2">
        <w:t xml:space="preserve">(where </w:t>
      </w:r>
      <m:oMath>
        <m:r>
          <w:rPr>
            <w:rFonts w:ascii="Cambria Math" w:hAnsi="Cambria Math"/>
          </w:rPr>
          <m:t>ε</m:t>
        </m:r>
      </m:oMath>
      <w:r w:rsidR="00A975B2">
        <w:t xml:space="preserve"> is a tolerance value) </w:t>
      </w:r>
      <w:r w:rsidR="00D32FDA">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7D9244D7" w14:textId="1A88A66D" w:rsidR="009A7782" w:rsidRDefault="009A7782" w:rsidP="009A7782">
      <w:pPr>
        <w:pBdr>
          <w:top w:val="nil"/>
          <w:left w:val="nil"/>
          <w:bottom w:val="nil"/>
          <w:right w:val="nil"/>
          <w:between w:val="nil"/>
        </w:pBdr>
        <w:spacing w:before="120"/>
      </w:pPr>
      <w:r w:rsidRPr="009A7782">
        <w:rPr>
          <w:highlight w:val="yellow"/>
        </w:rPr>
        <w:t xml:space="preserve">ADD ANOTHER CHECK IF </w:t>
      </w:r>
      <w:r>
        <w:rPr>
          <w:highlight w:val="yellow"/>
        </w:rPr>
        <w:t>EACH GRADIENT (MEAN AND VARIANCE)</w:t>
      </w:r>
      <w:r w:rsidRPr="009A7782">
        <w:rPr>
          <w:highlight w:val="yellow"/>
        </w:rPr>
        <w:t xml:space="preserve"> IS APPROXIMATELY 0</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6FA91F37"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0B7EE0">
            <w:instrText xml:space="preserve"> \m Seb03</w:instrText>
          </w:r>
          <w:r w:rsidR="00C52F12">
            <w:fldChar w:fldCharType="separate"/>
          </w:r>
          <w:r w:rsidR="0043653A">
            <w:rPr>
              <w:noProof/>
            </w:rPr>
            <w:t>[36, 37, 38]</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3E2468B5" w:rsidR="00356A11" w:rsidRPr="00EE6F98" w:rsidRDefault="00356A11" w:rsidP="007B25FC">
      <w:pPr>
        <w:pBdr>
          <w:top w:val="nil"/>
          <w:left w:val="nil"/>
          <w:bottom w:val="nil"/>
          <w:right w:val="nil"/>
          <w:between w:val="nil"/>
        </w:pBdr>
        <w:spacing w:before="120"/>
        <w:rPr>
          <w:highlight w:val="red"/>
        </w:rPr>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43653A">
            <w:rPr>
              <w:noProof/>
            </w:rPr>
            <w:t>[32, 39, 40]</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30C20">
            <w:rPr>
              <w:noProof/>
            </w:rPr>
            <w:t>[32, 39, 40]</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30C20">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rsidRPr="00EE6F98">
        <w:rPr>
          <w:highlight w:val="red"/>
        </w:rPr>
        <w:t xml:space="preserve">This is independent of the variance </w:t>
      </w:r>
      <w:r w:rsidR="008E4DB6" w:rsidRPr="00EE6F98">
        <w:rPr>
          <w:highlight w:val="red"/>
        </w:rPr>
        <w:t xml:space="preserve">weighing coefficient </w:t>
      </w:r>
      <w:r w:rsidR="007863E6" w:rsidRPr="00EE6F98">
        <w:rPr>
          <w:highlight w:val="red"/>
        </w:rPr>
        <w:t>of the loss function (</w:t>
      </w:r>
      <m:oMath>
        <m:r>
          <w:rPr>
            <w:rFonts w:ascii="Cambria Math" w:hAnsi="Cambria Math"/>
            <w:highlight w:val="red"/>
          </w:rPr>
          <m:t>λ</m:t>
        </m:r>
      </m:oMath>
      <w:r w:rsidR="007863E6" w:rsidRPr="00EE6F98">
        <w:rPr>
          <w:highlight w:val="red"/>
        </w:rPr>
        <w:t xml:space="preserve">). As the number of </w:t>
      </w:r>
      <m:oMath>
        <m:r>
          <w:rPr>
            <w:rFonts w:ascii="Cambria Math" w:hAnsi="Cambria Math"/>
            <w:highlight w:val="red"/>
          </w:rPr>
          <m:t>α</m:t>
        </m:r>
      </m:oMath>
      <w:r w:rsidR="00F825ED" w:rsidRPr="00EE6F98">
        <w:rPr>
          <w:highlight w:val="red"/>
        </w:rPr>
        <w:t>-</w:t>
      </w:r>
      <w:r w:rsidR="007863E6" w:rsidRPr="00EE6F98">
        <w:rPr>
          <w:highlight w:val="red"/>
        </w:rPr>
        <w:t xml:space="preserve">points in the window </w:t>
      </w:r>
      <w:r w:rsidR="00101BBB" w:rsidRPr="00EE6F98">
        <w:rPr>
          <w:highlight w:val="red"/>
        </w:rPr>
        <w:t>increases</w:t>
      </w:r>
      <w:r w:rsidR="007863E6" w:rsidRPr="00EE6F98">
        <w:rPr>
          <w:highlight w:val="red"/>
        </w:rPr>
        <w:t xml:space="preserve">, the standard error of the estimated </w:t>
      </w:r>
      <w:r w:rsidR="00F825ED" w:rsidRPr="00EE6F98">
        <w:rPr>
          <w:highlight w:val="red"/>
        </w:rPr>
        <w:t xml:space="preserve">slope </w:t>
      </w:r>
      <m:oMath>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oMath>
      <w:r w:rsidR="00F825ED" w:rsidRPr="00EE6F98">
        <w:rPr>
          <w:highlight w:val="red"/>
        </w:rPr>
        <w:t xml:space="preserve"> </w:t>
      </w:r>
      <w:r w:rsidR="00101BBB" w:rsidRPr="00EE6F98">
        <w:rPr>
          <w:highlight w:val="red"/>
        </w:rPr>
        <w:t xml:space="preserve">decreases and converges to </w:t>
      </w:r>
      <m:oMath>
        <m:r>
          <w:rPr>
            <w:rFonts w:ascii="Cambria Math" w:hAnsi="Cambria Math"/>
            <w:highlight w:val="red"/>
          </w:rPr>
          <m:t>m</m:t>
        </m:r>
      </m:oMath>
      <w:r w:rsidR="007863E6" w:rsidRPr="00EE6F98">
        <w:rPr>
          <w:highlight w:val="red"/>
        </w:rPr>
        <w:t>, stabilizing the regression.</w:t>
      </w:r>
      <w:r w:rsidR="00F825ED" w:rsidRPr="00EE6F98">
        <w:rPr>
          <w:highlight w:val="red"/>
        </w:rPr>
        <w:t xml:space="preserve"> </w:t>
      </w:r>
      <w:r w:rsidR="007863E6" w:rsidRPr="00EE6F98">
        <w:rPr>
          <w:highlight w:val="red"/>
        </w:rPr>
        <w:t xml:space="preserve">The centered regression method removes the intercept bias to </w:t>
      </w:r>
      <w:r w:rsidR="007863E6" w:rsidRPr="00EE6F98">
        <w:rPr>
          <w:highlight w:val="red"/>
        </w:rPr>
        <w:lastRenderedPageBreak/>
        <w:t>approximate the slope of the secant</w:t>
      </w:r>
      <w:r w:rsidR="002C1F93" w:rsidRPr="00EE6F98">
        <w:rPr>
          <w:highlight w:val="red"/>
        </w:rPr>
        <w:t xml:space="preserve"> of the alpha window</w:t>
      </w:r>
      <w:r w:rsidR="005C4403" w:rsidRPr="00EE6F98">
        <w:rPr>
          <w:highlight w:val="red"/>
        </w:rPr>
        <w:t xml:space="preserve"> as a whole</w:t>
      </w:r>
      <w:r w:rsidR="002C1F93" w:rsidRPr="00EE6F98">
        <w:rPr>
          <w:highlight w:val="red"/>
        </w:rPr>
        <w:t xml:space="preserve"> (not a local secant between two </w:t>
      </w:r>
      <m:oMath>
        <m:r>
          <w:rPr>
            <w:rFonts w:ascii="Cambria Math" w:hAnsi="Cambria Math"/>
            <w:highlight w:val="red"/>
          </w:rPr>
          <m:t>α</m:t>
        </m:r>
      </m:oMath>
      <w:r w:rsidR="002C1F93" w:rsidRPr="00EE6F98">
        <w:rPr>
          <w:highlight w:val="red"/>
        </w:rPr>
        <w:t>-points)</w:t>
      </w:r>
      <w:r w:rsidR="00D90CE6" w:rsidRPr="00EE6F98">
        <w:rPr>
          <w:highlight w:val="red"/>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EE6F98" w:rsidRDefault="00000000" w:rsidP="00873524">
            <w:pPr>
              <w:pBdr>
                <w:top w:val="nil"/>
                <w:left w:val="nil"/>
                <w:bottom w:val="nil"/>
                <w:right w:val="nil"/>
                <w:between w:val="nil"/>
              </w:pBdr>
              <w:spacing w:before="120"/>
              <w:rPr>
                <w:highlight w:val="red"/>
              </w:rPr>
            </w:pPr>
            <m:oMathPara>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r>
                  <w:rPr>
                    <w:rFonts w:ascii="Cambria Math" w:hAnsi="Cambria Math"/>
                    <w:highlight w:val="red"/>
                  </w:rPr>
                  <m:t>≈</m:t>
                </m:r>
                <m:f>
                  <m:fPr>
                    <m:ctrlPr>
                      <w:rPr>
                        <w:rFonts w:ascii="Cambria Math" w:hAnsi="Cambria Math"/>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max</m:t>
                                </m:r>
                              </m:sub>
                            </m:sSub>
                          </m:e>
                        </m:d>
                      </m:e>
                    </m:d>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min</m:t>
                                </m:r>
                              </m:sub>
                            </m:sSub>
                          </m:e>
                        </m:d>
                      </m:e>
                    </m:d>
                  </m:num>
                  <m:den>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max</m:t>
                        </m:r>
                      </m:sub>
                    </m:sSub>
                    <m:r>
                      <w:rPr>
                        <w:rFonts w:ascii="Cambria Math" w:hAnsi="Cambria Math"/>
                        <w:highlight w:val="red"/>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den>
                </m:f>
              </m:oMath>
            </m:oMathPara>
          </w:p>
        </w:tc>
        <w:tc>
          <w:tcPr>
            <w:tcW w:w="679" w:type="dxa"/>
          </w:tcPr>
          <w:p w14:paraId="7EEAC2FC" w14:textId="77777777" w:rsidR="00E64C28" w:rsidRPr="00EE6F98" w:rsidRDefault="00E64C28" w:rsidP="00873524">
            <w:pPr>
              <w:rPr>
                <w:highlight w:val="red"/>
              </w:rPr>
            </w:pPr>
          </w:p>
          <w:p w14:paraId="0F473F67" w14:textId="4B93B711" w:rsidR="00E64C28" w:rsidRPr="00E07A34" w:rsidRDefault="00E64C28" w:rsidP="00873524">
            <w:r w:rsidRPr="00EE6F98">
              <w:rPr>
                <w:highlight w:val="red"/>
              </w:rPr>
              <w:t>(14)</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63B11F81"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43653A">
            <w:rPr>
              <w:noProof/>
            </w:rPr>
            <w:t>[41, 42]</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43653A">
            <w:rPr>
              <w:noProof/>
            </w:rPr>
            <w:t>[38]</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58F70AB9"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37AC5EF4"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still guarantee convergence, (this is discussed further in Section 6).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of deviation</w:t>
      </w:r>
      <w:r w:rsidRPr="00D47336">
        <w:t xml:space="preserve"> due </w:t>
      </w:r>
      <w:r w:rsidR="00B66BC3" w:rsidRPr="00D47336">
        <w:t xml:space="preserve">to </w:t>
      </w:r>
      <w:r w:rsidR="00964629" w:rsidRPr="00D47336">
        <w:t>all four terms</w:t>
      </w:r>
      <w:r w:rsidRPr="00D47336">
        <w:t xml:space="preserve"> are</w:t>
      </w:r>
      <w:r w:rsidR="00F50453" w:rsidRPr="00D47336">
        <w:t xml:space="preserve"> too weak to be distinguished from sampling noise so the ML model perceives the region as </w:t>
      </w:r>
      <w:r w:rsidR="00F50453" w:rsidRPr="00D47336">
        <w:rPr>
          <w:i/>
          <w:iCs/>
        </w:rPr>
        <w:t>effectively linear</w:t>
      </w:r>
      <w:r w:rsidR="00180CEF" w:rsidRPr="00D47336">
        <w:t>.</w:t>
      </w:r>
      <w:r w:rsidR="00E721EA" w:rsidRPr="00D47336">
        <w:t xml:space="preserve"> </w:t>
      </w:r>
      <w:r w:rsidR="00D47336" w:rsidRPr="00D47336">
        <w:t>I</w:t>
      </w:r>
      <w:r w:rsidR="00E721EA" w:rsidRPr="00D47336">
        <w:t>n order for the PR slope estimation in Section 5 to dominate stochastic noise</w:t>
      </w:r>
      <w:r w:rsidR="00D47336" w:rsidRPr="00D47336">
        <w:t xml:space="preserve"> in the alpha window: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r>
          <w:rPr>
            <w:rFonts w:ascii="Cambria Math" w:hAnsi="Cambria Math"/>
          </w:rPr>
          <m:t>&gt;κ</m:t>
        </m:r>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κ</m:t>
            </m:r>
          </m:num>
          <m:den>
            <m:d>
              <m:dPr>
                <m:begChr m:val="|"/>
                <m:endChr m:val="|"/>
                <m:ctrlPr>
                  <w:rPr>
                    <w:rFonts w:ascii="Cambria Math" w:hAnsi="Cambria Math"/>
                    <w:i/>
                  </w:rPr>
                </m:ctrlPr>
              </m:dPr>
              <m:e>
                <m:r>
                  <w:rPr>
                    <w:rFonts w:ascii="Cambria Math" w:hAnsi="Cambria Math"/>
                  </w:rPr>
                  <m:t>m</m:t>
                </m:r>
              </m:e>
            </m:d>
          </m:den>
        </m:f>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oMath>
      <w:r w:rsidR="00D47336" w:rsidRPr="00D47336">
        <w:t>.</w:t>
      </w:r>
    </w:p>
    <w:p w14:paraId="5045C9F9" w14:textId="61C1EDA9"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7480F18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1B861AE7" w14:textId="72063263" w:rsidR="002C0982" w:rsidRDefault="007123E1" w:rsidP="00FE59E5">
      <w:pPr>
        <w:pBdr>
          <w:top w:val="nil"/>
          <w:left w:val="nil"/>
          <w:bottom w:val="nil"/>
          <w:right w:val="nil"/>
          <w:between w:val="nil"/>
        </w:pBdr>
        <w:spacing w:before="120"/>
        <w:ind w:firstLine="720"/>
      </w:pPr>
      <w:r w:rsidRPr="000C4D29">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Pr="000C4D29">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Pr="000C4D29">
        <w:rPr>
          <w:iCs/>
          <w:lang w:val="en-CA"/>
        </w:rPr>
        <w:t>, w</w:t>
      </w:r>
      <w:r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Pr="000C4D29">
        <w:t xml:space="preserve"> is the sampling error </w:t>
      </w:r>
      <w:r w:rsidR="00DB0B0F" w:rsidRPr="000C4D29">
        <w:t>defined in</w:t>
      </w:r>
      <w:r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8CAA79" w14:textId="5DC8F70D" w:rsidR="0036145C" w:rsidRDefault="00461374" w:rsidP="002B0330">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BE02A0">
        <w:t xml:space="preserve">Near </w:t>
      </w:r>
      <w:r w:rsidR="00BA64AC">
        <w:t xml:space="preserve">slope </w:t>
      </w:r>
      <w:r w:rsidR="00BE02A0">
        <w:t>convergence</w:t>
      </w:r>
      <w:r w:rsidR="009E2096">
        <w:t xml:space="preserve"> </w:t>
      </w:r>
      <w:r w:rsidR="00BA64AC">
        <w:t xml:space="preserve">as </w:t>
      </w:r>
      <m:oMath>
        <m:r>
          <w:rPr>
            <w:rFonts w:ascii="Cambria Math" w:hAnsi="Cambria Math"/>
            <w:sz w:val="22"/>
            <w:szCs w:val="22"/>
          </w:rPr>
          <m:t>∆m→0</m:t>
        </m:r>
      </m:oMath>
      <w:r w:rsidR="00BA64AC">
        <w:rPr>
          <w:sz w:val="22"/>
          <w:szCs w:val="22"/>
        </w:rPr>
        <w:t xml:space="preserve"> and</w:t>
      </w:r>
      <w:r w:rsidR="00BA64AC">
        <w:rPr>
          <w:lang w:val="en-CA"/>
        </w:rPr>
        <w:t xml:space="preserve"> convergence as</w:t>
      </w:r>
      <w:r w:rsidR="00BA64AC">
        <w:rPr>
          <w:sz w:val="22"/>
          <w:szCs w:val="22"/>
        </w:rPr>
        <w:t xml:space="preserve"> </w:t>
      </w:r>
      <w:r w:rsidR="009E2096">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rsidR="0036145C">
        <w:rPr>
          <w:lang w:val="en-CA"/>
        </w:rPr>
        <w:t xml:space="preserve"> then</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36145C">
        <w:t xml:space="preserve">. Because </w:t>
      </w:r>
      <m:oMath>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oMath>
      <w:r w:rsidR="0036145C">
        <w:rPr>
          <w:iCs/>
          <w:sz w:val="22"/>
          <w:szCs w:val="22"/>
          <w:lang w:val="en-CA"/>
        </w:rPr>
        <w:t xml:space="preserve"> is approximately normal by the CLT,</w:t>
      </w:r>
      <w:r w:rsidR="00BE02A0">
        <w:t xml:space="preserve"> </w:t>
      </w:r>
      <w:r w:rsidR="005B5669">
        <w:t>the gradient signal error</w:t>
      </w:r>
      <w:r w:rsidR="00BE02A0">
        <w:t xml:space="preserve"> magnitude </w:t>
      </w:r>
      <w:r w:rsidR="00BE02A0" w:rsidRPr="002C0982">
        <w:rPr>
          <w:iCs/>
          <w:lang w:val="en-CA"/>
        </w:rPr>
        <w:t xml:space="preserve">is bounded with </w:t>
      </w:r>
      <w:r w:rsidR="0036145C">
        <w:rPr>
          <w:iCs/>
          <w:lang w:val="en-CA"/>
        </w:rPr>
        <w:t xml:space="preserve">the </w:t>
      </w:r>
      <m:oMath>
        <m:r>
          <w:rPr>
            <w:rFonts w:ascii="Cambria Math" w:hAnsi="Cambria Math"/>
          </w:rPr>
          <m:t>≅95%</m:t>
        </m:r>
      </m:oMath>
      <w:r w:rsidR="00BE02A0" w:rsidRPr="002C0982">
        <w:t xml:space="preserve"> </w:t>
      </w:r>
      <w:r w:rsidR="0036145C">
        <w:rPr>
          <w:iCs/>
          <w:lang w:val="en-CA"/>
        </w:rPr>
        <w:t>confidence interval from Section 2:</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w:bookmarkStart w:id="19" w:name="_Hlk216115213"/>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w:bookmarkEnd w:id="19"/>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36145C">
        <w:t xml:space="preserve"> </w:t>
      </w:r>
      <w:sdt>
        <w:sdtPr>
          <w:id w:val="1613634108"/>
          <w:citation/>
        </w:sdtPr>
        <w:sdtContent>
          <w:r w:rsidR="0036145C" w:rsidRPr="00977113">
            <w:fldChar w:fldCharType="begin"/>
          </w:r>
          <w:r w:rsidR="0036145C" w:rsidRPr="00977113">
            <w:rPr>
              <w:lang w:val="en-CA"/>
            </w:rPr>
            <w:instrText xml:space="preserve">CITATION Bil95 \m Ros12 \l 4105 </w:instrText>
          </w:r>
          <w:r w:rsidR="0036145C">
            <w:rPr>
              <w:lang w:val="en-CA"/>
            </w:rPr>
            <w:instrText xml:space="preserve"> \m Dek05</w:instrText>
          </w:r>
          <w:r w:rsidR="0036145C" w:rsidRPr="00977113">
            <w:fldChar w:fldCharType="separate"/>
          </w:r>
          <w:r w:rsidR="0036145C" w:rsidRPr="0036145C">
            <w:rPr>
              <w:noProof/>
              <w:lang w:val="en-CA"/>
            </w:rPr>
            <w:t>[30, 31, 35]</w:t>
          </w:r>
          <w:r w:rsidR="0036145C" w:rsidRPr="00977113">
            <w:fldChar w:fldCharType="end"/>
          </w:r>
        </w:sdtContent>
      </w:sdt>
      <w:r w:rsidR="0036145C">
        <w:t>.</w:t>
      </w:r>
    </w:p>
    <w:p w14:paraId="430FFFA5" w14:textId="52726B56"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580773CF"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 xml:space="preserve">e within the alpha </w:t>
      </w:r>
      <w:r w:rsidR="00F23C5F">
        <w:rPr>
          <w:rFonts w:ascii="Times New Roman" w:hAnsi="Times New Roman" w:cs="Times New Roman"/>
        </w:rPr>
        <w:lastRenderedPageBreak/>
        <w:t>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EE6F98">
        <w:rPr>
          <w:rFonts w:ascii="Times New Roman" w:eastAsiaTheme="minorEastAsia" w:hAnsi="Times New Roman" w:cs="Times New Roman"/>
        </w:rPr>
        <w:t xml:space="preserve"> from curvature in Term C in Eq. (15)</w:t>
      </w:r>
      <w:r w:rsidR="004C6202">
        <w:rPr>
          <w:rFonts w:ascii="Times New Roman" w:eastAsiaTheme="minorEastAsia" w:hAnsi="Times New Roman" w:cs="Times New Roman"/>
        </w:rPr>
        <w: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w:bookmarkStart w:id="20" w:name="_Hlk216115005"/>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w:bookmarkEnd w:id="20"/>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1" w:name="_Hlk216115029"/>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w:bookmarkEnd w:id="21"/>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2"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2"/>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3" w:name="_Hlk216115066"/>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w:bookmarkEnd w:id="23"/>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19C37D7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m:oMathPara>
    </w:p>
    <w:p w14:paraId="0BC3D350" w14:textId="3A98C5B3"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w:bookmarkStart w:id="24" w:name="_Hlk216115087"/>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w:bookmarkEnd w:id="24"/>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w:r w:rsidR="001B77AD">
        <w:t>.</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2B653872"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C958B0">
        <w:t xml:space="preserve"> is minimized by increasing the batch size </w:t>
      </w:r>
      <m:oMath>
        <m:r>
          <w:rPr>
            <w:rFonts w:ascii="Cambria Math" w:hAnsi="Cambria Math"/>
          </w:rPr>
          <m:t>n</m:t>
        </m:r>
      </m:oMath>
      <w:r w:rsidR="00FE7D06">
        <w:t xml:space="preserve"> </w:t>
      </w:r>
      <w:sdt>
        <w:sdtPr>
          <w:id w:val="238606177"/>
          <w:citation/>
        </w:sdtPr>
        <w:sdtContent>
          <w:r w:rsidR="00FE7D06" w:rsidRPr="00977113">
            <w:fldChar w:fldCharType="begin"/>
          </w:r>
          <w:r w:rsidR="00FE7D06" w:rsidRPr="00977113">
            <w:rPr>
              <w:lang w:val="en-CA"/>
            </w:rPr>
            <w:instrText xml:space="preserve">CITATION Bil95 \m Ros12 \l 4105 </w:instrText>
          </w:r>
          <w:r w:rsidR="00FE7D06">
            <w:rPr>
              <w:lang w:val="en-CA"/>
            </w:rPr>
            <w:instrText xml:space="preserve"> \m Dek05</w:instrText>
          </w:r>
          <w:r w:rsidR="00FE7D06" w:rsidRPr="00977113">
            <w:fldChar w:fldCharType="separate"/>
          </w:r>
          <w:r w:rsidR="00FE7D06" w:rsidRPr="0036145C">
            <w:rPr>
              <w:noProof/>
              <w:lang w:val="en-CA"/>
            </w:rPr>
            <w:t>[30, 31, 35]</w:t>
          </w:r>
          <w:r w:rsidR="00FE7D06" w:rsidRPr="00977113">
            <w:fldChar w:fldCharType="end"/>
          </w:r>
        </w:sdtContent>
      </w:sdt>
      <w:r w:rsidR="00FE7D06">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43653A">
            <w:rPr>
              <w:noProof/>
            </w:rPr>
            <w:t>[41, 42]</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862C12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0735355" w:rsidR="001B2CF3" w:rsidRPr="00C201FE" w:rsidRDefault="00480B77" w:rsidP="00C201FE">
      <w:pPr>
        <w:spacing w:after="120"/>
        <w:rPr>
          <w:rFonts w:asciiTheme="minorHAnsi" w:eastAsiaTheme="minorEastAsia" w:hAnsiTheme="minorHAnsi" w:cstheme="minorBidi"/>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w:t>
      </w:r>
      <w:r w:rsidRPr="00DD13B0">
        <w:rPr>
          <w:rFonts w:eastAsiaTheme="minorEastAsia"/>
          <w:highlight w:val="yellow"/>
        </w:rPr>
        <w:t>T</w:t>
      </w:r>
      <w:r w:rsidR="005B637C" w:rsidRPr="00DD13B0">
        <w:rPr>
          <w:rFonts w:eastAsiaTheme="minorEastAsia"/>
          <w:highlight w:val="yellow"/>
          <w:lang w:val="en-CA"/>
        </w:rPr>
        <w:t xml:space="preserve">he </w:t>
      </w:r>
      <w:r w:rsidR="00B438E7" w:rsidRPr="00DD13B0">
        <w:rPr>
          <w:rFonts w:eastAsiaTheme="minorEastAsia"/>
          <w:highlight w:val="yellow"/>
          <w:lang w:val="en-CA"/>
        </w:rPr>
        <w:t xml:space="preserve">inequality noise </w:t>
      </w:r>
      <w:r w:rsidR="005B637C" w:rsidRPr="00DD13B0">
        <w:rPr>
          <w:rFonts w:eastAsiaTheme="minorEastAsia"/>
          <w:highlight w:val="yellow"/>
          <w:lang w:val="en-CA"/>
        </w:rPr>
        <w:t xml:space="preserve">term on the right </w:t>
      </w:r>
      <w:r w:rsidRPr="00DD13B0">
        <w:rPr>
          <w:rFonts w:eastAsiaTheme="minorEastAsia"/>
          <w:highlight w:val="yellow"/>
          <w:lang w:val="en-CA"/>
        </w:rPr>
        <w:t xml:space="preserve">is bounded proportional to the </w:t>
      </w:r>
      <w:r w:rsidR="0065590B" w:rsidRPr="00DD13B0">
        <w:rPr>
          <w:rFonts w:eastAsiaTheme="minorEastAsia"/>
          <w:highlight w:val="yellow"/>
          <w:lang w:val="en-CA"/>
        </w:rPr>
        <w:t xml:space="preserve">maximum </w:t>
      </w:r>
      <w:r w:rsidRPr="00DD13B0">
        <w:rPr>
          <w:rFonts w:eastAsiaTheme="minorEastAsia"/>
          <w:highlight w:val="yellow"/>
          <w:lang w:val="en-CA"/>
        </w:rPr>
        <w:t>noise magnitude</w:t>
      </w:r>
      <w:r w:rsidR="0065590B" w:rsidRPr="00DD13B0">
        <w:rPr>
          <w:rFonts w:eastAsiaTheme="minorEastAsia"/>
          <w:highlight w:val="yellow"/>
          <w:lang w:val="en-CA"/>
        </w:rPr>
        <w:t xml:space="preserve"> over all previous iterations</w:t>
      </w:r>
      <w:r w:rsidR="00B92004" w:rsidRPr="00DD13B0">
        <w:rPr>
          <w:rFonts w:eastAsiaTheme="minorEastAsia"/>
          <w:highlight w:val="yellow"/>
          <w:lang w:val="en-CA"/>
        </w:rPr>
        <w:t xml:space="preserve"> in the alpha window</w:t>
      </w:r>
      <w:r w:rsidR="008A3FB7" w:rsidRPr="00DD13B0">
        <w:rPr>
          <w:rFonts w:eastAsiaTheme="minorEastAsia"/>
          <w:highlight w:val="yellow"/>
          <w:lang w:val="en-CA"/>
        </w:rPr>
        <w:t>:</w:t>
      </w:r>
      <w:r w:rsidR="002B5EDB" w:rsidRPr="00DD13B0">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D13B0">
        <w:rPr>
          <w:rFonts w:eastAsiaTheme="minorEastAsia"/>
          <w:highlight w:val="yellow"/>
          <w:lang w:val="en-CA"/>
        </w:rPr>
        <w:t xml:space="preserve">, </w:t>
      </w:r>
      <w:r w:rsidR="005B637C" w:rsidRPr="00DD13B0">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D13B0">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D13B0">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D13B0">
        <w:rPr>
          <w:rFonts w:eastAsiaTheme="minorEastAsia"/>
          <w:highlight w:val="yellow"/>
        </w:rPr>
        <w:t xml:space="preserve"> </w:t>
      </w:r>
      <w:r w:rsidR="00CE1A17" w:rsidRPr="00DD13B0">
        <w:rPr>
          <w:rFonts w:eastAsiaTheme="minorEastAsia"/>
          <w:highlight w:val="yellow"/>
        </w:rPr>
        <w:t>and as</w:t>
      </w:r>
      <w:r w:rsidR="008A3FB7" w:rsidRPr="00DD13B0">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D13B0">
        <w:rPr>
          <w:highlight w:val="yellow"/>
        </w:rPr>
        <w:t xml:space="preserve"> the </w:t>
      </w:r>
      <w:r w:rsidR="008A3FB7" w:rsidRPr="00DD13B0">
        <w:rPr>
          <w:rFonts w:eastAsiaTheme="minorEastAsia"/>
          <w:highlight w:val="yellow"/>
          <w:lang w:val="en-CA"/>
        </w:rPr>
        <w:t xml:space="preserve">term is </w:t>
      </w:r>
      <w:r w:rsidRPr="00DD13B0">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D13B0">
        <w:rPr>
          <w:rFonts w:eastAsiaTheme="minorEastAsia"/>
          <w:highlight w:val="yellow"/>
        </w:rPr>
        <w:t xml:space="preserve"> </w:t>
      </w:r>
      <w:sdt>
        <w:sdtPr>
          <w:rPr>
            <w:b/>
            <w:bCs/>
            <w:highlight w:val="yellow"/>
          </w:rPr>
          <w:id w:val="2048327313"/>
          <w:citation/>
        </w:sdtPr>
        <w:sdtContent>
          <w:r w:rsidR="002B5EDB" w:rsidRPr="00DD13B0">
            <w:rPr>
              <w:b/>
              <w:bCs/>
              <w:highlight w:val="yellow"/>
            </w:rPr>
            <w:fldChar w:fldCharType="begin"/>
          </w:r>
          <w:r w:rsidR="002B5EDB" w:rsidRPr="00DD13B0">
            <w:rPr>
              <w:b/>
              <w:bCs/>
              <w:highlight w:val="yellow"/>
            </w:rPr>
            <w:instrText xml:space="preserve"> CITATION Kha02 \l 1033  \m Ela05</w:instrText>
          </w:r>
          <w:r w:rsidR="002B5EDB" w:rsidRPr="00DD13B0">
            <w:rPr>
              <w:b/>
              <w:bCs/>
              <w:highlight w:val="yellow"/>
            </w:rPr>
            <w:fldChar w:fldCharType="separate"/>
          </w:r>
          <w:r w:rsidR="002B5EDB" w:rsidRPr="00DD13B0">
            <w:rPr>
              <w:noProof/>
              <w:highlight w:val="yellow"/>
            </w:rPr>
            <w:t>[41, 42]</w:t>
          </w:r>
          <w:r w:rsidR="002B5EDB" w:rsidRPr="00DD13B0">
            <w:rPr>
              <w:b/>
              <w:bCs/>
              <w:highlight w:val="yellow"/>
            </w:rPr>
            <w:fldChar w:fldCharType="end"/>
          </w:r>
        </w:sdtContent>
      </w:sdt>
      <w:r w:rsidR="002B5EDB" w:rsidRPr="00DD13B0">
        <w:rPr>
          <w:highlight w:val="yellow"/>
        </w:rPr>
        <w:t>.</w:t>
      </w:r>
      <w:r w:rsidRPr="00DD13B0">
        <w:rPr>
          <w:highlight w:val="yellow"/>
        </w:rPr>
        <w:t xml:space="preserve"> </w:t>
      </w:r>
      <w:r w:rsidR="00E07564" w:rsidRPr="00DD13B0">
        <w:rPr>
          <w:highlight w:val="yellow"/>
        </w:rPr>
        <w:t xml:space="preserve">The </w:t>
      </w:r>
      <w:r w:rsidR="00B92004" w:rsidRPr="00DD13B0">
        <w:rPr>
          <w:highlight w:val="yellow"/>
        </w:rPr>
        <w:t>left</w:t>
      </w:r>
      <w:r w:rsidR="00E07564" w:rsidRPr="00DD13B0">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D13B0">
        <w:rPr>
          <w:highlight w:val="yellow"/>
          <w:lang w:val="en-CA"/>
        </w:rPr>
        <w:t>), represents exponential decay of the initial error</w:t>
      </w:r>
      <w:r w:rsidR="00B92004" w:rsidRPr="00DD13B0">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D13B0">
        <w:rPr>
          <w:highlight w:val="yellow"/>
          <w:lang w:val="en-CA"/>
        </w:rPr>
        <w:t xml:space="preserve">. </w:t>
      </w:r>
      <w:r w:rsidR="00E07564" w:rsidRPr="00DD13B0">
        <w:rPr>
          <w:highlight w:val="yellow"/>
        </w:rPr>
        <w:t xml:space="preserve">Contraction </w:t>
      </w:r>
      <w:bookmarkStart w:id="25" w:name="_Hlk216185216"/>
      <w:r w:rsidR="009F5340" w:rsidRPr="00DD13B0">
        <w:rPr>
          <w:highlight w:val="yellow"/>
        </w:rPr>
        <w:t xml:space="preserve">towards a </w:t>
      </w:r>
      <w:r w:rsidR="009F5340" w:rsidRPr="00DD13B0">
        <w:rPr>
          <w:i/>
          <w:iCs/>
          <w:highlight w:val="yellow"/>
        </w:rPr>
        <w:t>noise bounded region</w:t>
      </w:r>
      <w:r w:rsidR="009F5340" w:rsidRPr="00DD13B0">
        <w:rPr>
          <w:highlight w:val="yellow"/>
        </w:rPr>
        <w:t xml:space="preserve"> </w:t>
      </w:r>
      <w:r w:rsidR="00972FD2" w:rsidRPr="00DD13B0">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Pr>
          <w:highlight w:val="yellow"/>
        </w:rPr>
        <w:t>,</w:t>
      </w:r>
      <w:r w:rsidR="00972FD2" w:rsidRPr="00DD13B0">
        <w:rPr>
          <w:highlight w:val="yellow"/>
        </w:rPr>
        <w:t xml:space="preserve"> </w:t>
      </w:r>
      <w:bookmarkEnd w:id="25"/>
      <w:r w:rsidR="00972FD2">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t>),</w:t>
      </w:r>
      <w:r w:rsidR="00DD13B0" w:rsidRPr="00DD13B0">
        <w:rPr>
          <w:highlight w:val="yellow"/>
          <w:lang w:val="en-CA"/>
        </w:rPr>
        <w:t xml:space="preserve"> </w:t>
      </w:r>
      <w:r w:rsidR="002B5EDB" w:rsidRPr="00DD13B0">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D13B0">
        <w:rPr>
          <w:rFonts w:eastAsiaTheme="minorEastAsia"/>
          <w:highlight w:val="yellow"/>
          <w:lang w:val="en-CA"/>
        </w:rPr>
        <w:t xml:space="preserve"> </w:t>
      </w:r>
      <w:r w:rsidR="00B95DC7" w:rsidRPr="00DD13B0">
        <w:rPr>
          <w:highlight w:val="yellow"/>
        </w:rPr>
        <w:t>requires</w:t>
      </w:r>
      <w:r w:rsidRPr="00DD13B0">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D13B0">
        <w:rPr>
          <w:rFonts w:eastAsiaTheme="minorEastAsia"/>
          <w:highlight w:val="yellow"/>
        </w:rPr>
        <w:t xml:space="preserve"> to guarantee decay </w:t>
      </w:r>
      <w:sdt>
        <w:sdtPr>
          <w:rPr>
            <w:b/>
            <w:bCs/>
            <w:highlight w:val="yellow"/>
          </w:rPr>
          <w:id w:val="1792248395"/>
          <w:citation/>
        </w:sdtPr>
        <w:sdtContent>
          <w:r w:rsidR="00B95DC7" w:rsidRPr="00DD13B0">
            <w:rPr>
              <w:b/>
              <w:bCs/>
              <w:highlight w:val="yellow"/>
            </w:rPr>
            <w:fldChar w:fldCharType="begin"/>
          </w:r>
          <w:r w:rsidR="00B95DC7" w:rsidRPr="00DD13B0">
            <w:rPr>
              <w:b/>
              <w:bCs/>
              <w:highlight w:val="yellow"/>
            </w:rPr>
            <w:instrText xml:space="preserve"> CITATION Kha02 \l 1033  \m Ela05</w:instrText>
          </w:r>
          <w:r w:rsidR="00B95DC7" w:rsidRPr="00DD13B0">
            <w:rPr>
              <w:b/>
              <w:bCs/>
              <w:highlight w:val="yellow"/>
            </w:rPr>
            <w:fldChar w:fldCharType="separate"/>
          </w:r>
          <w:r w:rsidR="0043653A" w:rsidRPr="00DD13B0">
            <w:rPr>
              <w:noProof/>
              <w:highlight w:val="yellow"/>
            </w:rPr>
            <w:t>[41, 42]</w:t>
          </w:r>
          <w:r w:rsidR="00B95DC7" w:rsidRPr="00DD13B0">
            <w:rPr>
              <w:b/>
              <w:bCs/>
              <w:highlight w:val="yellow"/>
            </w:rPr>
            <w:fldChar w:fldCharType="end"/>
          </w:r>
        </w:sdtContent>
      </w:sdt>
      <w:r w:rsidR="00B95DC7" w:rsidRPr="00DD13B0">
        <w:rPr>
          <w:b/>
          <w:bCs/>
          <w:highlight w:val="yellow"/>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746AE748" w:rsidR="00482E05" w:rsidRPr="00DF21EC" w:rsidRDefault="00482E05" w:rsidP="00C201FE">
      <w:pPr>
        <w:pBdr>
          <w:top w:val="nil"/>
          <w:left w:val="nil"/>
          <w:bottom w:val="nil"/>
          <w:right w:val="nil"/>
          <w:between w:val="nil"/>
        </w:pBdr>
        <w:spacing w:before="120" w:after="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49C5BDEF" w14:textId="77777777" w:rsidR="00100FC3"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43653A">
            <w:rPr>
              <w:noProof/>
            </w:rPr>
            <w:t>[43]</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lastRenderedPageBreak/>
        <w:t>compared against the measured confidence interval in Section 2 and standard noise limit in Section 6</w:t>
      </w:r>
      <w:r w:rsidR="00100FC3">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27AED" w14:paraId="37EAE842" w14:textId="77777777" w:rsidTr="0029330A">
        <w:tc>
          <w:tcPr>
            <w:tcW w:w="8647" w:type="dxa"/>
          </w:tcPr>
          <w:p w14:paraId="165A5E01" w14:textId="6B77A2AA" w:rsidR="00100FC3" w:rsidRPr="00927AED" w:rsidRDefault="00000000" w:rsidP="0029330A">
            <w:pPr>
              <w:rPr>
                <w:rFonts w:eastAsiaTheme="minorEastAsia"/>
              </w:rPr>
            </w:pPr>
            <m:oMathPara>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77777777" w:rsidR="00100FC3" w:rsidRPr="00927AED" w:rsidRDefault="00100FC3" w:rsidP="00100FC3">
            <w:pPr>
              <w:spacing w:before="120"/>
            </w:pPr>
            <w:r w:rsidRPr="00927AED">
              <w:t>(20)</w:t>
            </w:r>
          </w:p>
        </w:tc>
      </w:tr>
    </w:tbl>
    <w:p w14:paraId="0FB86F4A" w14:textId="611357DE" w:rsidR="00083F0E" w:rsidRPr="00927AED" w:rsidRDefault="00100FC3" w:rsidP="00901C34">
      <w:pPr>
        <w:pStyle w:val="BodyText"/>
        <w:spacing w:before="120" w:after="0"/>
        <w:ind w:firstLine="720"/>
      </w:pPr>
      <w:r w:rsidRPr="00927AED">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927AED">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927AED">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927AED">
        <w:t xml:space="preserve"> to ensure contraction. </w:t>
      </w:r>
      <w:r w:rsidR="00060CA8" w:rsidRPr="00927AED">
        <w:t xml:space="preserve">During training these conditional signals </w:t>
      </w:r>
      <w:r w:rsidR="001A76F1" w:rsidRPr="00927AED">
        <w:t>allow</w:t>
      </w:r>
      <w:r w:rsidR="002B5BD0" w:rsidRPr="00927AED">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27AED" w14:paraId="18FA5EA5" w14:textId="77777777" w:rsidTr="00494C94">
        <w:tc>
          <w:tcPr>
            <w:tcW w:w="8647" w:type="dxa"/>
          </w:tcPr>
          <w:bookmarkStart w:id="26" w:name="_Hlk216115714"/>
          <w:p w14:paraId="5AD9CF39" w14:textId="44A311C5" w:rsidR="00083F0E" w:rsidRPr="00927AED"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7" w:name="_Hlk216115168"/>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7"/>
                                    <m:r>
                                      <w:rPr>
                                        <w:rFonts w:ascii="Cambria Math" w:hAnsi="Cambria Math"/>
                                      </w:rPr>
                                      <m:t>,</m:t>
                                    </m:r>
                                  </m:e>
                                  <m:e>
                                    <m:r>
                                      <w:rPr>
                                        <w:rFonts w:ascii="Cambria Math" w:hAnsi="Cambria Math"/>
                                      </w:rPr>
                                      <m:t>(High Noise)</m:t>
                                    </m:r>
                                  </m:e>
                                </m:mr>
                              </m:m>
                            </m:e>
                          </m:mr>
                        </m:m>
                      </m:e>
                    </m:eqArr>
                  </m:e>
                </m:d>
              </m:oMath>
            </m:oMathPara>
            <w:bookmarkEnd w:id="26"/>
          </w:p>
        </w:tc>
        <w:tc>
          <w:tcPr>
            <w:tcW w:w="679" w:type="dxa"/>
          </w:tcPr>
          <w:p w14:paraId="70EFAE3F" w14:textId="77777777" w:rsidR="00083F0E" w:rsidRPr="00927AED" w:rsidRDefault="00083F0E" w:rsidP="00494C94"/>
          <w:p w14:paraId="35FCA059" w14:textId="77777777" w:rsidR="00083F0E" w:rsidRPr="00927AED" w:rsidRDefault="00083F0E" w:rsidP="00494C94"/>
          <w:p w14:paraId="37A03ABE" w14:textId="59209095" w:rsidR="00083F0E" w:rsidRPr="00927AED" w:rsidRDefault="00083F0E" w:rsidP="00494C94">
            <w:r w:rsidRPr="00927AED">
              <w:t>(2</w:t>
            </w:r>
            <w:r w:rsidR="00D37A98" w:rsidRPr="00927AED">
              <w:t>1</w:t>
            </w:r>
            <w:r w:rsidRPr="00927AED">
              <w:t>)</w:t>
            </w:r>
          </w:p>
        </w:tc>
      </w:tr>
    </w:tbl>
    <w:p w14:paraId="504F62B8" w14:textId="3E1EDAC2" w:rsidR="006C521C" w:rsidRPr="005E0C18" w:rsidRDefault="002B5BD0" w:rsidP="00100FC3">
      <w:pPr>
        <w:pStyle w:val="FirstParagraph"/>
        <w:rPr>
          <w:rFonts w:ascii="Times New Roman" w:hAnsi="Times New Roman" w:cs="Times New Roman"/>
        </w:rPr>
      </w:pPr>
      <w:r w:rsidRPr="00927AED">
        <w:rPr>
          <w:rFonts w:ascii="Times New Roman" w:hAnsi="Times New Roman" w:cs="Times New Roman"/>
        </w:rPr>
        <w:t>where</w:t>
      </w:r>
      <w:r w:rsidR="00083F0E" w:rsidRPr="00927AED">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27AED">
        <w:rPr>
          <w:rFonts w:ascii="Times New Roman" w:hAnsi="Times New Roman" w:cs="Times New Roman"/>
        </w:rPr>
        <w:t xml:space="preserve"> is a scheduler-controlled learning rate decay.</w:t>
      </w:r>
      <w:r w:rsidR="00100FC3" w:rsidRPr="00927AED">
        <w:rPr>
          <w:rFonts w:ascii="Times New Roman" w:hAnsi="Times New Roman" w:cs="Times New Roman"/>
        </w:rPr>
        <w:t xml:space="preserve"> </w:t>
      </w:r>
      <w:r w:rsidR="00302091" w:rsidRPr="00927AED">
        <w:rPr>
          <w:rFonts w:ascii="Times New Roman" w:hAnsi="Times New Roman" w:cs="Times New Roman"/>
        </w:rPr>
        <w:t>For</w:t>
      </w:r>
      <w:r w:rsidR="0085025F" w:rsidRPr="00927AED">
        <w:rPr>
          <w:rFonts w:ascii="Times New Roman" w:hAnsi="Times New Roman" w:cs="Times New Roman"/>
        </w:rPr>
        <w:t xml:space="preserve"> the </w:t>
      </w:r>
      <w:r w:rsidR="00283A88" w:rsidRPr="00927AED">
        <w:rPr>
          <w:rFonts w:ascii="Times New Roman" w:hAnsi="Times New Roman" w:cs="Times New Roman"/>
        </w:rPr>
        <w:t xml:space="preserve">low </w:t>
      </w:r>
      <w:r w:rsidR="0085025F" w:rsidRPr="00927AED">
        <w:rPr>
          <w:rFonts w:ascii="Times New Roman" w:hAnsi="Times New Roman" w:cs="Times New Roman"/>
        </w:rPr>
        <w:t xml:space="preserve">noise </w:t>
      </w:r>
      <w:r w:rsidR="00B8449E" w:rsidRPr="00927AED">
        <w:rPr>
          <w:rFonts w:ascii="Times New Roman" w:hAnsi="Times New Roman" w:cs="Times New Roman"/>
        </w:rPr>
        <w:t>phase,</w:t>
      </w:r>
      <w:r w:rsidR="00302091" w:rsidRPr="00927AED">
        <w:rPr>
          <w:rFonts w:ascii="Times New Roman" w:hAnsi="Times New Roman" w:cs="Times New Roman"/>
        </w:rPr>
        <w:t xml:space="preserve"> the</w:t>
      </w:r>
      <w:r w:rsidR="0085025F" w:rsidRPr="00927AED">
        <w:rPr>
          <w:rFonts w:ascii="Times New Roman" w:hAnsi="Times New Roman" w:cs="Times New Roman"/>
        </w:rPr>
        <w:t xml:space="preserve"> </w:t>
      </w:r>
      <w:r w:rsidR="00283A88" w:rsidRPr="00927AED">
        <w:rPr>
          <w:rFonts w:ascii="Times New Roman" w:hAnsi="Times New Roman" w:cs="Times New Roman"/>
        </w:rPr>
        <w:t xml:space="preserve">learning </w:t>
      </w:r>
      <w:r w:rsidR="00283A88" w:rsidRPr="005E0C18">
        <w:rPr>
          <w:rFonts w:ascii="Times New Roman" w:hAnsi="Times New Roman" w:cs="Times New Roman"/>
        </w:rPr>
        <w:t xml:space="preserve">rate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302091" w:rsidRPr="005E0C18">
        <w:rPr>
          <w:rFonts w:ascii="Times New Roman" w:hAnsi="Times New Roman" w:cs="Times New Roman"/>
        </w:rPr>
        <w:t xml:space="preserve"> can be</w:t>
      </w:r>
      <w:r w:rsidR="00283A88" w:rsidRPr="005E0C18">
        <w:rPr>
          <w:rFonts w:ascii="Times New Roman" w:hAnsi="Times New Roman" w:cs="Times New Roman"/>
        </w:rPr>
        <w:t xml:space="preserve"> inserted back into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oMath>
      <w:r w:rsidR="00283A88" w:rsidRPr="005E0C18">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oMath>
      <w:r w:rsidR="00283A88" w:rsidRPr="005E0C18">
        <w:rPr>
          <w:rFonts w:ascii="Times New Roman" w:hAnsi="Times New Roman" w:cs="Times New Roman"/>
        </w:rPr>
        <w:t xml:space="preserve"> from Section 7. </w:t>
      </w:r>
      <w:r w:rsidR="00B8449E" w:rsidRPr="005E0C18">
        <w:rPr>
          <w:rFonts w:ascii="Times New Roman" w:hAnsi="Times New Roman" w:cs="Times New Roman"/>
        </w:rPr>
        <w:t>After doing so, t</w:t>
      </w:r>
      <w:r w:rsidR="0085025F" w:rsidRPr="005E0C18">
        <w:rPr>
          <w:rFonts w:ascii="Times New Roman" w:hAnsi="Times New Roman" w:cs="Times New Roman"/>
        </w:rPr>
        <w:t xml:space="preserve">he </w:t>
      </w:r>
      <w:r w:rsidR="00592780" w:rsidRPr="005E0C18">
        <w:rPr>
          <w:rFonts w:ascii="Times New Roman" w:hAnsi="Times New Roman" w:cs="Times New Roman"/>
        </w:rPr>
        <w:t xml:space="preserve">noise bound region per iteration </w:t>
      </w:r>
      <m:oMath>
        <m:r>
          <w:rPr>
            <w:rFonts w:ascii="Cambria Math" w:hAnsi="Cambria Math" w:cs="Times New Roman"/>
          </w:rPr>
          <m:t>k</m:t>
        </m:r>
      </m:oMath>
      <w:r w:rsidR="00592780" w:rsidRPr="005E0C18">
        <w:rPr>
          <w:rFonts w:ascii="Times New Roman" w:hAnsi="Times New Roman" w:cs="Times New Roman"/>
        </w:rPr>
        <w:t xml:space="preserve"> </w:t>
      </w:r>
      <w:r w:rsidR="0085025F" w:rsidRPr="005E0C18">
        <w:rPr>
          <w:rFonts w:ascii="Times New Roman" w:hAnsi="Times New Roman" w:cs="Times New Roman"/>
        </w:rPr>
        <w:t>from Section 7 is</w:t>
      </w:r>
      <w:r w:rsidR="00592780" w:rsidRPr="005E0C18">
        <w:rPr>
          <w:rFonts w:ascii="Times New Roman" w:hAnsi="Times New Roman" w:cs="Times New Roman"/>
        </w:rPr>
        <w:t xml:space="preserve"> </w:t>
      </w:r>
      <w:r w:rsidR="00283A88" w:rsidRPr="005E0C18">
        <w:rPr>
          <w:rFonts w:ascii="Times New Roman" w:hAnsi="Times New Roman" w:cs="Times New Roman"/>
        </w:rPr>
        <w:t>calculated to be</w:t>
      </w:r>
      <w:r w:rsidR="0085025F" w:rsidRPr="005E0C18">
        <w:rPr>
          <w:rFonts w:ascii="Times New Roman" w:hAnsi="Times New Roman" w:cs="Times New Roman"/>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5E0C18" w14:paraId="63471AB1" w14:textId="77777777" w:rsidTr="00FD3BAE">
        <w:tc>
          <w:tcPr>
            <w:tcW w:w="8647" w:type="dxa"/>
          </w:tcPr>
          <w:bookmarkStart w:id="28" w:name="_Hlk216113522"/>
          <w:p w14:paraId="3701EF46" w14:textId="0E713F85" w:rsidR="0085025F" w:rsidRPr="005E0C18" w:rsidRDefault="00000000" w:rsidP="00FD3BAE">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bookmarkEnd w:id="28"/>
          </w:p>
        </w:tc>
        <w:tc>
          <w:tcPr>
            <w:tcW w:w="679" w:type="dxa"/>
          </w:tcPr>
          <w:p w14:paraId="6045249C" w14:textId="77777777" w:rsidR="0085025F" w:rsidRPr="005E0C18" w:rsidRDefault="0085025F" w:rsidP="00FD3BAE"/>
          <w:p w14:paraId="579A6477" w14:textId="77777777" w:rsidR="0085025F" w:rsidRPr="005E0C18" w:rsidRDefault="0085025F" w:rsidP="00FD3BAE"/>
          <w:p w14:paraId="590D035E" w14:textId="2576FA09" w:rsidR="0085025F" w:rsidRPr="005E0C18" w:rsidRDefault="0085025F" w:rsidP="00FD3BAE">
            <w:r w:rsidRPr="005E0C18">
              <w:t>(2</w:t>
            </w:r>
            <w:r w:rsidR="00D37A98" w:rsidRPr="005E0C18">
              <w:t>2</w:t>
            </w:r>
            <w:r w:rsidRPr="005E0C18">
              <w:t>)</w:t>
            </w:r>
          </w:p>
        </w:tc>
      </w:tr>
    </w:tbl>
    <w:p w14:paraId="36A3D793" w14:textId="0804A2CF" w:rsidR="00B8449E" w:rsidRPr="005E0C18" w:rsidRDefault="00B8449E" w:rsidP="00100FC3">
      <w:r w:rsidRPr="005E0C18">
        <w:t xml:space="preserve">This is the </w:t>
      </w:r>
      <w:r w:rsidRPr="005E0C18">
        <w:rPr>
          <w:i/>
          <w:iCs/>
        </w:rPr>
        <w:t>noise bounded region</w:t>
      </w:r>
      <w:r w:rsidRPr="005E0C18">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5E0C18">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converges towards. </w:t>
      </w:r>
      <w:r w:rsidRPr="005E0C18">
        <w:rPr>
          <w:rFonts w:eastAsiaTheme="minorEastAsia"/>
        </w:rPr>
        <w:t xml:space="preserve">Using the secant approximation from Section 7, and substituting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with</w:t>
      </w:r>
      <w:r w:rsidRPr="005E0C18">
        <w:rPr>
          <w:rFonts w:eastAsiaTheme="minorEastAsia"/>
        </w:rPr>
        <w:t xml:space="preserve"> </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Pr="005E0C18">
        <w:rPr>
          <w:rFonts w:eastAsiaTheme="minorEastAsia"/>
        </w:rPr>
        <w:t>, t</w:t>
      </w:r>
      <w:r w:rsidRPr="005E0C18">
        <w:t xml:space="preserve">he absolute drift velocity difference is described as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w:rPr>
            <w:rFonts w:ascii="Cambria Math" w:eastAsiaTheme="minorEastAsia" w:hAnsi="Cambria Math"/>
          </w:rPr>
          <m:t>+</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5E0C18">
        <w:t>.</w:t>
      </w:r>
      <w:r w:rsidR="00100FC3" w:rsidRPr="005E0C18">
        <w:t xml:space="preserve"> Due to the linearity checks of Section 5</w:t>
      </w:r>
      <w:r w:rsidR="005E0C18" w:rsidRPr="005E0C18">
        <w:t>:</w:t>
      </w:r>
      <w:r w:rsidR="00100FC3" w:rsidRPr="005E0C18">
        <w:t xml:space="preserv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5E0C18" w:rsidRPr="005E0C18">
        <w:t xml:space="preserve">. </w:t>
      </w:r>
      <w:r w:rsidR="00100FC3" w:rsidRPr="005E0C18">
        <w:t>After inserting the identity from Eq. (2</w:t>
      </w:r>
      <w:r w:rsidR="00D37A98" w:rsidRPr="005E0C18">
        <w:t>0</w:t>
      </w:r>
      <w:r w:rsidR="00100FC3" w:rsidRPr="005E0C18">
        <w:t xml:space="preserve">), </w:t>
      </w:r>
      <w:r w:rsidR="00D37A98" w:rsidRPr="005E0C18">
        <w:t>(</w:t>
      </w:r>
      <m:oMath>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m:rPr>
            <m:sty m:val="bi"/>
          </m:rPr>
          <w:rPr>
            <w:rFonts w:ascii="Cambria Math" w:hAnsi="Cambria Math"/>
          </w:rPr>
          <m:t>≲</m:t>
        </m:r>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00D37A98" w:rsidRPr="005E0C18">
        <w:t xml:space="preserve">), </w:t>
      </w:r>
      <w:r w:rsidR="005E0C18">
        <w:t>h</w:t>
      </w:r>
      <w:r w:rsidR="005E0C18" w:rsidRPr="005E0C18">
        <w:t xml:space="preserve">owever, during convergence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→0</m:t>
        </m:r>
      </m:oMath>
      <w:r w:rsidR="005E0C18" w:rsidRPr="005E0C18">
        <w:t xml:space="preserve"> and </w:t>
      </w:r>
      <m:oMath>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→0</m:t>
        </m:r>
      </m:oMath>
      <w:r w:rsidR="005E0C18" w:rsidRPr="005E0C18">
        <w:t>.</w:t>
      </w:r>
      <w:r w:rsidR="005E0C18">
        <w:t xml:space="preserve"> T</w:t>
      </w:r>
      <w:r w:rsidR="00D37A98" w:rsidRPr="005E0C18">
        <w:t>he multiplier coefficient from Eq. (20) has an approximate minimum bound near convergence</w:t>
      </w:r>
      <w:r w:rsidR="00E228B6" w:rsidRPr="005E0C18">
        <w:t xml:space="preserve"> dependent on </w:t>
      </w:r>
      <m:oMath>
        <m:r>
          <m:rPr>
            <m:scr m:val="script"/>
          </m:rPr>
          <w:rPr>
            <w:rFonts w:ascii="Cambria Math" w:hAnsi="Cambria Math"/>
          </w:rPr>
          <m:t>M</m:t>
        </m:r>
      </m:oMath>
      <w:r w:rsidRPr="005E0C18">
        <w:rPr>
          <w:rFonts w:eastAsiaTheme="minorEastAsia"/>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5E0C18" w14:paraId="5E30077E" w14:textId="77777777" w:rsidTr="0029330A">
        <w:tc>
          <w:tcPr>
            <w:tcW w:w="8647" w:type="dxa"/>
          </w:tcPr>
          <w:p w14:paraId="58091D48" w14:textId="6071DB60" w:rsidR="00B8449E" w:rsidRPr="005E0C18" w:rsidRDefault="00100FC3" w:rsidP="0029330A">
            <w:pPr>
              <w:rPr>
                <w:rFonts w:eastAsia="Cambria Math"/>
              </w:rPr>
            </w:pPr>
            <m:oMathPara>
              <m:oMath>
                <m:r>
                  <w:rPr>
                    <w:rFonts w:ascii="Cambria Math" w:hAnsi="Cambria Math"/>
                  </w:rPr>
                  <m:t>C</m:t>
                </m:r>
                <m:d>
                  <m:dPr>
                    <m:ctrlPr>
                      <w:rPr>
                        <w:rFonts w:ascii="Cambria Math" w:hAnsi="Cambria Math"/>
                        <w:i/>
                      </w:rPr>
                    </m:ctrlPr>
                  </m:dPr>
                  <m:e>
                    <m:r>
                      <m:rPr>
                        <m:scr m:val="script"/>
                      </m:rPr>
                      <w:rPr>
                        <w:rFonts w:ascii="Cambria Math" w:hAnsi="Cambria Math"/>
                      </w:rPr>
                      <m:t>M</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2</m:t>
                        </m:r>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p>
        </w:tc>
        <w:tc>
          <w:tcPr>
            <w:tcW w:w="679" w:type="dxa"/>
          </w:tcPr>
          <w:p w14:paraId="746063B7" w14:textId="77777777" w:rsidR="00B8449E" w:rsidRPr="005E0C18" w:rsidRDefault="00B8449E" w:rsidP="0029330A"/>
          <w:p w14:paraId="30DE60B0" w14:textId="4C727246" w:rsidR="00B8449E" w:rsidRPr="005E0C18" w:rsidRDefault="00B8449E" w:rsidP="0029330A">
            <w:r w:rsidRPr="005E0C18">
              <w:t>(2</w:t>
            </w:r>
            <w:r w:rsidR="00D37A98" w:rsidRPr="005E0C18">
              <w:t>3</w:t>
            </w:r>
            <w:r w:rsidRPr="005E0C18">
              <w:t>)</w:t>
            </w:r>
          </w:p>
        </w:tc>
      </w:tr>
    </w:tbl>
    <w:p w14:paraId="11E3D5F5" w14:textId="7CBEF9FA" w:rsidR="00E228B6" w:rsidRPr="005E0C18" w:rsidRDefault="00100FC3" w:rsidP="00100FC3">
      <w:pPr>
        <w:pStyle w:val="FirstParagraph"/>
        <w:rPr>
          <w:rFonts w:ascii="Times New Roman" w:hAnsi="Times New Roman" w:cs="Times New Roman"/>
        </w:rPr>
      </w:pPr>
      <w:r w:rsidRPr="005E0C18">
        <w:rPr>
          <w:rFonts w:ascii="Times New Roman" w:hAnsi="Times New Roman" w:cs="Times New Roman"/>
        </w:rPr>
        <w:t xml:space="preserve">The multiplier coefficient gives </w:t>
      </w:r>
      <w:r w:rsidR="00D37A98" w:rsidRPr="005E0C18">
        <w:rPr>
          <w:rFonts w:ascii="Times New Roman" w:hAnsi="Times New Roman" w:cs="Times New Roman"/>
        </w:rPr>
        <w:t>a</w:t>
      </w:r>
      <w:r w:rsidR="005E0C18">
        <w:rPr>
          <w:rFonts w:ascii="Times New Roman" w:hAnsi="Times New Roman" w:cs="Times New Roman"/>
        </w:rPr>
        <w:t xml:space="preserve"> near convergence</w:t>
      </w:r>
      <w:r w:rsidR="00D37A98" w:rsidRPr="005E0C18">
        <w:rPr>
          <w:rFonts w:ascii="Times New Roman" w:eastAsiaTheme="minorEastAsia" w:hAnsi="Times New Roman" w:cs="Times New Roman"/>
        </w:rPr>
        <w:t xml:space="preserve"> Lyapunov noise bounded region confidence interval estimate when inserted back into Eq. (20). </w:t>
      </w:r>
      <w:r w:rsidR="00E228B6" w:rsidRPr="005E0C18">
        <w:rPr>
          <w:rFonts w:ascii="Times New Roman" w:eastAsiaTheme="minorEastAsia" w:hAnsi="Times New Roman" w:cs="Times New Roman"/>
        </w:rPr>
        <w:t xml:space="preserve">This region is dominated by stochastic fluctuations; however, the absolute drift velocity difference can still reach </w:t>
      </w:r>
      <w:r w:rsidR="00D37A98" w:rsidRPr="005E0C18">
        <w:rPr>
          <w:rFonts w:ascii="Times New Roman" w:eastAsiaTheme="minorEastAsia" w:hAnsi="Times New Roman" w:cs="Times New Roman"/>
        </w:rPr>
        <w:t>a</w:t>
      </w:r>
      <w:r w:rsidRPr="005E0C18">
        <w:rPr>
          <w:rFonts w:ascii="Times New Roman" w:hAnsi="Times New Roman" w:cs="Times New Roman"/>
        </w:rPr>
        <w:t xml:space="preserve"> </w:t>
      </w:r>
      <w:r w:rsidR="00E228B6" w:rsidRPr="005E0C18">
        <w:rPr>
          <w:rFonts w:ascii="Times New Roman" w:hAnsi="Times New Roman" w:cs="Times New Roman"/>
        </w:rPr>
        <w:t xml:space="preserve">phase shift signal </w:t>
      </w:r>
      <w:r w:rsidR="005E0C18">
        <w:rPr>
          <w:rFonts w:ascii="Times New Roman" w:hAnsi="Times New Roman" w:cs="Times New Roman"/>
        </w:rPr>
        <w:t xml:space="preserve">that is smaller and </w:t>
      </w:r>
      <w:r w:rsidR="00E228B6" w:rsidRPr="005E0C18">
        <w:rPr>
          <w:rFonts w:ascii="Times New Roman" w:hAnsi="Times New Roman" w:cs="Times New Roman"/>
        </w:rPr>
        <w:t>inside the Lyapunov noise bounded region</w:t>
      </w:r>
      <w:r w:rsidR="005E0C18">
        <w:rPr>
          <w:rFonts w:ascii="Times New Roman" w:hAnsi="Times New Roman" w:cs="Times New Roman"/>
        </w:rPr>
        <w:t>,</w:t>
      </w:r>
      <w:r w:rsidR="00E228B6" w:rsidRPr="005E0C18">
        <w:rPr>
          <w:rFonts w:ascii="Times New Roman" w:hAnsi="Times New Roman" w:cs="Times New Roman"/>
        </w:rPr>
        <w:t xml:space="preserve"> </w:t>
      </w:r>
      <w:r w:rsidR="005E0C18">
        <w:rPr>
          <w:rFonts w:ascii="Times New Roman" w:hAnsi="Times New Roman" w:cs="Times New Roman"/>
        </w:rPr>
        <w:t xml:space="preserve">but </w:t>
      </w:r>
      <w:r w:rsidR="00E228B6" w:rsidRPr="005E0C18">
        <w:rPr>
          <w:rFonts w:ascii="Times New Roman" w:hAnsi="Times New Roman" w:cs="Times New Roman"/>
        </w:rPr>
        <w:t>through a stochastic step update process</w:t>
      </w:r>
      <w:r w:rsidR="005E0C18">
        <w:rPr>
          <w:rFonts w:ascii="Times New Roman" w:hAnsi="Times New Roman" w:cs="Times New Roman"/>
        </w:rPr>
        <w:t xml:space="preserve"> until it eventually reaches to phase shift threshold</w:t>
      </w:r>
      <w:r w:rsidR="00E228B6" w:rsidRPr="005E0C18">
        <w:rPr>
          <w:rFonts w:ascii="Times New Roman" w:hAnsi="Times New Roman" w:cs="Times New Roman"/>
        </w:rPr>
        <w:t xml:space="preserve"> </w:t>
      </w:r>
      <w:sdt>
        <w:sdtPr>
          <w:rPr>
            <w:rFonts w:ascii="Times New Roman" w:hAnsi="Times New Roman" w:cs="Times New Roman"/>
          </w:rPr>
          <w:id w:val="617881943"/>
          <w:citation/>
        </w:sdtPr>
        <w:sdtContent>
          <w:r w:rsidR="00641B50" w:rsidRPr="005E0C18">
            <w:rPr>
              <w:rFonts w:ascii="Times New Roman" w:hAnsi="Times New Roman" w:cs="Times New Roman"/>
            </w:rPr>
            <w:fldChar w:fldCharType="begin"/>
          </w:r>
          <w:r w:rsidR="00641B50" w:rsidRPr="005E0C18">
            <w:rPr>
              <w:rFonts w:ascii="Times New Roman" w:hAnsi="Times New Roman" w:cs="Times New Roman"/>
            </w:rPr>
            <w:instrText xml:space="preserve"> CITATION Kha02 \l 1033 </w:instrText>
          </w:r>
          <w:r w:rsidR="00641B50" w:rsidRPr="005E0C18">
            <w:rPr>
              <w:rFonts w:ascii="Times New Roman" w:hAnsi="Times New Roman" w:cs="Times New Roman"/>
            </w:rPr>
            <w:fldChar w:fldCharType="separate"/>
          </w:r>
          <w:r w:rsidR="00641B50" w:rsidRPr="005E0C18">
            <w:rPr>
              <w:rFonts w:ascii="Times New Roman" w:hAnsi="Times New Roman" w:cs="Times New Roman"/>
              <w:noProof/>
            </w:rPr>
            <w:t>[41]</w:t>
          </w:r>
          <w:r w:rsidR="00641B50" w:rsidRPr="005E0C18">
            <w:rPr>
              <w:rFonts w:ascii="Times New Roman" w:hAnsi="Times New Roman" w:cs="Times New Roman"/>
            </w:rPr>
            <w:fldChar w:fldCharType="end"/>
          </w:r>
        </w:sdtContent>
      </w:sdt>
      <w:r w:rsidR="00E228B6" w:rsidRPr="005E0C18">
        <w:rPr>
          <w:rFonts w:ascii="Times New Roman" w:hAnsi="Times New Roman" w:cs="Times New Roman"/>
        </w:rPr>
        <w:t>.</w:t>
      </w:r>
    </w:p>
    <w:p w14:paraId="71D880D6" w14:textId="0481C02D" w:rsidR="00927AED" w:rsidRDefault="001A76F1" w:rsidP="00100FC3">
      <w:pPr>
        <w:pStyle w:val="FirstParagraph"/>
        <w:ind w:firstLine="720"/>
        <w:rPr>
          <w:rFonts w:ascii="Times New Roman" w:hAnsi="Times New Roman" w:cs="Times New Roman"/>
        </w:rPr>
      </w:pPr>
      <w:r w:rsidRPr="006C521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6C521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6C521C">
        <w:rPr>
          <w:rFonts w:ascii="Times New Roman" w:hAnsi="Times New Roman" w:cs="Times New Roman"/>
        </w:rPr>
        <w:t xml:space="preserve"> </w:t>
      </w:r>
      <w:r w:rsidRPr="006C521C">
        <w:rPr>
          <w:rFonts w:ascii="Times New Roman" w:hAnsi="Times New Roman" w:cs="Times New Roman"/>
        </w:rPr>
        <w:t>in Eq. (20)</w:t>
      </w:r>
      <w:r w:rsidR="00A97A00" w:rsidRPr="006C521C">
        <w:rPr>
          <w:rFonts w:ascii="Times New Roman" w:hAnsi="Times New Roman" w:cs="Times New Roman"/>
        </w:rPr>
        <w:t xml:space="preserve"> and the algorithm uses a</w:t>
      </w:r>
      <w:r w:rsidR="00026E4C" w:rsidRPr="006C521C">
        <w:rPr>
          <w:rFonts w:ascii="Times New Roman" w:hAnsi="Times New Roman" w:cs="Times New Roman"/>
        </w:rPr>
        <w:t xml:space="preserve"> stable </w:t>
      </w:r>
      <w:r w:rsidR="00A97A00" w:rsidRPr="006C521C">
        <w:rPr>
          <w:rFonts w:ascii="Times New Roman" w:hAnsi="Times New Roman" w:cs="Times New Roman"/>
        </w:rPr>
        <w:t>uncapped learning rate instead.</w:t>
      </w:r>
      <w:r w:rsidRPr="006C521C">
        <w:rPr>
          <w:rFonts w:ascii="Times New Roman" w:hAnsi="Times New Roman" w:cs="Times New Roman"/>
        </w:rPr>
        <w:t xml:space="preserve"> </w:t>
      </w:r>
      <w:r w:rsidR="00A97A00" w:rsidRPr="006C521C">
        <w:rPr>
          <w:rFonts w:ascii="Times New Roman" w:hAnsi="Times New Roman" w:cs="Times New Roman"/>
        </w:rPr>
        <w:t xml:space="preserve">The noise </w:t>
      </w:r>
      <w:r w:rsidRPr="006C521C">
        <w:rPr>
          <w:rFonts w:ascii="Times New Roman" w:hAnsi="Times New Roman" w:cs="Times New Roman"/>
        </w:rPr>
        <w:t>limit signal can still be used</w:t>
      </w:r>
      <w:r w:rsidR="00A97A00" w:rsidRPr="006C521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6C521C">
        <w:rPr>
          <w:rFonts w:ascii="Times New Roman" w:eastAsiaTheme="minorEastAsia" w:hAnsi="Times New Roman" w:cs="Times New Roman"/>
        </w:rPr>
        <w:t xml:space="preserve"> </w:t>
      </w:r>
      <w:r w:rsidR="00A97A00" w:rsidRPr="006C521C">
        <w:rPr>
          <w:rFonts w:ascii="Times New Roman" w:hAnsi="Times New Roman" w:cs="Times New Roman"/>
        </w:rPr>
        <w:t>is measured in real time, which allows the algorithm to signal the phase shift dynamically.</w:t>
      </w:r>
      <w:r w:rsidR="00153491" w:rsidRPr="006C521C">
        <w:rPr>
          <w:rFonts w:ascii="Times New Roman" w:hAnsi="Times New Roman" w:cs="Times New Roman"/>
        </w:rPr>
        <w:t xml:space="preserve"> </w:t>
      </w:r>
      <w:r w:rsidR="00E57780" w:rsidRPr="006C521C">
        <w:rPr>
          <w:rFonts w:ascii="Times New Roman" w:hAnsi="Times New Roman" w:cs="Times New Roman"/>
        </w:rPr>
        <w:t xml:space="preserve">The algorithm transitions to the high noise phase limit when </w:t>
      </w:r>
      <w:r w:rsidRPr="006C521C">
        <w:rPr>
          <w:rFonts w:ascii="Times New Roman" w:hAnsi="Times New Roman" w:cs="Times New Roman"/>
        </w:rPr>
        <w:t xml:space="preserve">the </w:t>
      </w:r>
      <w:r w:rsidR="00153491" w:rsidRPr="006C521C">
        <w:rPr>
          <w:rFonts w:ascii="Times New Roman" w:hAnsi="Times New Roman" w:cs="Times New Roman"/>
        </w:rPr>
        <w:t xml:space="preserve">absolute drift velocity difference </w:t>
      </w:r>
      <w:r w:rsidR="00026E4C" w:rsidRPr="006C521C">
        <w:rPr>
          <w:rFonts w:ascii="Times New Roman" w:hAnsi="Times New Roman" w:cs="Times New Roman"/>
        </w:rPr>
        <w:t>is below the confidence interval</w:t>
      </w:r>
      <w:r w:rsidR="00DD7DBD">
        <w:rPr>
          <w:rFonts w:ascii="Times New Roman" w:hAnsi="Times New Roman" w:cs="Times New Roman"/>
        </w:rPr>
        <w:t xml:space="preserve"> in Eq. (20).</w:t>
      </w:r>
      <w:r w:rsidR="00026E4C" w:rsidRPr="006C521C">
        <w:rPr>
          <w:rFonts w:ascii="Times New Roman" w:hAnsi="Times New Roman" w:cs="Times New Roman"/>
        </w:rPr>
        <w:t xml:space="preserve"> This signals the algorithm to start asymptotic convergence </w:t>
      </w:r>
      <w:r w:rsidR="009279D9" w:rsidRPr="006C521C">
        <w:rPr>
          <w:rFonts w:ascii="Times New Roman" w:hAnsi="Times New Roman" w:cs="Times New Roman"/>
        </w:rPr>
        <w:t>by applying a</w:t>
      </w:r>
      <w:r w:rsidR="00026E4C" w:rsidRPr="006C521C">
        <w:rPr>
          <w:rFonts w:ascii="Times New Roman" w:hAnsi="Times New Roman" w:cs="Times New Roman"/>
        </w:rPr>
        <w:t xml:space="preserve"> Robbins–Monro </w:t>
      </w:r>
      <w:r w:rsidR="009279D9" w:rsidRPr="006C521C">
        <w:rPr>
          <w:rFonts w:ascii="Times New Roman" w:hAnsi="Times New Roman" w:cs="Times New Roman"/>
        </w:rPr>
        <w:t xml:space="preserve">(RM) </w:t>
      </w:r>
      <w:r w:rsidR="00026E4C" w:rsidRPr="006C521C">
        <w:rPr>
          <w:rFonts w:ascii="Times New Roman" w:hAnsi="Times New Roman" w:cs="Times New Roman"/>
        </w:rPr>
        <w:t xml:space="preserve">decay </w:t>
      </w:r>
      <w:r w:rsidR="009279D9" w:rsidRPr="006C521C">
        <w:rPr>
          <w:rFonts w:ascii="Times New Roman" w:hAnsi="Times New Roman" w:cs="Times New Roman"/>
        </w:rPr>
        <w:lastRenderedPageBreak/>
        <w:t>to the</w:t>
      </w:r>
      <w:r w:rsidR="009279D9" w:rsidRPr="00DF21EC">
        <w:rPr>
          <w:rFonts w:ascii="Times New Roman" w:hAnsi="Times New Roman" w:cs="Times New Roman"/>
        </w:rPr>
        <w:t xml:space="preserv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43653A" w:rsidRPr="0043653A">
            <w:rPr>
              <w:rFonts w:ascii="Times New Roman" w:hAnsi="Times New Roman" w:cs="Times New Roman"/>
              <w:noProof/>
            </w:rPr>
            <w:t>[34]</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DD7DBD">
        <w:rPr>
          <w:rFonts w:ascii="Times New Roman" w:hAnsi="Times New Roman" w:cs="Times New Roman"/>
        </w:rPr>
        <w:t>The phase shift</w:t>
      </w:r>
      <w:r w:rsidR="00DD7DBD" w:rsidRPr="00DF21EC">
        <w:rPr>
          <w:rFonts w:ascii="Times New Roman" w:hAnsi="Times New Roman" w:cs="Times New Roman"/>
        </w:rPr>
        <w:t xml:space="preserve"> </w:t>
      </w:r>
      <w:r w:rsidR="00DD7DBD">
        <w:rPr>
          <w:rFonts w:ascii="Times New Roman" w:hAnsi="Times New Roman" w:cs="Times New Roman"/>
        </w:rPr>
        <w:t>prevents the</w:t>
      </w:r>
      <w:r w:rsidR="00DD7DBD" w:rsidRPr="00DF21EC">
        <w:rPr>
          <w:rFonts w:ascii="Times New Roman" w:hAnsi="Times New Roman" w:cs="Times New Roman"/>
        </w:rPr>
        <w:t xml:space="preserve"> </w:t>
      </w:r>
      <w:r w:rsidR="00DD7DBD" w:rsidRPr="00DF21EC">
        <w:rPr>
          <w:rFonts w:ascii="Times New Roman" w:eastAsiaTheme="minorEastAsia" w:hAnsi="Times New Roman" w:cs="Times New Roman"/>
        </w:rPr>
        <w:t xml:space="preserve">asymptotic </w:t>
      </w:r>
      <w:r w:rsidR="00DD7DBD">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Pr>
          <w:rFonts w:ascii="Times New Roman" w:eastAsiaTheme="minorEastAsia" w:hAnsi="Times New Roman" w:cs="Times New Roman"/>
        </w:rPr>
        <w:t xml:space="preserve"> from prematurely </w:t>
      </w:r>
      <w:r w:rsidR="00DD7DBD" w:rsidRPr="00DF21EC">
        <w:rPr>
          <w:rFonts w:ascii="Times New Roman" w:eastAsiaTheme="minorEastAsia" w:hAnsi="Times New Roman" w:cs="Times New Roman"/>
        </w:rPr>
        <w:t>slowing convergence</w:t>
      </w:r>
      <w:r w:rsidR="00DD7DBD">
        <w:rPr>
          <w:rFonts w:ascii="Times New Roman" w:eastAsiaTheme="minorEastAsia" w:hAnsi="Times New Roman" w:cs="Times New Roman"/>
        </w:rPr>
        <w:t xml:space="preserve"> by </w:t>
      </w:r>
      <w:r w:rsidR="00DD7DBD">
        <w:rPr>
          <w:rFonts w:ascii="Times New Roman" w:hAnsi="Times New Roman" w:cs="Times New Roman"/>
        </w:rPr>
        <w:t>using</w:t>
      </w:r>
      <w:r w:rsidR="00DD7DBD" w:rsidRPr="006C521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6C521C">
        <w:rPr>
          <w:rFonts w:ascii="Times New Roman" w:hAnsi="Times New Roman" w:cs="Times New Roman"/>
        </w:rPr>
        <w:t xml:space="preserve"> </w:t>
      </w:r>
      <w:r w:rsidR="00DD7DBD">
        <w:rPr>
          <w:rFonts w:ascii="Times New Roman" w:hAnsi="Times New Roman" w:cs="Times New Roman"/>
        </w:rPr>
        <w:t xml:space="preserve">in Eq. (21) </w:t>
      </w:r>
      <w:r w:rsidR="00DD7DBD">
        <w:rPr>
          <w:rFonts w:ascii="Times New Roman" w:eastAsiaTheme="minorEastAsia" w:hAnsi="Times New Roman" w:cs="Times New Roman"/>
        </w:rPr>
        <w:t>during the</w:t>
      </w:r>
      <w:r w:rsidR="00DD7DBD" w:rsidRPr="00DF21EC">
        <w:rPr>
          <w:rFonts w:ascii="Times New Roman" w:eastAsiaTheme="minorEastAsia" w:hAnsi="Times New Roman" w:cs="Times New Roman"/>
        </w:rPr>
        <w:t xml:space="preserve"> low noise </w:t>
      </w:r>
      <w:r w:rsidR="00DD7DBD">
        <w:rPr>
          <w:rFonts w:ascii="Times New Roman" w:eastAsiaTheme="minorEastAsia" w:hAnsi="Times New Roman" w:cs="Times New Roman"/>
        </w:rPr>
        <w:t>phase at</w:t>
      </w:r>
      <w:r w:rsidR="00DD7DBD" w:rsidRPr="00DF21EC">
        <w:rPr>
          <w:rFonts w:ascii="Times New Roman" w:eastAsiaTheme="minorEastAsia" w:hAnsi="Times New Roman" w:cs="Times New Roman"/>
        </w:rPr>
        <w:t xml:space="preserve"> the </w:t>
      </w:r>
      <w:r w:rsidR="00DD7DBD">
        <w:rPr>
          <w:rFonts w:ascii="Times New Roman" w:eastAsiaTheme="minorEastAsia" w:hAnsi="Times New Roman" w:cs="Times New Roman"/>
        </w:rPr>
        <w:t>beginning</w:t>
      </w:r>
      <w:r w:rsidR="00DD7DBD" w:rsidRPr="00DF21EC">
        <w:rPr>
          <w:rFonts w:ascii="Times New Roman" w:eastAsiaTheme="minorEastAsia" w:hAnsi="Times New Roman" w:cs="Times New Roman"/>
        </w:rPr>
        <w:t xml:space="preserve"> of training</w:t>
      </w:r>
      <w:r w:rsidR="00DD7DBD">
        <w:rPr>
          <w:rFonts w:ascii="Times New Roman" w:eastAsiaTheme="minorEastAsia" w:hAnsi="Times New Roman" w:cs="Times New Roman"/>
        </w:rPr>
        <w:t>.</w:t>
      </w:r>
    </w:p>
    <w:p w14:paraId="43BEB5B2" w14:textId="68945787" w:rsidR="00E82136" w:rsidRPr="005D6A51" w:rsidRDefault="00901C34" w:rsidP="00100FC3">
      <w:pPr>
        <w:pStyle w:val="FirstParagraph"/>
        <w:ind w:firstLine="720"/>
        <w:rPr>
          <w:rFonts w:ascii="Times New Roman" w:eastAsiaTheme="minorEastAsia" w:hAnsi="Times New Roman" w:cs="Times New Roman"/>
        </w:rPr>
      </w:pPr>
      <w:r>
        <w:rPr>
          <w:rFonts w:ascii="Times New Roman" w:eastAsiaTheme="minorEastAsia" w:hAnsi="Times New Roman" w:cs="Times New Roman"/>
        </w:rPr>
        <w:t xml:space="preserve">Combining the </w:t>
      </w:r>
      <w:r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43653A" w:rsidRPr="0043653A">
            <w:rPr>
              <w:rFonts w:ascii="Times New Roman" w:eastAsiaTheme="minorEastAsia" w:hAnsi="Times New Roman" w:cs="Times New Roman"/>
              <w:noProof/>
            </w:rPr>
            <w:t>[30, 34]</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CB29D1">
        <w:rPr>
          <w:rFonts w:ascii="Times New Roman" w:eastAsiaTheme="minorEastAsia" w:hAnsi="Times New Roman" w:cs="Times New Roman"/>
        </w:rPr>
        <w:t>In cases where</w:t>
      </w:r>
      <w:r w:rsidR="00CB29D1" w:rsidRPr="00DF21EC">
        <w:rPr>
          <w:rFonts w:ascii="Times New Roman" w:hAnsi="Times New Roman" w:cs="Times New Roman"/>
        </w:rPr>
        <w:t xml:space="preserve"> </w:t>
      </w:r>
      <w:r w:rsidR="00283A88">
        <w:rPr>
          <w:rFonts w:ascii="Times New Roman" w:hAnsi="Times New Roman" w:cs="Times New Roman"/>
        </w:rPr>
        <w:t xml:space="preserve">single </w:t>
      </w:r>
      <w:r w:rsidR="00CB29D1">
        <w:rPr>
          <w:rFonts w:ascii="Times New Roman" w:hAnsi="Times New Roman" w:cs="Times New Roman"/>
        </w:rPr>
        <w:t>finite difference slope estimation</w:t>
      </w:r>
      <w:r w:rsidR="00283A88">
        <w:rPr>
          <w:rFonts w:ascii="Times New Roman" w:hAnsi="Times New Roman" w:cs="Times New Roman"/>
        </w:rPr>
        <w:t>s</w:t>
      </w:r>
      <w:r w:rsidR="00CB29D1">
        <w:rPr>
          <w:rFonts w:ascii="Times New Roman" w:hAnsi="Times New Roman" w:cs="Times New Roman"/>
        </w:rPr>
        <w:t xml:space="preserve"> </w:t>
      </w:r>
      <w:r w:rsidR="00283A88">
        <w:rPr>
          <w:rFonts w:ascii="Times New Roman" w:hAnsi="Times New Roman" w:cs="Times New Roman"/>
        </w:rPr>
        <w:t xml:space="preserve">are </w:t>
      </w:r>
      <w:r w:rsidR="00CB29D1">
        <w:rPr>
          <w:rFonts w:ascii="Times New Roman" w:hAnsi="Times New Roman" w:cs="Times New Roman"/>
        </w:rPr>
        <w:t xml:space="preserve">used </w:t>
      </w:r>
      <w:r w:rsidR="00283A88">
        <w:rPr>
          <w:rFonts w:ascii="Times New Roman" w:hAnsi="Times New Roman" w:cs="Times New Roman"/>
        </w:rPr>
        <w:t xml:space="preserve">per iteration </w:t>
      </w:r>
      <w:r w:rsidR="00CB29D1">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Pr>
          <w:rFonts w:ascii="Times New Roman" w:eastAsiaTheme="minorEastAsia" w:hAnsi="Times New Roman" w:cs="Times New Roman"/>
        </w:rPr>
        <w:t xml:space="preserve">, </w:t>
      </w:r>
      <w:r w:rsidR="0033391C">
        <w:rPr>
          <w:rFonts w:ascii="Times New Roman" w:eastAsiaTheme="minorEastAsia" w:hAnsi="Times New Roman" w:cs="Times New Roman"/>
        </w:rPr>
        <w:t xml:space="preserve">the measurements may be safe to use in the low noise phase when signal dominates, but not when they are </w:t>
      </w:r>
      <w:r w:rsidR="0033391C" w:rsidRPr="0033391C">
        <w:rPr>
          <w:rFonts w:ascii="Times New Roman" w:eastAsiaTheme="minorEastAsia" w:hAnsi="Times New Roman" w:cs="Times New Roman"/>
        </w:rPr>
        <w:t>dominated by stochastic fluctuations</w:t>
      </w:r>
      <w:r w:rsidR="0033391C">
        <w:rPr>
          <w:rFonts w:ascii="Times New Roman" w:eastAsiaTheme="minorEastAsia" w:hAnsi="Times New Roman" w:cs="Times New Roman"/>
        </w:rPr>
        <w:t xml:space="preserve"> with high noise </w:t>
      </w:r>
      <w:sdt>
        <w:sdtPr>
          <w:id w:val="1036472083"/>
          <w:citation/>
        </w:sdtPr>
        <w:sdtContent>
          <w:r w:rsidR="0033391C">
            <w:fldChar w:fldCharType="begin"/>
          </w:r>
          <w:r w:rsidR="0033391C">
            <w:instrText>CITATION Dra98 \m Joh97 \l 1033  \m Wei05</w:instrText>
          </w:r>
          <w:r w:rsidR="0033391C">
            <w:fldChar w:fldCharType="separate"/>
          </w:r>
          <w:r w:rsidR="0033391C">
            <w:rPr>
              <w:noProof/>
            </w:rPr>
            <w:t>[32, 39, 40]</w:t>
          </w:r>
          <w:r w:rsidR="0033391C">
            <w:fldChar w:fldCharType="end"/>
          </w:r>
        </w:sdtContent>
      </w:sdt>
      <w:r w:rsidR="0033391C">
        <w:rPr>
          <w:rFonts w:ascii="Times New Roman" w:eastAsiaTheme="minorEastAsia" w:hAnsi="Times New Roman" w:cs="Times New Roman"/>
        </w:rPr>
        <w:t xml:space="preserve">. Therefore, </w:t>
      </w:r>
      <w:r w:rsidR="00AF766B">
        <w:rPr>
          <w:rFonts w:ascii="Times New Roman" w:eastAsiaTheme="minorEastAsia" w:hAnsi="Times New Roman" w:cs="Times New Roman"/>
        </w:rPr>
        <w:t xml:space="preserve">for </w:t>
      </w:r>
      <w:r w:rsidR="00E461F6">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Pr>
          <w:rFonts w:ascii="Times New Roman" w:eastAsiaTheme="minorEastAsia" w:hAnsi="Times New Roman" w:cs="Times New Roman"/>
        </w:rPr>
        <w:t xml:space="preserve"> is not built or the checks from Section 3 for finite difference</w:t>
      </w:r>
      <w:r w:rsidR="00B84AC0">
        <w:rPr>
          <w:rFonts w:ascii="Times New Roman" w:eastAsiaTheme="minorEastAsia" w:hAnsi="Times New Roman" w:cs="Times New Roman"/>
        </w:rPr>
        <w:t xml:space="preserve"> gradient </w:t>
      </w:r>
      <w:r w:rsidR="00DD7DBD">
        <w:rPr>
          <w:rFonts w:ascii="Times New Roman" w:eastAsiaTheme="minorEastAsia" w:hAnsi="Times New Roman" w:cs="Times New Roman"/>
        </w:rPr>
        <w:t>calculations</w:t>
      </w:r>
      <w:r w:rsidR="00E461F6">
        <w:rPr>
          <w:rFonts w:ascii="Times New Roman" w:eastAsiaTheme="minorEastAsia" w:hAnsi="Times New Roman" w:cs="Times New Roman"/>
        </w:rPr>
        <w:t xml:space="preserve"> are not passed</w:t>
      </w:r>
      <w:r w:rsidR="00AF766B">
        <w:rPr>
          <w:rFonts w:ascii="Times New Roman" w:eastAsiaTheme="minorEastAsia" w:hAnsi="Times New Roman" w:cs="Times New Roman"/>
        </w:rPr>
        <w:t>, the</w:t>
      </w:r>
      <w:r w:rsidR="0033391C">
        <w:rPr>
          <w:rFonts w:ascii="Times New Roman" w:eastAsiaTheme="minorEastAsia" w:hAnsi="Times New Roman" w:cs="Times New Roman"/>
        </w:rPr>
        <w:t xml:space="preserve"> algorithm r</w:t>
      </w:r>
      <w:r w:rsidR="0033391C" w:rsidRPr="0033391C">
        <w:rPr>
          <w:rFonts w:ascii="Times New Roman" w:eastAsiaTheme="minorEastAsia" w:hAnsi="Times New Roman" w:cs="Times New Roman"/>
        </w:rPr>
        <w:t xml:space="preserve">everts to </w:t>
      </w:r>
      <w:r w:rsidR="0033391C" w:rsidRPr="005D6A51">
        <w:rPr>
          <w:rFonts w:ascii="Times New Roman" w:eastAsiaTheme="minorEastAsia" w:hAnsi="Times New Roman" w:cs="Times New Roman"/>
        </w:rPr>
        <w:t>RM</w:t>
      </w:r>
      <w:r w:rsidR="0033391C" w:rsidRPr="0033391C">
        <w:rPr>
          <w:rFonts w:ascii="Times New Roman" w:eastAsiaTheme="minorEastAsia" w:hAnsi="Times New Roman" w:cs="Times New Roman"/>
        </w:rPr>
        <w:t xml:space="preserve"> style updates </w:t>
      </w:r>
      <w:r w:rsidR="00AF766B">
        <w:rPr>
          <w:rFonts w:ascii="Times New Roman" w:eastAsiaTheme="minorEastAsia" w:hAnsi="Times New Roman" w:cs="Times New Roman"/>
        </w:rPr>
        <w:t>but for batch sampling</w:t>
      </w:r>
      <w:r w:rsidR="00B84AC0">
        <w:rPr>
          <w:rFonts w:ascii="Times New Roman" w:eastAsiaTheme="minorEastAsia" w:hAnsi="Times New Roman" w:cs="Times New Roman"/>
        </w:rPr>
        <w:t xml:space="preserve"> instead of single data points, </w:t>
      </w:r>
      <w:r w:rsidR="0033391C" w:rsidRPr="0033391C">
        <w:rPr>
          <w:rFonts w:ascii="Times New Roman" w:eastAsiaTheme="minorEastAsia" w:hAnsi="Times New Roman" w:cs="Times New Roman"/>
        </w:rPr>
        <w:t>using only the expectation error</w:t>
      </w:r>
      <w:r w:rsidR="0033391C">
        <w:rPr>
          <w:rFonts w:ascii="Times New Roman" w:eastAsiaTheme="minorEastAsia" w:hAnsi="Times New Roman" w:cs="Times New Roman"/>
        </w:rPr>
        <w:t xml:space="preserve"> to guarantee safe convergence during the high noise phase</w:t>
      </w:r>
      <w:r w:rsidR="00AF766B">
        <w:rPr>
          <w:rFonts w:ascii="Times New Roman" w:eastAsiaTheme="minorEastAsia" w:hAnsi="Times New Roman" w:cs="Times New Roman"/>
        </w:rPr>
        <w:t xml:space="preserve">: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oMath>
      <w:r w:rsidR="0033391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F21EC">
            <w:rPr>
              <w:rFonts w:ascii="Times New Roman" w:hAnsi="Times New Roman" w:cs="Times New Roman"/>
            </w:rPr>
            <w:fldChar w:fldCharType="begin"/>
          </w:r>
          <w:r w:rsidR="0033391C" w:rsidRPr="00DF21EC">
            <w:rPr>
              <w:rFonts w:ascii="Times New Roman" w:hAnsi="Times New Roman" w:cs="Times New Roman"/>
            </w:rPr>
            <w:instrText xml:space="preserve"> CITATION Rob51 \l 1033 </w:instrText>
          </w:r>
          <w:r w:rsidR="0033391C" w:rsidRPr="00DF21EC">
            <w:rPr>
              <w:rFonts w:ascii="Times New Roman" w:hAnsi="Times New Roman" w:cs="Times New Roman"/>
            </w:rPr>
            <w:fldChar w:fldCharType="separate"/>
          </w:r>
          <w:r w:rsidR="0033391C" w:rsidRPr="0043653A">
            <w:rPr>
              <w:rFonts w:ascii="Times New Roman" w:hAnsi="Times New Roman" w:cs="Times New Roman"/>
              <w:noProof/>
            </w:rPr>
            <w:t>[34]</w:t>
          </w:r>
          <w:r w:rsidR="0033391C" w:rsidRPr="00DF21EC">
            <w:rPr>
              <w:rFonts w:ascii="Times New Roman" w:hAnsi="Times New Roman" w:cs="Times New Roman"/>
            </w:rPr>
            <w:fldChar w:fldCharType="end"/>
          </w:r>
        </w:sdtContent>
      </w:sdt>
      <w:r w:rsidR="0033391C">
        <w:rPr>
          <w:rFonts w:ascii="Times New Roman"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3AA84904" w:rsidR="00F20109" w:rsidRPr="00C201FE"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43653A" w:rsidRPr="0043653A">
            <w:rPr>
              <w:noProof/>
              <w:highlight w:val="white"/>
            </w:rPr>
            <w:t>[16, 44]</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43653A" w:rsidRPr="0043653A">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43653A" w:rsidRPr="0043653A">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w:t>
      </w:r>
      <w:r w:rsidRPr="00C201FE">
        <w:t xml:space="preserve">pressures, and D-DEME must continuously update its collective parameters </w:t>
      </w:r>
      <w:r w:rsidR="00F1641F" w:rsidRPr="00C201FE">
        <w:t>under</w:t>
      </w:r>
      <w:r w:rsidRPr="00C201FE">
        <w:t xml:space="preserve"> a</w:t>
      </w:r>
      <w:r w:rsidR="00EE424B" w:rsidRPr="00C201FE">
        <w:t xml:space="preserve"> continuously evolving solution space.</w:t>
      </w:r>
    </w:p>
    <w:p w14:paraId="494FC5D6" w14:textId="1F0B3055" w:rsidR="005874AF" w:rsidRPr="00C201FE" w:rsidRDefault="00094FA9" w:rsidP="005874AF">
      <w:pPr>
        <w:spacing w:before="120" w:after="120"/>
        <w:ind w:firstLine="720"/>
      </w:pPr>
      <w:r w:rsidRPr="00C201FE">
        <w:t xml:space="preserve">In </w:t>
      </w:r>
      <w:r w:rsidR="00C63A2B" w:rsidRPr="00C201FE">
        <w:t>a lot of machine learning methods</w:t>
      </w:r>
      <w:r w:rsidR="005874AF" w:rsidRPr="00C201FE">
        <w:t xml:space="preserve">, </w:t>
      </w:r>
      <w:r w:rsidRPr="00C201FE">
        <w:t>samples are drawn from a fixed dataset where the overall distribution of data is assumed static</w:t>
      </w:r>
      <w:r w:rsidR="009D433F" w:rsidRPr="00C201FE">
        <w:t xml:space="preserve"> as the</w:t>
      </w:r>
      <w:r w:rsidRPr="00C201FE">
        <w:t xml:space="preserve"> models are updated using minibatches to find a local minimum in the solution space within a static loss landscape </w:t>
      </w:r>
      <w:sdt>
        <w:sdtPr>
          <w:id w:val="-2045745517"/>
          <w:citation/>
        </w:sdtPr>
        <w:sdtContent>
          <w:r w:rsidRPr="00C201FE">
            <w:fldChar w:fldCharType="begin"/>
          </w:r>
          <w:r w:rsidRPr="00C201FE">
            <w:instrText xml:space="preserve"> CITATION Lev24 \l 1033  \m Shw14</w:instrText>
          </w:r>
          <w:r w:rsidRPr="00C201FE">
            <w:fldChar w:fldCharType="separate"/>
          </w:r>
          <w:r w:rsidR="0043653A" w:rsidRPr="00C201FE">
            <w:rPr>
              <w:noProof/>
            </w:rPr>
            <w:t>[17, 45]</w:t>
          </w:r>
          <w:r w:rsidRPr="00C201FE">
            <w:fldChar w:fldCharType="end"/>
          </w:r>
        </w:sdtContent>
      </w:sdt>
      <w:r w:rsidRPr="00C201FE">
        <w:t xml:space="preserve">. </w:t>
      </w:r>
      <w:r w:rsidR="005874AF" w:rsidRPr="00C201FE">
        <w:t xml:space="preserve">The purpose of D-DEME is to optimize the macroscopic parameters of a black box stochastic function towards a </w:t>
      </w:r>
      <w:r w:rsidR="005874AF" w:rsidRPr="00C201FE">
        <w:lastRenderedPageBreak/>
        <w:t>target value</w:t>
      </w:r>
      <w:r w:rsidR="00C63A2B" w:rsidRPr="00C201FE">
        <w:t xml:space="preserve"> without an explicit gradient. </w:t>
      </w:r>
      <w:r w:rsidRPr="00C201FE">
        <w:t xml:space="preserve">This </w:t>
      </w:r>
      <w:r w:rsidR="00C63A2B" w:rsidRPr="00C201FE">
        <w:t xml:space="preserve">is why </w:t>
      </w:r>
      <w:r w:rsidR="00AF7C59" w:rsidRPr="00C201FE">
        <w:t xml:space="preserve">D-DEME </w:t>
      </w:r>
      <w:r w:rsidR="00C63A2B" w:rsidRPr="00C201FE">
        <w:t xml:space="preserve">aligns </w:t>
      </w:r>
      <w:r w:rsidR="00AF7C59" w:rsidRPr="00C201FE">
        <w:t xml:space="preserve">closer to principles of statistical mechanics for population </w:t>
      </w:r>
      <w:r w:rsidR="00C63A2B" w:rsidRPr="00C201FE">
        <w:t xml:space="preserve">evolutionary </w:t>
      </w:r>
      <w:r w:rsidR="00AF7C59" w:rsidRPr="00C201FE">
        <w:t xml:space="preserve">dynamics than individual based evolution. In this sense, the </w:t>
      </w:r>
      <w:r w:rsidR="00C63A2B" w:rsidRPr="00C201FE">
        <w:t>optimization</w:t>
      </w:r>
      <w:r w:rsidR="00AF7C59" w:rsidRPr="00C201FE">
        <w:t xml:space="preserve"> is more like how the canonical ensemble is used to describe the statistical </w:t>
      </w:r>
      <w:r w:rsidR="005955BE" w:rsidRPr="00C201FE">
        <w:t xml:space="preserve">aggregate </w:t>
      </w:r>
      <w:r w:rsidR="00AF7C59" w:rsidRPr="00C201FE">
        <w:t>behavior of a thermodynamic system</w:t>
      </w:r>
      <w:r w:rsidR="005874AF" w:rsidRPr="00C201FE">
        <w:t xml:space="preserve"> </w:t>
      </w:r>
      <w:r w:rsidR="00C63A2B" w:rsidRPr="00C201FE">
        <w:t>moving to</w:t>
      </w:r>
      <w:r w:rsidR="005874AF" w:rsidRPr="00C201FE">
        <w:t xml:space="preserve"> equilibrium without tracking the individual particles, (the microstates)</w:t>
      </w:r>
      <w:r w:rsidR="00AF7C59" w:rsidRPr="00C201FE">
        <w:t xml:space="preserve"> </w:t>
      </w:r>
      <w:sdt>
        <w:sdtPr>
          <w:id w:val="133224939"/>
          <w:citation/>
        </w:sdtPr>
        <w:sdtContent>
          <w:r w:rsidR="00AF7C59" w:rsidRPr="00C201FE">
            <w:fldChar w:fldCharType="begin"/>
          </w:r>
          <w:r w:rsidR="00AF7C59" w:rsidRPr="00C201FE">
            <w:instrText xml:space="preserve"> CITATION Sel05 \l 1033  \m McQ00</w:instrText>
          </w:r>
          <w:r w:rsidR="00AF7C59" w:rsidRPr="00C201FE">
            <w:fldChar w:fldCharType="separate"/>
          </w:r>
          <w:r w:rsidR="0043653A" w:rsidRPr="00C201FE">
            <w:rPr>
              <w:noProof/>
            </w:rPr>
            <w:t>[16, 46]</w:t>
          </w:r>
          <w:r w:rsidR="00AF7C59" w:rsidRPr="00C201FE">
            <w:fldChar w:fldCharType="end"/>
          </w:r>
        </w:sdtContent>
      </w:sdt>
      <w:r w:rsidR="00AF7C59" w:rsidRPr="00C201FE">
        <w:t>.</w:t>
      </w:r>
      <w:r w:rsidR="005874AF" w:rsidRPr="00C201FE">
        <w:t xml:space="preserve"> </w:t>
      </w:r>
      <w:r w:rsidR="00321FE6" w:rsidRPr="00C201FE">
        <w:t>T</w:t>
      </w:r>
      <w:r w:rsidR="0014367A" w:rsidRPr="00C201FE">
        <w:t xml:space="preserve">he model navigates a macroscopic solution space </w:t>
      </w:r>
      <w:r w:rsidR="00321FE6" w:rsidRPr="00C201FE">
        <w:t>using</w:t>
      </w:r>
      <w:r w:rsidR="002F1EEB" w:rsidRPr="00C201FE">
        <w:t xml:space="preserve"> </w:t>
      </w:r>
      <w:r w:rsidR="00321FE6" w:rsidRPr="00C201FE">
        <w:t>the aggregate</w:t>
      </w:r>
      <w:r w:rsidR="00DB09B4" w:rsidRPr="00C201FE">
        <w:t xml:space="preserve"> value</w:t>
      </w:r>
      <w:r w:rsidR="00321FE6" w:rsidRPr="00C201FE">
        <w:t>s</w:t>
      </w:r>
      <w:r w:rsidR="00DB09B4" w:rsidRPr="00C201FE">
        <w:t xml:space="preserve"> of the function</w:t>
      </w:r>
      <w:r w:rsidR="00321FE6" w:rsidRPr="00C201FE">
        <w:t>.</w:t>
      </w:r>
    </w:p>
    <w:p w14:paraId="7FB01F9A" w14:textId="77777777" w:rsidR="00C201FE" w:rsidRDefault="00CB3EDE" w:rsidP="00321FE6">
      <w:pPr>
        <w:pStyle w:val="Paragraphbulleted"/>
        <w:numPr>
          <w:ilvl w:val="0"/>
          <w:numId w:val="0"/>
        </w:numPr>
        <w:spacing w:after="120"/>
        <w:ind w:firstLine="720"/>
        <w:rPr>
          <w:sz w:val="24"/>
        </w:rPr>
      </w:pPr>
      <w:r w:rsidRPr="00C201FE">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201FE">
        <w:rPr>
          <w:sz w:val="24"/>
        </w:rPr>
        <w:t xml:space="preserve"> is actually converging or if the mean remains far from the target but </w:t>
      </w:r>
      <m:oMath>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C201FE">
        <w:rPr>
          <w:sz w:val="24"/>
        </w:rPr>
        <w:t xml:space="preserve"> in a region with diminishing returns and increasing noise. </w:t>
      </w:r>
      <w:r w:rsidR="0090055C" w:rsidRPr="00C201FE">
        <w:rPr>
          <w:sz w:val="24"/>
        </w:rPr>
        <w:t>If the linear check</w:t>
      </w:r>
      <w:r w:rsidR="003B4C5E" w:rsidRPr="00C201FE">
        <w:rPr>
          <w:sz w:val="24"/>
        </w:rPr>
        <w:t>s</w:t>
      </w:r>
      <w:r w:rsidR="0090055C" w:rsidRPr="00C201F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C201FE">
        <w:rPr>
          <w:sz w:val="24"/>
        </w:rPr>
        <w:t xml:space="preserve"> is not passed</w:t>
      </w:r>
      <w:r w:rsidR="005406D7" w:rsidRPr="00C201FE">
        <w:rPr>
          <w:sz w:val="24"/>
        </w:rPr>
        <w:t>,</w:t>
      </w:r>
      <w:r w:rsidR="003B4C5E" w:rsidRPr="00C201F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C201FE">
        <w:rPr>
          <w:sz w:val="24"/>
        </w:rPr>
        <w:t xml:space="preserve"> without slope information</w:t>
      </w:r>
      <w:r w:rsidRPr="00C201FE">
        <w:rPr>
          <w:sz w:val="24"/>
        </w:rPr>
        <w:t xml:space="preserve"> (but still with the signal to noise phase transition in Section 8)</w:t>
      </w:r>
      <w:r w:rsidR="003B4C5E" w:rsidRPr="00C201FE">
        <w:rPr>
          <w:sz w:val="24"/>
        </w:rPr>
        <w:t xml:space="preserve">. </w:t>
      </w:r>
      <w:r w:rsidR="009765FA" w:rsidRPr="00C201FE">
        <w:rPr>
          <w:sz w:val="24"/>
        </w:rPr>
        <w:t xml:space="preserve">The variance gradient in Eq. (10) and (11) can aid with identifying directions in which the stochastic sensitivity of the system increases or decreases along the functional landscape </w:t>
      </w:r>
      <w:r w:rsidR="0090055C" w:rsidRPr="00C201FE">
        <w:rPr>
          <w:sz w:val="24"/>
        </w:rPr>
        <w:t xml:space="preserve">to update </w:t>
      </w:r>
      <w:r w:rsidR="009765FA" w:rsidRPr="00C201FE">
        <w:rPr>
          <w:sz w:val="24"/>
        </w:rPr>
        <w:t xml:space="preserve">via </w:t>
      </w:r>
      <w:r w:rsidR="0090055C" w:rsidRPr="00C201FE">
        <w:rPr>
          <w:sz w:val="24"/>
        </w:rPr>
        <w:t>gradient descent</w:t>
      </w:r>
      <w:r w:rsidR="003B4C5E" w:rsidRPr="00C201F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C201FE">
        <w:rPr>
          <w:sz w:val="24"/>
        </w:rPr>
        <w:t>.</w:t>
      </w:r>
      <w:r w:rsidR="00F64973" w:rsidRPr="00C201FE">
        <w:rPr>
          <w:sz w:val="24"/>
        </w:rPr>
        <w:t xml:space="preserve"> Depending on the sign, when </w:t>
      </w:r>
      <w:bookmarkStart w:id="29" w:name="_Hlk215563086"/>
      <m:oMath>
        <m:r>
          <w:rPr>
            <w:rFonts w:ascii="Cambria Math" w:hAnsi="Cambria Math"/>
            <w:sz w:val="24"/>
          </w:rPr>
          <m:t>λ&gt;0</m:t>
        </m:r>
      </m:oMath>
      <w:bookmarkEnd w:id="29"/>
      <w:r w:rsidR="00F64973" w:rsidRPr="00C201FE">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C201FE">
        <w:rPr>
          <w:sz w:val="24"/>
        </w:rPr>
        <w:t xml:space="preserve"> helps to convergence towards areas with greater noise (maximizing variance) if the covariance is negative.</w:t>
      </w:r>
      <w:r w:rsidR="009765FA" w:rsidRPr="00C201FE">
        <w:rPr>
          <w:sz w:val="24"/>
        </w:rPr>
        <w:t xml:space="preserve"> </w:t>
      </w:r>
    </w:p>
    <w:p w14:paraId="3C8A7061" w14:textId="2983C002" w:rsidR="00C201FE" w:rsidRDefault="00C201FE" w:rsidP="00C201FE">
      <w:pPr>
        <w:pStyle w:val="Paragraphbulleted"/>
        <w:numPr>
          <w:ilvl w:val="0"/>
          <w:numId w:val="0"/>
        </w:numPr>
        <w:spacing w:after="120"/>
        <w:rPr>
          <w:sz w:val="24"/>
        </w:rPr>
      </w:pPr>
      <w:r w:rsidRPr="00C201FE">
        <w:rPr>
          <w:sz w:val="24"/>
          <w:highlight w:val="yellow"/>
        </w:rPr>
        <w:t>ADD AN RM LIKE CHECK FOR LAMBDA</w:t>
      </w:r>
      <w:r w:rsidR="000D2F78">
        <w:rPr>
          <w:sz w:val="24"/>
          <w:highlight w:val="yellow"/>
        </w:rPr>
        <w:t xml:space="preserve"> SIGN</w:t>
      </w:r>
      <w:r w:rsidRPr="00C201FE">
        <w:rPr>
          <w:sz w:val="24"/>
          <w:highlight w:val="yellow"/>
        </w:rPr>
        <w:t xml:space="preserve"> IN HERE</w:t>
      </w:r>
    </w:p>
    <w:p w14:paraId="395F1168" w14:textId="22B95F51" w:rsidR="00E76553" w:rsidRPr="00C201FE" w:rsidRDefault="00611CA1" w:rsidP="00C201FE">
      <w:pPr>
        <w:pStyle w:val="Paragraphbulleted"/>
        <w:numPr>
          <w:ilvl w:val="0"/>
          <w:numId w:val="0"/>
        </w:numPr>
        <w:spacing w:after="120"/>
        <w:rPr>
          <w:sz w:val="24"/>
        </w:rPr>
      </w:pPr>
      <w:r w:rsidRPr="00C201FE">
        <w:rPr>
          <w:sz w:val="24"/>
        </w:rPr>
        <w:t>I</w:t>
      </w:r>
      <w:r w:rsidR="009765FA" w:rsidRPr="00C201FE">
        <w:rPr>
          <w:sz w:val="24"/>
        </w:rPr>
        <w:t xml:space="preserve">n regions where </w:t>
      </w:r>
      <w:r w:rsidRPr="00C201FE">
        <w:rPr>
          <w:sz w:val="24"/>
        </w:rPr>
        <w:t xml:space="preserve">the </w:t>
      </w:r>
      <w:r w:rsidR="009765FA" w:rsidRPr="00C201FE">
        <w:rPr>
          <w:sz w:val="24"/>
        </w:rPr>
        <w:t>first-order gradient descent can fail</w:t>
      </w:r>
      <w:r w:rsidRPr="00C201FE">
        <w:rPr>
          <w:sz w:val="24"/>
        </w:rPr>
        <w:t xml:space="preserve"> </w:t>
      </w:r>
      <w:r w:rsidR="009765FA" w:rsidRPr="00C201FE">
        <w:rPr>
          <w:sz w:val="24"/>
        </w:rPr>
        <w:t>the second-order variance gradient can still provide directional information</w:t>
      </w:r>
      <w:r w:rsidR="00E76553" w:rsidRPr="00C201FE">
        <w:rPr>
          <w:sz w:val="24"/>
        </w:rPr>
        <w:t>. These regions</w:t>
      </w:r>
      <w:r w:rsidR="009765FA" w:rsidRPr="00C201FE">
        <w:rPr>
          <w:sz w:val="24"/>
        </w:rPr>
        <w:t xml:space="preserve"> may include local minima/maxima, plateaus, or saddle points, </w:t>
      </w:r>
      <w:r w:rsidR="00E76553" w:rsidRPr="00C201FE">
        <w:rPr>
          <w:sz w:val="24"/>
        </w:rPr>
        <w:t xml:space="preserve">which can come from black box functions </w:t>
      </w:r>
      <w:sdt>
        <w:sdtPr>
          <w:rPr>
            <w:sz w:val="24"/>
          </w:rPr>
          <w:id w:val="1684626272"/>
          <w:citation/>
        </w:sdtPr>
        <w:sdtContent>
          <w:r w:rsidR="00E76553" w:rsidRPr="00C201FE">
            <w:rPr>
              <w:sz w:val="24"/>
            </w:rPr>
            <w:fldChar w:fldCharType="begin"/>
          </w:r>
          <w:r w:rsidR="006A5B99" w:rsidRPr="00C201FE">
            <w:rPr>
              <w:sz w:val="24"/>
            </w:rPr>
            <w:instrText xml:space="preserve">CITATION Bot18 \l 1033 </w:instrText>
          </w:r>
          <w:r w:rsidR="00E76553" w:rsidRPr="00C201FE">
            <w:rPr>
              <w:sz w:val="24"/>
            </w:rPr>
            <w:fldChar w:fldCharType="separate"/>
          </w:r>
          <w:r w:rsidR="0043653A" w:rsidRPr="00C201FE">
            <w:rPr>
              <w:noProof/>
              <w:sz w:val="24"/>
            </w:rPr>
            <w:t>[43]</w:t>
          </w:r>
          <w:r w:rsidR="00E76553" w:rsidRPr="00C201FE">
            <w:rPr>
              <w:sz w:val="24"/>
            </w:rPr>
            <w:fldChar w:fldCharType="end"/>
          </w:r>
        </w:sdtContent>
      </w:sdt>
      <w:r w:rsidR="00E76553" w:rsidRPr="00C201FE">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C201FE">
            <w:rPr>
              <w:sz w:val="24"/>
            </w:rPr>
            <w:fldChar w:fldCharType="begin"/>
          </w:r>
          <w:r w:rsidR="00E76553" w:rsidRPr="00C201FE">
            <w:rPr>
              <w:sz w:val="24"/>
            </w:rPr>
            <w:instrText xml:space="preserve"> CITATION Rob51 \l 1033 </w:instrText>
          </w:r>
          <w:r w:rsidR="00E76553" w:rsidRPr="00C201FE">
            <w:rPr>
              <w:sz w:val="24"/>
            </w:rPr>
            <w:fldChar w:fldCharType="separate"/>
          </w:r>
          <w:r w:rsidR="0043653A" w:rsidRPr="00C201FE">
            <w:rPr>
              <w:noProof/>
              <w:sz w:val="24"/>
            </w:rPr>
            <w:t>[34]</w:t>
          </w:r>
          <w:r w:rsidR="00E76553" w:rsidRPr="00C201FE">
            <w:rPr>
              <w:sz w:val="24"/>
            </w:rPr>
            <w:fldChar w:fldCharType="end"/>
          </w:r>
        </w:sdtContent>
      </w:sdt>
      <w:r w:rsidR="00E76553" w:rsidRPr="00C201FE">
        <w:rPr>
          <w:sz w:val="24"/>
        </w:rPr>
        <w:t>.</w:t>
      </w:r>
      <w:r w:rsidR="005E7853" w:rsidRPr="00C201FE">
        <w:rPr>
          <w:sz w:val="24"/>
        </w:rPr>
        <w:t xml:space="preserve"> </w:t>
      </w:r>
    </w:p>
    <w:p w14:paraId="00FFD2DE" w14:textId="46830CF5" w:rsidR="00CC7422" w:rsidRDefault="00321FE6" w:rsidP="00321FE6">
      <w:pPr>
        <w:pStyle w:val="BodyText"/>
        <w:ind w:firstLine="720"/>
      </w:pPr>
      <w:r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w:t>
      </w:r>
      <w:r>
        <w:rPr>
          <w:rFonts w:eastAsiaTheme="minorEastAsia"/>
          <w:highlight w:val="yellow"/>
        </w:rPr>
        <w:t>a</w:t>
      </w:r>
      <w:r w:rsidRPr="00C75F93">
        <w:rPr>
          <w:rFonts w:eastAsiaTheme="minorEastAsia"/>
          <w:highlight w:val="yellow"/>
        </w:rPr>
        <w:t xml:space="preserv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the thermodynamic free energy of a system along</w:t>
      </w:r>
      <w:r w:rsidRPr="00C75F93">
        <w:rPr>
          <w:rFonts w:eastAsiaTheme="minorEastAsia"/>
          <w:highlight w:val="yellow"/>
        </w:rPr>
        <w:t xml:space="preserve">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(i.e. the internal energy</w:t>
      </w:r>
      <w:r w:rsidR="00CC7422">
        <w:rPr>
          <w:rFonts w:eastAsiaTheme="minorEastAsia"/>
          <w:highlight w:val="yellow"/>
        </w:rPr>
        <w:t xml:space="preserve"> remains constant</w:t>
      </w:r>
      <w:r>
        <w:rPr>
          <w:rFonts w:eastAsiaTheme="minorEastAsia"/>
          <w:highlight w:val="yellow"/>
        </w:rPr>
        <w:t xml:space="preserve">),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w:t>
      </w:r>
      <w:r w:rsidR="00CC7422">
        <w:rPr>
          <w:rFonts w:eastAsiaTheme="minorEastAsia"/>
          <w:highlight w:val="yellow"/>
        </w:rPr>
        <w:t xml:space="preserve">along an entropy gradient </w:t>
      </w:r>
      <w:sdt>
        <w:sdtPr>
          <w:id w:val="-848089112"/>
          <w:citation/>
        </w:sdtPr>
        <w:sdtContent>
          <w:r w:rsidR="00CC7422">
            <w:fldChar w:fldCharType="begin"/>
          </w:r>
          <w:r w:rsidR="00CC7422">
            <w:instrText>CITATION Sel05 \m Pat11 \l 1033  \m McQ00</w:instrText>
          </w:r>
          <w:r w:rsidR="00CC7422">
            <w:fldChar w:fldCharType="separate"/>
          </w:r>
          <w:r w:rsidR="0043653A">
            <w:rPr>
              <w:noProof/>
            </w:rPr>
            <w:t>[16, 27, 46]</w:t>
          </w:r>
          <w:r w:rsidR="00CC7422">
            <w:fldChar w:fldCharType="end"/>
          </w:r>
        </w:sdtContent>
      </w:sdt>
      <w:r w:rsidR="00CC7422">
        <w:t xml:space="preserve">. </w:t>
      </w:r>
    </w:p>
    <w:p w14:paraId="15F584EB" w14:textId="49F2F46F" w:rsidR="00F64973" w:rsidRDefault="009765FA" w:rsidP="00E82136">
      <w:pPr>
        <w:pStyle w:val="Paragraphbulleted"/>
        <w:numPr>
          <w:ilvl w:val="0"/>
          <w:numId w:val="0"/>
        </w:numPr>
        <w:spacing w:after="120"/>
        <w:rPr>
          <w:sz w:val="24"/>
        </w:rPr>
      </w:pPr>
      <w:r w:rsidRPr="0048240B">
        <w:rPr>
          <w:sz w:val="24"/>
          <w:highlight w:val="yellow"/>
        </w:rPr>
        <w:t>THIS IS WHAT IS OBSERVED IN THE FIGURE FOR DEME 51</w:t>
      </w:r>
      <w:r w:rsidR="0048240B" w:rsidRPr="0048240B">
        <w:rPr>
          <w:sz w:val="24"/>
          <w:highlight w:val="yellow"/>
        </w:rPr>
        <w:t xml:space="preserve"> AND WILL BE DISCUSSED IN RESULTS AND DISCUSSION</w:t>
      </w:r>
    </w:p>
    <w:p w14:paraId="04591A49" w14:textId="7DEF325F" w:rsidR="00CC7422" w:rsidRPr="003B4C5E" w:rsidRDefault="00CC7422" w:rsidP="00CC7422">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an entropic resistance if the goal is to </w:t>
      </w:r>
      <w:r w:rsidRPr="00CC7422">
        <w:t>move the system towards the most stable equilibrium (i.e. minimize entropy).</w:t>
      </w:r>
    </w:p>
    <w:p w14:paraId="0FBD8B4F" w14:textId="7F9BFF28" w:rsidR="00CC7422" w:rsidRDefault="00CC7422">
      <w:pPr>
        <w:rPr>
          <w:highlight w:val="yellow"/>
        </w:rPr>
      </w:pPr>
    </w:p>
    <w:p w14:paraId="52965F37" w14:textId="69522760"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bookmarkStart w:id="30" w:name="_Hlk215696230"/>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bookmarkEnd w:id="30"/>
    <w:p w14:paraId="36778369" w14:textId="14658713" w:rsidR="00DB09B4" w:rsidRDefault="00DB09B4" w:rsidP="005874AF">
      <w:pPr>
        <w:spacing w:before="120" w:after="120"/>
        <w:ind w:firstLine="720"/>
      </w:pPr>
    </w:p>
    <w:p w14:paraId="3B737F34" w14:textId="32CE3D9C" w:rsidR="009E06FA" w:rsidRDefault="009E06FA">
      <w:pPr>
        <w:rPr>
          <w:highlight w:val="white"/>
        </w:rPr>
      </w:pPr>
    </w:p>
    <w:p w14:paraId="240134AC" w14:textId="04A6BB94" w:rsidR="001F2EBE" w:rsidRPr="00E73383" w:rsidRDefault="00AF7C59" w:rsidP="00E73383">
      <w:pPr>
        <w:spacing w:before="120" w:after="120"/>
        <w:ind w:firstLine="720"/>
      </w:pPr>
      <w:r>
        <w:rPr>
          <w:highlight w:val="white"/>
        </w:rPr>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including 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43653A">
            <w:rPr>
              <w:noProof/>
            </w:rPr>
            <w:t>[30, 31]</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43653A">
            <w:rPr>
              <w:noProof/>
            </w:rPr>
            <w:t>[16, 27, 46]</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31" w:name="_Hlk200273652"/>
      <w:r>
        <w:t xml:space="preserve">Results and </w:t>
      </w:r>
      <w:r w:rsidR="009C2C81">
        <w:t>DISCUSSION</w:t>
      </w:r>
    </w:p>
    <w:bookmarkEnd w:id="31"/>
    <w:p w14:paraId="50E8343E" w14:textId="1446B79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43653A" w:rsidRPr="0043653A">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32"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32"/>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43653A" w:rsidRPr="0043653A">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lastRenderedPageBreak/>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33"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33"/>
      <w:r w:rsidR="00D73A4A">
        <w:t>(</w:t>
      </w:r>
      <w:r w:rsidR="005B3EB0">
        <w:t>C</w:t>
      </w:r>
      <w:r w:rsidR="00D73A4A">
        <w:t xml:space="preserve">alculated </w:t>
      </w:r>
      <w:r w:rsidR="005B3EB0">
        <w:t>A</w:t>
      </w:r>
      <w:r w:rsidR="00D73A4A">
        <w:t>lpha).</w:t>
      </w:r>
    </w:p>
    <w:p w14:paraId="2DC3D813" w14:textId="2AE8765F"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43653A">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43653A">
            <w:rPr>
              <w:noProof/>
            </w:rPr>
            <w:t>[47]</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29B9A8BC"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43653A">
            <w:rPr>
              <w:noProof/>
            </w:rPr>
            <w:t>[48]</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lastRenderedPageBreak/>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34" w:name="_heading=h.44sinio" w:colFirst="0" w:colLast="0"/>
      <w:bookmarkEnd w:id="34"/>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10138106"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43653A" w:rsidRPr="0043653A">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6BE05E63">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5" w:name="_heading=h.2jxsxqh" w:colFirst="0" w:colLast="0"/>
      <w:bookmarkEnd w:id="35"/>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6"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7"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6"/>
      <w:bookmarkEnd w:id="37"/>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3873483"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w:t>
      </w:r>
      <w:r w:rsidRPr="00C64D28">
        <w:rPr>
          <w:highlight w:val="red"/>
        </w:rPr>
        <w:lastRenderedPageBreak/>
        <w:t xml:space="preserve">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43653A" w:rsidRPr="0043653A">
            <w:rPr>
              <w:noProof/>
              <w:highlight w:val="red"/>
            </w:rPr>
            <w:t>[49]</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8"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8"/>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196CC9BD"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00F324E8" w:rsidRPr="00C64D28">
        <w:rPr>
          <w:highlight w:val="red"/>
        </w:rPr>
        <w:t>.</w:t>
      </w:r>
    </w:p>
    <w:p w14:paraId="6E17D7FB" w14:textId="2F1C6A0A"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43653A">
            <w:rPr>
              <w:noProof/>
            </w:rPr>
            <w:t>[50]</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43653A">
            <w:rPr>
              <w:noProof/>
            </w:rPr>
            <w:t>[50]</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9" w:name="_Hlk184216355"/>
      <w:r>
        <w:lastRenderedPageBreak/>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E5E917D"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43653A">
            <w:rPr>
              <w:noProof/>
            </w:rPr>
            <w:t>[16, 34,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9"/>
      <w:r w:rsidR="001E1866">
        <w:t xml:space="preserve">to </w:t>
      </w:r>
      <w:bookmarkStart w:id="40" w:name="_Hlk185173521"/>
      <w:r w:rsidR="001E1866">
        <w:t xml:space="preserve">complement </w:t>
      </w:r>
      <w:bookmarkEnd w:id="40"/>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02EB0291" w14:textId="77777777" w:rsidR="0043653A"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3653A" w14:paraId="4374B323" w14:textId="77777777">
                <w:trPr>
                  <w:divId w:val="1433282723"/>
                  <w:tblCellSpacing w:w="15" w:type="dxa"/>
                </w:trPr>
                <w:tc>
                  <w:tcPr>
                    <w:tcW w:w="50" w:type="pct"/>
                    <w:hideMark/>
                  </w:tcPr>
                  <w:p w14:paraId="067DDCEB" w14:textId="734A42A1" w:rsidR="0043653A" w:rsidRDefault="0043653A">
                    <w:pPr>
                      <w:pStyle w:val="Bibliography"/>
                      <w:rPr>
                        <w:noProof/>
                      </w:rPr>
                    </w:pPr>
                    <w:r>
                      <w:rPr>
                        <w:noProof/>
                      </w:rPr>
                      <w:t xml:space="preserve">[1] </w:t>
                    </w:r>
                  </w:p>
                </w:tc>
                <w:tc>
                  <w:tcPr>
                    <w:tcW w:w="0" w:type="auto"/>
                    <w:hideMark/>
                  </w:tcPr>
                  <w:p w14:paraId="2590EA2E" w14:textId="77777777" w:rsidR="0043653A" w:rsidRDefault="0043653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3653A" w14:paraId="5FBE1235" w14:textId="77777777">
                <w:trPr>
                  <w:divId w:val="1433282723"/>
                  <w:tblCellSpacing w:w="15" w:type="dxa"/>
                </w:trPr>
                <w:tc>
                  <w:tcPr>
                    <w:tcW w:w="50" w:type="pct"/>
                    <w:hideMark/>
                  </w:tcPr>
                  <w:p w14:paraId="6F092A0B" w14:textId="77777777" w:rsidR="0043653A" w:rsidRDefault="0043653A">
                    <w:pPr>
                      <w:pStyle w:val="Bibliography"/>
                      <w:rPr>
                        <w:noProof/>
                      </w:rPr>
                    </w:pPr>
                    <w:r>
                      <w:rPr>
                        <w:noProof/>
                      </w:rPr>
                      <w:t xml:space="preserve">[2] </w:t>
                    </w:r>
                  </w:p>
                </w:tc>
                <w:tc>
                  <w:tcPr>
                    <w:tcW w:w="0" w:type="auto"/>
                    <w:hideMark/>
                  </w:tcPr>
                  <w:p w14:paraId="4D9ECA27" w14:textId="77777777" w:rsidR="0043653A" w:rsidRDefault="0043653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3653A" w14:paraId="7B03AAC5" w14:textId="77777777">
                <w:trPr>
                  <w:divId w:val="1433282723"/>
                  <w:tblCellSpacing w:w="15" w:type="dxa"/>
                </w:trPr>
                <w:tc>
                  <w:tcPr>
                    <w:tcW w:w="50" w:type="pct"/>
                    <w:hideMark/>
                  </w:tcPr>
                  <w:p w14:paraId="19CD6581" w14:textId="77777777" w:rsidR="0043653A" w:rsidRDefault="0043653A">
                    <w:pPr>
                      <w:pStyle w:val="Bibliography"/>
                      <w:rPr>
                        <w:noProof/>
                      </w:rPr>
                    </w:pPr>
                    <w:r>
                      <w:rPr>
                        <w:noProof/>
                      </w:rPr>
                      <w:t xml:space="preserve">[3] </w:t>
                    </w:r>
                  </w:p>
                </w:tc>
                <w:tc>
                  <w:tcPr>
                    <w:tcW w:w="0" w:type="auto"/>
                    <w:hideMark/>
                  </w:tcPr>
                  <w:p w14:paraId="77BBCF11" w14:textId="77777777" w:rsidR="0043653A" w:rsidRDefault="0043653A">
                    <w:pPr>
                      <w:pStyle w:val="Bibliography"/>
                      <w:rPr>
                        <w:noProof/>
                      </w:rPr>
                    </w:pPr>
                    <w:r>
                      <w:rPr>
                        <w:noProof/>
                      </w:rPr>
                      <w:t xml:space="preserve">J. D. Murray, Mathematical Biology: I. An Introduction, New York: Springer, 2000. </w:t>
                    </w:r>
                  </w:p>
                </w:tc>
              </w:tr>
              <w:tr w:rsidR="0043653A" w14:paraId="68BF789A" w14:textId="77777777">
                <w:trPr>
                  <w:divId w:val="1433282723"/>
                  <w:tblCellSpacing w:w="15" w:type="dxa"/>
                </w:trPr>
                <w:tc>
                  <w:tcPr>
                    <w:tcW w:w="50" w:type="pct"/>
                    <w:hideMark/>
                  </w:tcPr>
                  <w:p w14:paraId="56BB4179" w14:textId="77777777" w:rsidR="0043653A" w:rsidRDefault="0043653A">
                    <w:pPr>
                      <w:pStyle w:val="Bibliography"/>
                      <w:rPr>
                        <w:noProof/>
                      </w:rPr>
                    </w:pPr>
                    <w:r>
                      <w:rPr>
                        <w:noProof/>
                      </w:rPr>
                      <w:t xml:space="preserve">[4] </w:t>
                    </w:r>
                  </w:p>
                </w:tc>
                <w:tc>
                  <w:tcPr>
                    <w:tcW w:w="0" w:type="auto"/>
                    <w:hideMark/>
                  </w:tcPr>
                  <w:p w14:paraId="68CBAD2D" w14:textId="77777777" w:rsidR="0043653A" w:rsidRDefault="0043653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3653A" w14:paraId="436AF59D" w14:textId="77777777">
                <w:trPr>
                  <w:divId w:val="1433282723"/>
                  <w:tblCellSpacing w:w="15" w:type="dxa"/>
                </w:trPr>
                <w:tc>
                  <w:tcPr>
                    <w:tcW w:w="50" w:type="pct"/>
                    <w:hideMark/>
                  </w:tcPr>
                  <w:p w14:paraId="1482A34F" w14:textId="77777777" w:rsidR="0043653A" w:rsidRDefault="0043653A">
                    <w:pPr>
                      <w:pStyle w:val="Bibliography"/>
                      <w:rPr>
                        <w:noProof/>
                      </w:rPr>
                    </w:pPr>
                    <w:r>
                      <w:rPr>
                        <w:noProof/>
                      </w:rPr>
                      <w:t xml:space="preserve">[5] </w:t>
                    </w:r>
                  </w:p>
                </w:tc>
                <w:tc>
                  <w:tcPr>
                    <w:tcW w:w="0" w:type="auto"/>
                    <w:hideMark/>
                  </w:tcPr>
                  <w:p w14:paraId="72BFCEBC" w14:textId="77777777" w:rsidR="0043653A" w:rsidRDefault="0043653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3653A" w14:paraId="07B8CF45" w14:textId="77777777">
                <w:trPr>
                  <w:divId w:val="1433282723"/>
                  <w:tblCellSpacing w:w="15" w:type="dxa"/>
                </w:trPr>
                <w:tc>
                  <w:tcPr>
                    <w:tcW w:w="50" w:type="pct"/>
                    <w:hideMark/>
                  </w:tcPr>
                  <w:p w14:paraId="795D507D" w14:textId="77777777" w:rsidR="0043653A" w:rsidRDefault="0043653A">
                    <w:pPr>
                      <w:pStyle w:val="Bibliography"/>
                      <w:rPr>
                        <w:noProof/>
                      </w:rPr>
                    </w:pPr>
                    <w:r>
                      <w:rPr>
                        <w:noProof/>
                      </w:rPr>
                      <w:t xml:space="preserve">[6] </w:t>
                    </w:r>
                  </w:p>
                </w:tc>
                <w:tc>
                  <w:tcPr>
                    <w:tcW w:w="0" w:type="auto"/>
                    <w:hideMark/>
                  </w:tcPr>
                  <w:p w14:paraId="0BE5BE0E" w14:textId="77777777" w:rsidR="0043653A" w:rsidRDefault="0043653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3653A" w14:paraId="1CDC0F7E" w14:textId="77777777">
                <w:trPr>
                  <w:divId w:val="1433282723"/>
                  <w:tblCellSpacing w:w="15" w:type="dxa"/>
                </w:trPr>
                <w:tc>
                  <w:tcPr>
                    <w:tcW w:w="50" w:type="pct"/>
                    <w:hideMark/>
                  </w:tcPr>
                  <w:p w14:paraId="57F435AC" w14:textId="77777777" w:rsidR="0043653A" w:rsidRDefault="0043653A">
                    <w:pPr>
                      <w:pStyle w:val="Bibliography"/>
                      <w:rPr>
                        <w:noProof/>
                      </w:rPr>
                    </w:pPr>
                    <w:r>
                      <w:rPr>
                        <w:noProof/>
                      </w:rPr>
                      <w:t xml:space="preserve">[7] </w:t>
                    </w:r>
                  </w:p>
                </w:tc>
                <w:tc>
                  <w:tcPr>
                    <w:tcW w:w="0" w:type="auto"/>
                    <w:hideMark/>
                  </w:tcPr>
                  <w:p w14:paraId="4EBBFCBF" w14:textId="77777777" w:rsidR="0043653A" w:rsidRDefault="0043653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3653A" w14:paraId="15339184" w14:textId="77777777">
                <w:trPr>
                  <w:divId w:val="1433282723"/>
                  <w:tblCellSpacing w:w="15" w:type="dxa"/>
                </w:trPr>
                <w:tc>
                  <w:tcPr>
                    <w:tcW w:w="50" w:type="pct"/>
                    <w:hideMark/>
                  </w:tcPr>
                  <w:p w14:paraId="414B2206" w14:textId="77777777" w:rsidR="0043653A" w:rsidRDefault="0043653A">
                    <w:pPr>
                      <w:pStyle w:val="Bibliography"/>
                      <w:rPr>
                        <w:noProof/>
                      </w:rPr>
                    </w:pPr>
                    <w:r>
                      <w:rPr>
                        <w:noProof/>
                      </w:rPr>
                      <w:t xml:space="preserve">[8] </w:t>
                    </w:r>
                  </w:p>
                </w:tc>
                <w:tc>
                  <w:tcPr>
                    <w:tcW w:w="0" w:type="auto"/>
                    <w:hideMark/>
                  </w:tcPr>
                  <w:p w14:paraId="7A65246E" w14:textId="77777777" w:rsidR="0043653A" w:rsidRDefault="0043653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3653A" w14:paraId="7D11E9F5" w14:textId="77777777">
                <w:trPr>
                  <w:divId w:val="1433282723"/>
                  <w:tblCellSpacing w:w="15" w:type="dxa"/>
                </w:trPr>
                <w:tc>
                  <w:tcPr>
                    <w:tcW w:w="50" w:type="pct"/>
                    <w:hideMark/>
                  </w:tcPr>
                  <w:p w14:paraId="76622AAC" w14:textId="77777777" w:rsidR="0043653A" w:rsidRDefault="0043653A">
                    <w:pPr>
                      <w:pStyle w:val="Bibliography"/>
                      <w:rPr>
                        <w:noProof/>
                      </w:rPr>
                    </w:pPr>
                    <w:r>
                      <w:rPr>
                        <w:noProof/>
                      </w:rPr>
                      <w:t xml:space="preserve">[9] </w:t>
                    </w:r>
                  </w:p>
                </w:tc>
                <w:tc>
                  <w:tcPr>
                    <w:tcW w:w="0" w:type="auto"/>
                    <w:hideMark/>
                  </w:tcPr>
                  <w:p w14:paraId="2F0C11C1" w14:textId="77777777" w:rsidR="0043653A" w:rsidRDefault="0043653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3653A" w14:paraId="70B1C1C6" w14:textId="77777777">
                <w:trPr>
                  <w:divId w:val="1433282723"/>
                  <w:tblCellSpacing w:w="15" w:type="dxa"/>
                </w:trPr>
                <w:tc>
                  <w:tcPr>
                    <w:tcW w:w="50" w:type="pct"/>
                    <w:hideMark/>
                  </w:tcPr>
                  <w:p w14:paraId="33495BD5" w14:textId="77777777" w:rsidR="0043653A" w:rsidRDefault="0043653A">
                    <w:pPr>
                      <w:pStyle w:val="Bibliography"/>
                      <w:rPr>
                        <w:noProof/>
                      </w:rPr>
                    </w:pPr>
                    <w:r>
                      <w:rPr>
                        <w:noProof/>
                      </w:rPr>
                      <w:t xml:space="preserve">[10] </w:t>
                    </w:r>
                  </w:p>
                </w:tc>
                <w:tc>
                  <w:tcPr>
                    <w:tcW w:w="0" w:type="auto"/>
                    <w:hideMark/>
                  </w:tcPr>
                  <w:p w14:paraId="2054CFB9" w14:textId="77777777" w:rsidR="0043653A" w:rsidRDefault="0043653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3653A" w14:paraId="7C487E38" w14:textId="77777777">
                <w:trPr>
                  <w:divId w:val="1433282723"/>
                  <w:tblCellSpacing w:w="15" w:type="dxa"/>
                </w:trPr>
                <w:tc>
                  <w:tcPr>
                    <w:tcW w:w="50" w:type="pct"/>
                    <w:hideMark/>
                  </w:tcPr>
                  <w:p w14:paraId="6E63B366" w14:textId="77777777" w:rsidR="0043653A" w:rsidRDefault="0043653A">
                    <w:pPr>
                      <w:pStyle w:val="Bibliography"/>
                      <w:rPr>
                        <w:noProof/>
                      </w:rPr>
                    </w:pPr>
                    <w:r>
                      <w:rPr>
                        <w:noProof/>
                      </w:rPr>
                      <w:t xml:space="preserve">[11] </w:t>
                    </w:r>
                  </w:p>
                </w:tc>
                <w:tc>
                  <w:tcPr>
                    <w:tcW w:w="0" w:type="auto"/>
                    <w:hideMark/>
                  </w:tcPr>
                  <w:p w14:paraId="01E6549B" w14:textId="77777777" w:rsidR="0043653A" w:rsidRDefault="0043653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3653A" w14:paraId="3818D65B" w14:textId="77777777">
                <w:trPr>
                  <w:divId w:val="1433282723"/>
                  <w:tblCellSpacing w:w="15" w:type="dxa"/>
                </w:trPr>
                <w:tc>
                  <w:tcPr>
                    <w:tcW w:w="50" w:type="pct"/>
                    <w:hideMark/>
                  </w:tcPr>
                  <w:p w14:paraId="041F283B" w14:textId="77777777" w:rsidR="0043653A" w:rsidRDefault="0043653A">
                    <w:pPr>
                      <w:pStyle w:val="Bibliography"/>
                      <w:rPr>
                        <w:noProof/>
                      </w:rPr>
                    </w:pPr>
                    <w:r>
                      <w:rPr>
                        <w:noProof/>
                      </w:rPr>
                      <w:t xml:space="preserve">[12] </w:t>
                    </w:r>
                  </w:p>
                </w:tc>
                <w:tc>
                  <w:tcPr>
                    <w:tcW w:w="0" w:type="auto"/>
                    <w:hideMark/>
                  </w:tcPr>
                  <w:p w14:paraId="3A57099E" w14:textId="77777777" w:rsidR="0043653A" w:rsidRDefault="0043653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3653A" w14:paraId="3DBE2C2A" w14:textId="77777777">
                <w:trPr>
                  <w:divId w:val="1433282723"/>
                  <w:tblCellSpacing w:w="15" w:type="dxa"/>
                </w:trPr>
                <w:tc>
                  <w:tcPr>
                    <w:tcW w:w="50" w:type="pct"/>
                    <w:hideMark/>
                  </w:tcPr>
                  <w:p w14:paraId="2BE42060" w14:textId="77777777" w:rsidR="0043653A" w:rsidRDefault="0043653A">
                    <w:pPr>
                      <w:pStyle w:val="Bibliography"/>
                      <w:rPr>
                        <w:noProof/>
                      </w:rPr>
                    </w:pPr>
                    <w:r>
                      <w:rPr>
                        <w:noProof/>
                      </w:rPr>
                      <w:t xml:space="preserve">[13] </w:t>
                    </w:r>
                  </w:p>
                </w:tc>
                <w:tc>
                  <w:tcPr>
                    <w:tcW w:w="0" w:type="auto"/>
                    <w:hideMark/>
                  </w:tcPr>
                  <w:p w14:paraId="69BAC901" w14:textId="77777777" w:rsidR="0043653A" w:rsidRDefault="0043653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3653A" w14:paraId="6BD2DF0D" w14:textId="77777777">
                <w:trPr>
                  <w:divId w:val="1433282723"/>
                  <w:tblCellSpacing w:w="15" w:type="dxa"/>
                </w:trPr>
                <w:tc>
                  <w:tcPr>
                    <w:tcW w:w="50" w:type="pct"/>
                    <w:hideMark/>
                  </w:tcPr>
                  <w:p w14:paraId="43B12A50" w14:textId="77777777" w:rsidR="0043653A" w:rsidRDefault="0043653A">
                    <w:pPr>
                      <w:pStyle w:val="Bibliography"/>
                      <w:rPr>
                        <w:noProof/>
                      </w:rPr>
                    </w:pPr>
                    <w:r>
                      <w:rPr>
                        <w:noProof/>
                      </w:rPr>
                      <w:t xml:space="preserve">[14] </w:t>
                    </w:r>
                  </w:p>
                </w:tc>
                <w:tc>
                  <w:tcPr>
                    <w:tcW w:w="0" w:type="auto"/>
                    <w:hideMark/>
                  </w:tcPr>
                  <w:p w14:paraId="7EB11DD8" w14:textId="77777777" w:rsidR="0043653A" w:rsidRDefault="0043653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3653A" w14:paraId="3DC8FA83" w14:textId="77777777">
                <w:trPr>
                  <w:divId w:val="1433282723"/>
                  <w:tblCellSpacing w:w="15" w:type="dxa"/>
                </w:trPr>
                <w:tc>
                  <w:tcPr>
                    <w:tcW w:w="50" w:type="pct"/>
                    <w:hideMark/>
                  </w:tcPr>
                  <w:p w14:paraId="13C3F208" w14:textId="77777777" w:rsidR="0043653A" w:rsidRDefault="0043653A">
                    <w:pPr>
                      <w:pStyle w:val="Bibliography"/>
                      <w:rPr>
                        <w:noProof/>
                      </w:rPr>
                    </w:pPr>
                    <w:r>
                      <w:rPr>
                        <w:noProof/>
                      </w:rPr>
                      <w:t xml:space="preserve">[15] </w:t>
                    </w:r>
                  </w:p>
                </w:tc>
                <w:tc>
                  <w:tcPr>
                    <w:tcW w:w="0" w:type="auto"/>
                    <w:hideMark/>
                  </w:tcPr>
                  <w:p w14:paraId="5F28DD91" w14:textId="77777777" w:rsidR="0043653A" w:rsidRDefault="0043653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3653A" w14:paraId="3851EDA6" w14:textId="77777777">
                <w:trPr>
                  <w:divId w:val="1433282723"/>
                  <w:tblCellSpacing w:w="15" w:type="dxa"/>
                </w:trPr>
                <w:tc>
                  <w:tcPr>
                    <w:tcW w:w="50" w:type="pct"/>
                    <w:hideMark/>
                  </w:tcPr>
                  <w:p w14:paraId="623F5093" w14:textId="77777777" w:rsidR="0043653A" w:rsidRDefault="0043653A">
                    <w:pPr>
                      <w:pStyle w:val="Bibliography"/>
                      <w:rPr>
                        <w:noProof/>
                      </w:rPr>
                    </w:pPr>
                    <w:r>
                      <w:rPr>
                        <w:noProof/>
                      </w:rPr>
                      <w:lastRenderedPageBreak/>
                      <w:t xml:space="preserve">[16] </w:t>
                    </w:r>
                  </w:p>
                </w:tc>
                <w:tc>
                  <w:tcPr>
                    <w:tcW w:w="0" w:type="auto"/>
                    <w:hideMark/>
                  </w:tcPr>
                  <w:p w14:paraId="32030134" w14:textId="77777777" w:rsidR="0043653A" w:rsidRDefault="0043653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3653A" w14:paraId="3E5E65E9" w14:textId="77777777">
                <w:trPr>
                  <w:divId w:val="1433282723"/>
                  <w:tblCellSpacing w:w="15" w:type="dxa"/>
                </w:trPr>
                <w:tc>
                  <w:tcPr>
                    <w:tcW w:w="50" w:type="pct"/>
                    <w:hideMark/>
                  </w:tcPr>
                  <w:p w14:paraId="3A16D744" w14:textId="77777777" w:rsidR="0043653A" w:rsidRDefault="0043653A">
                    <w:pPr>
                      <w:pStyle w:val="Bibliography"/>
                      <w:rPr>
                        <w:noProof/>
                      </w:rPr>
                    </w:pPr>
                    <w:r>
                      <w:rPr>
                        <w:noProof/>
                      </w:rPr>
                      <w:t xml:space="preserve">[17] </w:t>
                    </w:r>
                  </w:p>
                </w:tc>
                <w:tc>
                  <w:tcPr>
                    <w:tcW w:w="0" w:type="auto"/>
                    <w:hideMark/>
                  </w:tcPr>
                  <w:p w14:paraId="194D1D01" w14:textId="77777777" w:rsidR="0043653A" w:rsidRDefault="0043653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3653A" w14:paraId="5DAAFA1C" w14:textId="77777777">
                <w:trPr>
                  <w:divId w:val="1433282723"/>
                  <w:tblCellSpacing w:w="15" w:type="dxa"/>
                </w:trPr>
                <w:tc>
                  <w:tcPr>
                    <w:tcW w:w="50" w:type="pct"/>
                    <w:hideMark/>
                  </w:tcPr>
                  <w:p w14:paraId="46787E7A" w14:textId="77777777" w:rsidR="0043653A" w:rsidRDefault="0043653A">
                    <w:pPr>
                      <w:pStyle w:val="Bibliography"/>
                      <w:rPr>
                        <w:noProof/>
                      </w:rPr>
                    </w:pPr>
                    <w:r>
                      <w:rPr>
                        <w:noProof/>
                      </w:rPr>
                      <w:t xml:space="preserve">[18] </w:t>
                    </w:r>
                  </w:p>
                </w:tc>
                <w:tc>
                  <w:tcPr>
                    <w:tcW w:w="0" w:type="auto"/>
                    <w:hideMark/>
                  </w:tcPr>
                  <w:p w14:paraId="1798D834" w14:textId="77777777" w:rsidR="0043653A" w:rsidRDefault="0043653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3653A" w14:paraId="575F2593" w14:textId="77777777">
                <w:trPr>
                  <w:divId w:val="1433282723"/>
                  <w:tblCellSpacing w:w="15" w:type="dxa"/>
                </w:trPr>
                <w:tc>
                  <w:tcPr>
                    <w:tcW w:w="50" w:type="pct"/>
                    <w:hideMark/>
                  </w:tcPr>
                  <w:p w14:paraId="0349FF5C" w14:textId="77777777" w:rsidR="0043653A" w:rsidRDefault="0043653A">
                    <w:pPr>
                      <w:pStyle w:val="Bibliography"/>
                      <w:rPr>
                        <w:noProof/>
                      </w:rPr>
                    </w:pPr>
                    <w:r>
                      <w:rPr>
                        <w:noProof/>
                      </w:rPr>
                      <w:t xml:space="preserve">[19] </w:t>
                    </w:r>
                  </w:p>
                </w:tc>
                <w:tc>
                  <w:tcPr>
                    <w:tcW w:w="0" w:type="auto"/>
                    <w:hideMark/>
                  </w:tcPr>
                  <w:p w14:paraId="48D61136" w14:textId="77777777" w:rsidR="0043653A" w:rsidRDefault="0043653A">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3653A" w14:paraId="6905FBA8" w14:textId="77777777">
                <w:trPr>
                  <w:divId w:val="1433282723"/>
                  <w:tblCellSpacing w:w="15" w:type="dxa"/>
                </w:trPr>
                <w:tc>
                  <w:tcPr>
                    <w:tcW w:w="50" w:type="pct"/>
                    <w:hideMark/>
                  </w:tcPr>
                  <w:p w14:paraId="78316AE4" w14:textId="77777777" w:rsidR="0043653A" w:rsidRDefault="0043653A">
                    <w:pPr>
                      <w:pStyle w:val="Bibliography"/>
                      <w:rPr>
                        <w:noProof/>
                      </w:rPr>
                    </w:pPr>
                    <w:r>
                      <w:rPr>
                        <w:noProof/>
                      </w:rPr>
                      <w:t xml:space="preserve">[20] </w:t>
                    </w:r>
                  </w:p>
                </w:tc>
                <w:tc>
                  <w:tcPr>
                    <w:tcW w:w="0" w:type="auto"/>
                    <w:hideMark/>
                  </w:tcPr>
                  <w:p w14:paraId="1ADE9BA6" w14:textId="77777777" w:rsidR="0043653A" w:rsidRDefault="0043653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3653A" w14:paraId="0E46ECD4" w14:textId="77777777">
                <w:trPr>
                  <w:divId w:val="1433282723"/>
                  <w:tblCellSpacing w:w="15" w:type="dxa"/>
                </w:trPr>
                <w:tc>
                  <w:tcPr>
                    <w:tcW w:w="50" w:type="pct"/>
                    <w:hideMark/>
                  </w:tcPr>
                  <w:p w14:paraId="25943965" w14:textId="77777777" w:rsidR="0043653A" w:rsidRDefault="0043653A">
                    <w:pPr>
                      <w:pStyle w:val="Bibliography"/>
                      <w:rPr>
                        <w:noProof/>
                      </w:rPr>
                    </w:pPr>
                    <w:r>
                      <w:rPr>
                        <w:noProof/>
                      </w:rPr>
                      <w:t xml:space="preserve">[21] </w:t>
                    </w:r>
                  </w:p>
                </w:tc>
                <w:tc>
                  <w:tcPr>
                    <w:tcW w:w="0" w:type="auto"/>
                    <w:hideMark/>
                  </w:tcPr>
                  <w:p w14:paraId="426A979B" w14:textId="77777777" w:rsidR="0043653A" w:rsidRDefault="0043653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3653A" w14:paraId="0679E10F" w14:textId="77777777">
                <w:trPr>
                  <w:divId w:val="1433282723"/>
                  <w:tblCellSpacing w:w="15" w:type="dxa"/>
                </w:trPr>
                <w:tc>
                  <w:tcPr>
                    <w:tcW w:w="50" w:type="pct"/>
                    <w:hideMark/>
                  </w:tcPr>
                  <w:p w14:paraId="51F83A7C" w14:textId="77777777" w:rsidR="0043653A" w:rsidRDefault="0043653A">
                    <w:pPr>
                      <w:pStyle w:val="Bibliography"/>
                      <w:rPr>
                        <w:noProof/>
                      </w:rPr>
                    </w:pPr>
                    <w:r>
                      <w:rPr>
                        <w:noProof/>
                      </w:rPr>
                      <w:t xml:space="preserve">[22] </w:t>
                    </w:r>
                  </w:p>
                </w:tc>
                <w:tc>
                  <w:tcPr>
                    <w:tcW w:w="0" w:type="auto"/>
                    <w:hideMark/>
                  </w:tcPr>
                  <w:p w14:paraId="3AE88D1A" w14:textId="77777777" w:rsidR="0043653A" w:rsidRDefault="0043653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3653A" w14:paraId="5249FE2B" w14:textId="77777777">
                <w:trPr>
                  <w:divId w:val="1433282723"/>
                  <w:tblCellSpacing w:w="15" w:type="dxa"/>
                </w:trPr>
                <w:tc>
                  <w:tcPr>
                    <w:tcW w:w="50" w:type="pct"/>
                    <w:hideMark/>
                  </w:tcPr>
                  <w:p w14:paraId="0CBBC249" w14:textId="77777777" w:rsidR="0043653A" w:rsidRDefault="0043653A">
                    <w:pPr>
                      <w:pStyle w:val="Bibliography"/>
                      <w:rPr>
                        <w:noProof/>
                      </w:rPr>
                    </w:pPr>
                    <w:r>
                      <w:rPr>
                        <w:noProof/>
                      </w:rPr>
                      <w:t xml:space="preserve">[23] </w:t>
                    </w:r>
                  </w:p>
                </w:tc>
                <w:tc>
                  <w:tcPr>
                    <w:tcW w:w="0" w:type="auto"/>
                    <w:hideMark/>
                  </w:tcPr>
                  <w:p w14:paraId="1A192916" w14:textId="77777777" w:rsidR="0043653A" w:rsidRDefault="0043653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3653A" w14:paraId="0643E77F" w14:textId="77777777">
                <w:trPr>
                  <w:divId w:val="1433282723"/>
                  <w:tblCellSpacing w:w="15" w:type="dxa"/>
                </w:trPr>
                <w:tc>
                  <w:tcPr>
                    <w:tcW w:w="50" w:type="pct"/>
                    <w:hideMark/>
                  </w:tcPr>
                  <w:p w14:paraId="7BA894E7" w14:textId="77777777" w:rsidR="0043653A" w:rsidRDefault="0043653A">
                    <w:pPr>
                      <w:pStyle w:val="Bibliography"/>
                      <w:rPr>
                        <w:noProof/>
                      </w:rPr>
                    </w:pPr>
                    <w:r>
                      <w:rPr>
                        <w:noProof/>
                      </w:rPr>
                      <w:t xml:space="preserve">[24] </w:t>
                    </w:r>
                  </w:p>
                </w:tc>
                <w:tc>
                  <w:tcPr>
                    <w:tcW w:w="0" w:type="auto"/>
                    <w:hideMark/>
                  </w:tcPr>
                  <w:p w14:paraId="0D656798" w14:textId="77777777" w:rsidR="0043653A" w:rsidRDefault="0043653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3653A" w14:paraId="79D14D04" w14:textId="77777777">
                <w:trPr>
                  <w:divId w:val="1433282723"/>
                  <w:tblCellSpacing w:w="15" w:type="dxa"/>
                </w:trPr>
                <w:tc>
                  <w:tcPr>
                    <w:tcW w:w="50" w:type="pct"/>
                    <w:hideMark/>
                  </w:tcPr>
                  <w:p w14:paraId="7614AC3B" w14:textId="77777777" w:rsidR="0043653A" w:rsidRDefault="0043653A">
                    <w:pPr>
                      <w:pStyle w:val="Bibliography"/>
                      <w:rPr>
                        <w:noProof/>
                      </w:rPr>
                    </w:pPr>
                    <w:r>
                      <w:rPr>
                        <w:noProof/>
                      </w:rPr>
                      <w:t xml:space="preserve">[25] </w:t>
                    </w:r>
                  </w:p>
                </w:tc>
                <w:tc>
                  <w:tcPr>
                    <w:tcW w:w="0" w:type="auto"/>
                    <w:hideMark/>
                  </w:tcPr>
                  <w:p w14:paraId="12203D03" w14:textId="77777777" w:rsidR="0043653A" w:rsidRDefault="0043653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3653A" w14:paraId="2DCD6A9D" w14:textId="77777777">
                <w:trPr>
                  <w:divId w:val="1433282723"/>
                  <w:tblCellSpacing w:w="15" w:type="dxa"/>
                </w:trPr>
                <w:tc>
                  <w:tcPr>
                    <w:tcW w:w="50" w:type="pct"/>
                    <w:hideMark/>
                  </w:tcPr>
                  <w:p w14:paraId="6D8483BE" w14:textId="77777777" w:rsidR="0043653A" w:rsidRDefault="0043653A">
                    <w:pPr>
                      <w:pStyle w:val="Bibliography"/>
                      <w:rPr>
                        <w:noProof/>
                      </w:rPr>
                    </w:pPr>
                    <w:r>
                      <w:rPr>
                        <w:noProof/>
                      </w:rPr>
                      <w:t xml:space="preserve">[26] </w:t>
                    </w:r>
                  </w:p>
                </w:tc>
                <w:tc>
                  <w:tcPr>
                    <w:tcW w:w="0" w:type="auto"/>
                    <w:hideMark/>
                  </w:tcPr>
                  <w:p w14:paraId="0FBF0271" w14:textId="77777777" w:rsidR="0043653A" w:rsidRDefault="0043653A">
                    <w:pPr>
                      <w:pStyle w:val="Bibliography"/>
                      <w:rPr>
                        <w:noProof/>
                      </w:rPr>
                    </w:pPr>
                    <w:r>
                      <w:rPr>
                        <w:noProof/>
                      </w:rPr>
                      <w:t xml:space="preserve">E. Carlon, Computational Physics, Flanders, Belgium: KU Leuven, 2012. </w:t>
                    </w:r>
                  </w:p>
                </w:tc>
              </w:tr>
              <w:tr w:rsidR="0043653A" w14:paraId="2EC9685C" w14:textId="77777777">
                <w:trPr>
                  <w:divId w:val="1433282723"/>
                  <w:tblCellSpacing w:w="15" w:type="dxa"/>
                </w:trPr>
                <w:tc>
                  <w:tcPr>
                    <w:tcW w:w="50" w:type="pct"/>
                    <w:hideMark/>
                  </w:tcPr>
                  <w:p w14:paraId="3C7FE067" w14:textId="77777777" w:rsidR="0043653A" w:rsidRDefault="0043653A">
                    <w:pPr>
                      <w:pStyle w:val="Bibliography"/>
                      <w:rPr>
                        <w:noProof/>
                      </w:rPr>
                    </w:pPr>
                    <w:r>
                      <w:rPr>
                        <w:noProof/>
                      </w:rPr>
                      <w:t xml:space="preserve">[27] </w:t>
                    </w:r>
                  </w:p>
                </w:tc>
                <w:tc>
                  <w:tcPr>
                    <w:tcW w:w="0" w:type="auto"/>
                    <w:hideMark/>
                  </w:tcPr>
                  <w:p w14:paraId="10D0A151" w14:textId="77777777" w:rsidR="0043653A" w:rsidRDefault="0043653A">
                    <w:pPr>
                      <w:pStyle w:val="Bibliography"/>
                      <w:rPr>
                        <w:noProof/>
                      </w:rPr>
                    </w:pPr>
                    <w:r>
                      <w:rPr>
                        <w:noProof/>
                      </w:rPr>
                      <w:t xml:space="preserve">R. K. Pathria and P. D. Beale, Statistical Mechanics: Third Edition, Oxford: Elsevier Ltd., 2011. </w:t>
                    </w:r>
                  </w:p>
                </w:tc>
              </w:tr>
              <w:tr w:rsidR="0043653A" w14:paraId="096EDE9F" w14:textId="77777777">
                <w:trPr>
                  <w:divId w:val="1433282723"/>
                  <w:tblCellSpacing w:w="15" w:type="dxa"/>
                </w:trPr>
                <w:tc>
                  <w:tcPr>
                    <w:tcW w:w="50" w:type="pct"/>
                    <w:hideMark/>
                  </w:tcPr>
                  <w:p w14:paraId="7FB55348" w14:textId="77777777" w:rsidR="0043653A" w:rsidRDefault="0043653A">
                    <w:pPr>
                      <w:pStyle w:val="Bibliography"/>
                      <w:rPr>
                        <w:noProof/>
                      </w:rPr>
                    </w:pPr>
                    <w:r>
                      <w:rPr>
                        <w:noProof/>
                      </w:rPr>
                      <w:t xml:space="preserve">[28] </w:t>
                    </w:r>
                  </w:p>
                </w:tc>
                <w:tc>
                  <w:tcPr>
                    <w:tcW w:w="0" w:type="auto"/>
                    <w:hideMark/>
                  </w:tcPr>
                  <w:p w14:paraId="6A48E465" w14:textId="77777777" w:rsidR="0043653A" w:rsidRDefault="0043653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3653A" w14:paraId="44647474" w14:textId="77777777">
                <w:trPr>
                  <w:divId w:val="1433282723"/>
                  <w:tblCellSpacing w:w="15" w:type="dxa"/>
                </w:trPr>
                <w:tc>
                  <w:tcPr>
                    <w:tcW w:w="50" w:type="pct"/>
                    <w:hideMark/>
                  </w:tcPr>
                  <w:p w14:paraId="7D5F2AC3" w14:textId="77777777" w:rsidR="0043653A" w:rsidRDefault="0043653A">
                    <w:pPr>
                      <w:pStyle w:val="Bibliography"/>
                      <w:rPr>
                        <w:noProof/>
                      </w:rPr>
                    </w:pPr>
                    <w:r>
                      <w:rPr>
                        <w:noProof/>
                      </w:rPr>
                      <w:t xml:space="preserve">[29] </w:t>
                    </w:r>
                  </w:p>
                </w:tc>
                <w:tc>
                  <w:tcPr>
                    <w:tcW w:w="0" w:type="auto"/>
                    <w:hideMark/>
                  </w:tcPr>
                  <w:p w14:paraId="46F8731A" w14:textId="77777777" w:rsidR="0043653A" w:rsidRDefault="0043653A">
                    <w:pPr>
                      <w:pStyle w:val="Bibliography"/>
                      <w:rPr>
                        <w:noProof/>
                      </w:rPr>
                    </w:pPr>
                    <w:r>
                      <w:rPr>
                        <w:noProof/>
                      </w:rPr>
                      <w:t xml:space="preserve">M. Descerno, One-dimensional diffusion on a finite region, UCLA: Department of Chemistry and Biochemistry, 2004. </w:t>
                    </w:r>
                  </w:p>
                </w:tc>
              </w:tr>
              <w:tr w:rsidR="0043653A" w14:paraId="3E4552C5" w14:textId="77777777">
                <w:trPr>
                  <w:divId w:val="1433282723"/>
                  <w:tblCellSpacing w:w="15" w:type="dxa"/>
                </w:trPr>
                <w:tc>
                  <w:tcPr>
                    <w:tcW w:w="50" w:type="pct"/>
                    <w:hideMark/>
                  </w:tcPr>
                  <w:p w14:paraId="5CD44EF8" w14:textId="77777777" w:rsidR="0043653A" w:rsidRDefault="0043653A">
                    <w:pPr>
                      <w:pStyle w:val="Bibliography"/>
                      <w:rPr>
                        <w:noProof/>
                      </w:rPr>
                    </w:pPr>
                    <w:r>
                      <w:rPr>
                        <w:noProof/>
                      </w:rPr>
                      <w:t xml:space="preserve">[30] </w:t>
                    </w:r>
                  </w:p>
                </w:tc>
                <w:tc>
                  <w:tcPr>
                    <w:tcW w:w="0" w:type="auto"/>
                    <w:hideMark/>
                  </w:tcPr>
                  <w:p w14:paraId="57E66F36" w14:textId="77777777" w:rsidR="0043653A" w:rsidRDefault="0043653A">
                    <w:pPr>
                      <w:pStyle w:val="Bibliography"/>
                      <w:rPr>
                        <w:noProof/>
                      </w:rPr>
                    </w:pPr>
                    <w:r>
                      <w:rPr>
                        <w:noProof/>
                      </w:rPr>
                      <w:t xml:space="preserve">P. Billingsley, Probability and Measure, 3rd ed., New York, NY, USA: Wiley, 1995. </w:t>
                    </w:r>
                  </w:p>
                </w:tc>
              </w:tr>
              <w:tr w:rsidR="0043653A" w14:paraId="0961D09E" w14:textId="77777777">
                <w:trPr>
                  <w:divId w:val="1433282723"/>
                  <w:tblCellSpacing w:w="15" w:type="dxa"/>
                </w:trPr>
                <w:tc>
                  <w:tcPr>
                    <w:tcW w:w="50" w:type="pct"/>
                    <w:hideMark/>
                  </w:tcPr>
                  <w:p w14:paraId="0485157A" w14:textId="77777777" w:rsidR="0043653A" w:rsidRDefault="0043653A">
                    <w:pPr>
                      <w:pStyle w:val="Bibliography"/>
                      <w:rPr>
                        <w:noProof/>
                      </w:rPr>
                    </w:pPr>
                    <w:r>
                      <w:rPr>
                        <w:noProof/>
                      </w:rPr>
                      <w:t xml:space="preserve">[31] </w:t>
                    </w:r>
                  </w:p>
                </w:tc>
                <w:tc>
                  <w:tcPr>
                    <w:tcW w:w="0" w:type="auto"/>
                    <w:hideMark/>
                  </w:tcPr>
                  <w:p w14:paraId="0095AEDC" w14:textId="77777777" w:rsidR="0043653A" w:rsidRDefault="0043653A">
                    <w:pPr>
                      <w:pStyle w:val="Bibliography"/>
                      <w:rPr>
                        <w:noProof/>
                      </w:rPr>
                    </w:pPr>
                    <w:r>
                      <w:rPr>
                        <w:noProof/>
                      </w:rPr>
                      <w:t xml:space="preserve">S. M. Ross, A First Course in Probability, Upper Saddle River, NJ, USA: Pearson, 2012. </w:t>
                    </w:r>
                  </w:p>
                </w:tc>
              </w:tr>
              <w:tr w:rsidR="0043653A" w14:paraId="2B336153" w14:textId="77777777">
                <w:trPr>
                  <w:divId w:val="1433282723"/>
                  <w:tblCellSpacing w:w="15" w:type="dxa"/>
                </w:trPr>
                <w:tc>
                  <w:tcPr>
                    <w:tcW w:w="50" w:type="pct"/>
                    <w:hideMark/>
                  </w:tcPr>
                  <w:p w14:paraId="088CF4B3" w14:textId="77777777" w:rsidR="0043653A" w:rsidRDefault="0043653A">
                    <w:pPr>
                      <w:pStyle w:val="Bibliography"/>
                      <w:rPr>
                        <w:noProof/>
                      </w:rPr>
                    </w:pPr>
                    <w:r>
                      <w:rPr>
                        <w:noProof/>
                      </w:rPr>
                      <w:t xml:space="preserve">[32] </w:t>
                    </w:r>
                  </w:p>
                </w:tc>
                <w:tc>
                  <w:tcPr>
                    <w:tcW w:w="0" w:type="auto"/>
                    <w:hideMark/>
                  </w:tcPr>
                  <w:p w14:paraId="229437F4" w14:textId="77777777" w:rsidR="0043653A" w:rsidRDefault="0043653A">
                    <w:pPr>
                      <w:pStyle w:val="Bibliography"/>
                      <w:rPr>
                        <w:noProof/>
                      </w:rPr>
                    </w:pPr>
                    <w:r>
                      <w:rPr>
                        <w:noProof/>
                      </w:rPr>
                      <w:t xml:space="preserve">N. R. Draper and H. Smith, Applied Regression Analysis, 3rd ed., New York, NY, USA: Wiley, 1998. </w:t>
                    </w:r>
                  </w:p>
                </w:tc>
              </w:tr>
              <w:tr w:rsidR="0043653A" w14:paraId="46CBEBC9" w14:textId="77777777">
                <w:trPr>
                  <w:divId w:val="1433282723"/>
                  <w:tblCellSpacing w:w="15" w:type="dxa"/>
                </w:trPr>
                <w:tc>
                  <w:tcPr>
                    <w:tcW w:w="50" w:type="pct"/>
                    <w:hideMark/>
                  </w:tcPr>
                  <w:p w14:paraId="6D296888" w14:textId="77777777" w:rsidR="0043653A" w:rsidRDefault="0043653A">
                    <w:pPr>
                      <w:pStyle w:val="Bibliography"/>
                      <w:rPr>
                        <w:noProof/>
                      </w:rPr>
                    </w:pPr>
                    <w:r>
                      <w:rPr>
                        <w:noProof/>
                      </w:rPr>
                      <w:t xml:space="preserve">[33] </w:t>
                    </w:r>
                  </w:p>
                </w:tc>
                <w:tc>
                  <w:tcPr>
                    <w:tcW w:w="0" w:type="auto"/>
                    <w:hideMark/>
                  </w:tcPr>
                  <w:p w14:paraId="689C1484" w14:textId="77777777" w:rsidR="0043653A" w:rsidRDefault="0043653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3653A" w14:paraId="75D960C9" w14:textId="77777777">
                <w:trPr>
                  <w:divId w:val="1433282723"/>
                  <w:tblCellSpacing w:w="15" w:type="dxa"/>
                </w:trPr>
                <w:tc>
                  <w:tcPr>
                    <w:tcW w:w="50" w:type="pct"/>
                    <w:hideMark/>
                  </w:tcPr>
                  <w:p w14:paraId="18216413" w14:textId="77777777" w:rsidR="0043653A" w:rsidRDefault="0043653A">
                    <w:pPr>
                      <w:pStyle w:val="Bibliography"/>
                      <w:rPr>
                        <w:noProof/>
                      </w:rPr>
                    </w:pPr>
                    <w:r>
                      <w:rPr>
                        <w:noProof/>
                      </w:rPr>
                      <w:t xml:space="preserve">[34] </w:t>
                    </w:r>
                  </w:p>
                </w:tc>
                <w:tc>
                  <w:tcPr>
                    <w:tcW w:w="0" w:type="auto"/>
                    <w:hideMark/>
                  </w:tcPr>
                  <w:p w14:paraId="5408EF83" w14:textId="77777777" w:rsidR="0043653A" w:rsidRDefault="0043653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3653A" w14:paraId="5D67554C" w14:textId="77777777">
                <w:trPr>
                  <w:divId w:val="1433282723"/>
                  <w:tblCellSpacing w:w="15" w:type="dxa"/>
                </w:trPr>
                <w:tc>
                  <w:tcPr>
                    <w:tcW w:w="50" w:type="pct"/>
                    <w:hideMark/>
                  </w:tcPr>
                  <w:p w14:paraId="2F62E3F3" w14:textId="77777777" w:rsidR="0043653A" w:rsidRDefault="0043653A">
                    <w:pPr>
                      <w:pStyle w:val="Bibliography"/>
                      <w:rPr>
                        <w:noProof/>
                      </w:rPr>
                    </w:pPr>
                    <w:r>
                      <w:rPr>
                        <w:noProof/>
                      </w:rPr>
                      <w:lastRenderedPageBreak/>
                      <w:t xml:space="preserve">[35] </w:t>
                    </w:r>
                  </w:p>
                </w:tc>
                <w:tc>
                  <w:tcPr>
                    <w:tcW w:w="0" w:type="auto"/>
                    <w:hideMark/>
                  </w:tcPr>
                  <w:p w14:paraId="7FCFAE86" w14:textId="77777777" w:rsidR="0043653A" w:rsidRDefault="0043653A">
                    <w:pPr>
                      <w:pStyle w:val="Bibliography"/>
                      <w:rPr>
                        <w:noProof/>
                      </w:rPr>
                    </w:pPr>
                    <w:r>
                      <w:rPr>
                        <w:noProof/>
                      </w:rPr>
                      <w:t xml:space="preserve">F. M. Dekking, C. Kraaikamp, H. P. Lopuhaä and L. E. Meester, A Modern Introduction to Probability and Statistics, London, UK: Springer, 2005. </w:t>
                    </w:r>
                  </w:p>
                </w:tc>
              </w:tr>
              <w:tr w:rsidR="0043653A" w14:paraId="52F4A1FB" w14:textId="77777777">
                <w:trPr>
                  <w:divId w:val="1433282723"/>
                  <w:tblCellSpacing w:w="15" w:type="dxa"/>
                </w:trPr>
                <w:tc>
                  <w:tcPr>
                    <w:tcW w:w="50" w:type="pct"/>
                    <w:hideMark/>
                  </w:tcPr>
                  <w:p w14:paraId="60401FF2" w14:textId="77777777" w:rsidR="0043653A" w:rsidRDefault="0043653A">
                    <w:pPr>
                      <w:pStyle w:val="Bibliography"/>
                      <w:rPr>
                        <w:noProof/>
                      </w:rPr>
                    </w:pPr>
                    <w:r>
                      <w:rPr>
                        <w:noProof/>
                      </w:rPr>
                      <w:t xml:space="preserve">[36] </w:t>
                    </w:r>
                  </w:p>
                </w:tc>
                <w:tc>
                  <w:tcPr>
                    <w:tcW w:w="0" w:type="auto"/>
                    <w:hideMark/>
                  </w:tcPr>
                  <w:p w14:paraId="171670DE" w14:textId="77777777" w:rsidR="0043653A" w:rsidRDefault="0043653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3653A" w14:paraId="1C3BD39A" w14:textId="77777777">
                <w:trPr>
                  <w:divId w:val="1433282723"/>
                  <w:tblCellSpacing w:w="15" w:type="dxa"/>
                </w:trPr>
                <w:tc>
                  <w:tcPr>
                    <w:tcW w:w="50" w:type="pct"/>
                    <w:hideMark/>
                  </w:tcPr>
                  <w:p w14:paraId="0DF6EFE8" w14:textId="77777777" w:rsidR="0043653A" w:rsidRDefault="0043653A">
                    <w:pPr>
                      <w:pStyle w:val="Bibliography"/>
                      <w:rPr>
                        <w:noProof/>
                      </w:rPr>
                    </w:pPr>
                    <w:r>
                      <w:rPr>
                        <w:noProof/>
                      </w:rPr>
                      <w:t xml:space="preserve">[37] </w:t>
                    </w:r>
                  </w:p>
                </w:tc>
                <w:tc>
                  <w:tcPr>
                    <w:tcW w:w="0" w:type="auto"/>
                    <w:hideMark/>
                  </w:tcPr>
                  <w:p w14:paraId="555E42F7" w14:textId="77777777" w:rsidR="0043653A" w:rsidRDefault="0043653A">
                    <w:pPr>
                      <w:pStyle w:val="Bibliography"/>
                      <w:rPr>
                        <w:noProof/>
                      </w:rPr>
                    </w:pPr>
                    <w:r>
                      <w:rPr>
                        <w:noProof/>
                      </w:rPr>
                      <w:t>D. Ruppert, "Efficient Estimates from a Slowly Convergent Robbins–Monro Process," Dept. Statistics, Cornell Univ., Ithaca, NY, USA, 1988.</w:t>
                    </w:r>
                  </w:p>
                </w:tc>
              </w:tr>
              <w:tr w:rsidR="0043653A" w14:paraId="7A4BE6B4" w14:textId="77777777">
                <w:trPr>
                  <w:divId w:val="1433282723"/>
                  <w:tblCellSpacing w:w="15" w:type="dxa"/>
                </w:trPr>
                <w:tc>
                  <w:tcPr>
                    <w:tcW w:w="50" w:type="pct"/>
                    <w:hideMark/>
                  </w:tcPr>
                  <w:p w14:paraId="3E317491" w14:textId="77777777" w:rsidR="0043653A" w:rsidRDefault="0043653A">
                    <w:pPr>
                      <w:pStyle w:val="Bibliography"/>
                      <w:rPr>
                        <w:noProof/>
                      </w:rPr>
                    </w:pPr>
                    <w:r>
                      <w:rPr>
                        <w:noProof/>
                      </w:rPr>
                      <w:t xml:space="preserve">[38] </w:t>
                    </w:r>
                  </w:p>
                </w:tc>
                <w:tc>
                  <w:tcPr>
                    <w:tcW w:w="0" w:type="auto"/>
                    <w:hideMark/>
                  </w:tcPr>
                  <w:p w14:paraId="0A51AC4E" w14:textId="77777777" w:rsidR="0043653A" w:rsidRDefault="0043653A">
                    <w:pPr>
                      <w:pStyle w:val="Bibliography"/>
                      <w:rPr>
                        <w:noProof/>
                      </w:rPr>
                    </w:pPr>
                    <w:r>
                      <w:rPr>
                        <w:noProof/>
                      </w:rPr>
                      <w:t xml:space="preserve">G. A. F. Seber and A. J. Lee, Linear Regression Analysis, Hoboken, NJ, USA: Wiley-Interscience, 2003. </w:t>
                    </w:r>
                  </w:p>
                </w:tc>
              </w:tr>
              <w:tr w:rsidR="0043653A" w14:paraId="6865AD0E" w14:textId="77777777">
                <w:trPr>
                  <w:divId w:val="1433282723"/>
                  <w:tblCellSpacing w:w="15" w:type="dxa"/>
                </w:trPr>
                <w:tc>
                  <w:tcPr>
                    <w:tcW w:w="50" w:type="pct"/>
                    <w:hideMark/>
                  </w:tcPr>
                  <w:p w14:paraId="4CDE7456" w14:textId="77777777" w:rsidR="0043653A" w:rsidRDefault="0043653A">
                    <w:pPr>
                      <w:pStyle w:val="Bibliography"/>
                      <w:rPr>
                        <w:noProof/>
                      </w:rPr>
                    </w:pPr>
                    <w:r>
                      <w:rPr>
                        <w:noProof/>
                      </w:rPr>
                      <w:t xml:space="preserve">[39] </w:t>
                    </w:r>
                  </w:p>
                </w:tc>
                <w:tc>
                  <w:tcPr>
                    <w:tcW w:w="0" w:type="auto"/>
                    <w:hideMark/>
                  </w:tcPr>
                  <w:p w14:paraId="0D21E548" w14:textId="77777777" w:rsidR="0043653A" w:rsidRDefault="0043653A">
                    <w:pPr>
                      <w:pStyle w:val="Bibliography"/>
                      <w:rPr>
                        <w:noProof/>
                      </w:rPr>
                    </w:pPr>
                    <w:r>
                      <w:rPr>
                        <w:noProof/>
                      </w:rPr>
                      <w:t xml:space="preserve">J. Johnston and J. DiNardo, Econometric Methods, 4th ed., New York, NY, USA: McGraw–Hill, 1997. </w:t>
                    </w:r>
                  </w:p>
                </w:tc>
              </w:tr>
              <w:tr w:rsidR="0043653A" w14:paraId="12DBA082" w14:textId="77777777">
                <w:trPr>
                  <w:divId w:val="1433282723"/>
                  <w:tblCellSpacing w:w="15" w:type="dxa"/>
                </w:trPr>
                <w:tc>
                  <w:tcPr>
                    <w:tcW w:w="50" w:type="pct"/>
                    <w:hideMark/>
                  </w:tcPr>
                  <w:p w14:paraId="1FACF13E" w14:textId="77777777" w:rsidR="0043653A" w:rsidRDefault="0043653A">
                    <w:pPr>
                      <w:pStyle w:val="Bibliography"/>
                      <w:rPr>
                        <w:noProof/>
                      </w:rPr>
                    </w:pPr>
                    <w:r>
                      <w:rPr>
                        <w:noProof/>
                      </w:rPr>
                      <w:t xml:space="preserve">[40] </w:t>
                    </w:r>
                  </w:p>
                </w:tc>
                <w:tc>
                  <w:tcPr>
                    <w:tcW w:w="0" w:type="auto"/>
                    <w:hideMark/>
                  </w:tcPr>
                  <w:p w14:paraId="48AF945D" w14:textId="77777777" w:rsidR="0043653A" w:rsidRDefault="0043653A">
                    <w:pPr>
                      <w:pStyle w:val="Bibliography"/>
                      <w:rPr>
                        <w:noProof/>
                      </w:rPr>
                    </w:pPr>
                    <w:r>
                      <w:rPr>
                        <w:noProof/>
                      </w:rPr>
                      <w:t xml:space="preserve">S. Weisberg, Applied Linear Regression, 3rd ed., Hoboken, NJ, USA: Wiley, 2005. </w:t>
                    </w:r>
                  </w:p>
                </w:tc>
              </w:tr>
              <w:tr w:rsidR="0043653A" w14:paraId="351AF2D3" w14:textId="77777777">
                <w:trPr>
                  <w:divId w:val="1433282723"/>
                  <w:tblCellSpacing w:w="15" w:type="dxa"/>
                </w:trPr>
                <w:tc>
                  <w:tcPr>
                    <w:tcW w:w="50" w:type="pct"/>
                    <w:hideMark/>
                  </w:tcPr>
                  <w:p w14:paraId="0EA96436" w14:textId="77777777" w:rsidR="0043653A" w:rsidRDefault="0043653A">
                    <w:pPr>
                      <w:pStyle w:val="Bibliography"/>
                      <w:rPr>
                        <w:noProof/>
                      </w:rPr>
                    </w:pPr>
                    <w:r>
                      <w:rPr>
                        <w:noProof/>
                      </w:rPr>
                      <w:t xml:space="preserve">[41] </w:t>
                    </w:r>
                  </w:p>
                </w:tc>
                <w:tc>
                  <w:tcPr>
                    <w:tcW w:w="0" w:type="auto"/>
                    <w:hideMark/>
                  </w:tcPr>
                  <w:p w14:paraId="13761BF3" w14:textId="77777777" w:rsidR="0043653A" w:rsidRDefault="0043653A">
                    <w:pPr>
                      <w:pStyle w:val="Bibliography"/>
                      <w:rPr>
                        <w:noProof/>
                      </w:rPr>
                    </w:pPr>
                    <w:r>
                      <w:rPr>
                        <w:noProof/>
                      </w:rPr>
                      <w:t xml:space="preserve">H. K. Khalil, Nonlinear Systems, 3rd ed., Upper Saddle River, NJ, USA: Prentice Hall, 2002. </w:t>
                    </w:r>
                  </w:p>
                </w:tc>
              </w:tr>
              <w:tr w:rsidR="0043653A" w14:paraId="22E303CC" w14:textId="77777777">
                <w:trPr>
                  <w:divId w:val="1433282723"/>
                  <w:tblCellSpacing w:w="15" w:type="dxa"/>
                </w:trPr>
                <w:tc>
                  <w:tcPr>
                    <w:tcW w:w="50" w:type="pct"/>
                    <w:hideMark/>
                  </w:tcPr>
                  <w:p w14:paraId="65E24F4F" w14:textId="77777777" w:rsidR="0043653A" w:rsidRDefault="0043653A">
                    <w:pPr>
                      <w:pStyle w:val="Bibliography"/>
                      <w:rPr>
                        <w:noProof/>
                      </w:rPr>
                    </w:pPr>
                    <w:r>
                      <w:rPr>
                        <w:noProof/>
                      </w:rPr>
                      <w:t xml:space="preserve">[42] </w:t>
                    </w:r>
                  </w:p>
                </w:tc>
                <w:tc>
                  <w:tcPr>
                    <w:tcW w:w="0" w:type="auto"/>
                    <w:hideMark/>
                  </w:tcPr>
                  <w:p w14:paraId="36096E8E" w14:textId="77777777" w:rsidR="0043653A" w:rsidRDefault="0043653A">
                    <w:pPr>
                      <w:pStyle w:val="Bibliography"/>
                      <w:rPr>
                        <w:noProof/>
                      </w:rPr>
                    </w:pPr>
                    <w:r>
                      <w:rPr>
                        <w:noProof/>
                      </w:rPr>
                      <w:t xml:space="preserve">S. Elaydi, An Introduction to Difference Equations, 3rd ed., New York, NY, USA: Springer, 2005. </w:t>
                    </w:r>
                  </w:p>
                </w:tc>
              </w:tr>
              <w:tr w:rsidR="0043653A" w14:paraId="79A6C3AD" w14:textId="77777777">
                <w:trPr>
                  <w:divId w:val="1433282723"/>
                  <w:tblCellSpacing w:w="15" w:type="dxa"/>
                </w:trPr>
                <w:tc>
                  <w:tcPr>
                    <w:tcW w:w="50" w:type="pct"/>
                    <w:hideMark/>
                  </w:tcPr>
                  <w:p w14:paraId="7A156426" w14:textId="77777777" w:rsidR="0043653A" w:rsidRDefault="0043653A">
                    <w:pPr>
                      <w:pStyle w:val="Bibliography"/>
                      <w:rPr>
                        <w:noProof/>
                      </w:rPr>
                    </w:pPr>
                    <w:r>
                      <w:rPr>
                        <w:noProof/>
                      </w:rPr>
                      <w:t xml:space="preserve">[43] </w:t>
                    </w:r>
                  </w:p>
                </w:tc>
                <w:tc>
                  <w:tcPr>
                    <w:tcW w:w="0" w:type="auto"/>
                    <w:hideMark/>
                  </w:tcPr>
                  <w:p w14:paraId="21B00B1B" w14:textId="77777777" w:rsidR="0043653A" w:rsidRDefault="0043653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3653A" w14:paraId="2ABF495E" w14:textId="77777777">
                <w:trPr>
                  <w:divId w:val="1433282723"/>
                  <w:tblCellSpacing w:w="15" w:type="dxa"/>
                </w:trPr>
                <w:tc>
                  <w:tcPr>
                    <w:tcW w:w="50" w:type="pct"/>
                    <w:hideMark/>
                  </w:tcPr>
                  <w:p w14:paraId="0DADBEE2" w14:textId="77777777" w:rsidR="0043653A" w:rsidRDefault="0043653A">
                    <w:pPr>
                      <w:pStyle w:val="Bibliography"/>
                      <w:rPr>
                        <w:noProof/>
                      </w:rPr>
                    </w:pPr>
                    <w:r>
                      <w:rPr>
                        <w:noProof/>
                      </w:rPr>
                      <w:t xml:space="preserve">[44] </w:t>
                    </w:r>
                  </w:p>
                </w:tc>
                <w:tc>
                  <w:tcPr>
                    <w:tcW w:w="0" w:type="auto"/>
                    <w:hideMark/>
                  </w:tcPr>
                  <w:p w14:paraId="5D80A177" w14:textId="77777777" w:rsidR="0043653A" w:rsidRDefault="0043653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3653A" w14:paraId="3ABBA73C" w14:textId="77777777">
                <w:trPr>
                  <w:divId w:val="1433282723"/>
                  <w:tblCellSpacing w:w="15" w:type="dxa"/>
                </w:trPr>
                <w:tc>
                  <w:tcPr>
                    <w:tcW w:w="50" w:type="pct"/>
                    <w:hideMark/>
                  </w:tcPr>
                  <w:p w14:paraId="076E6DA6" w14:textId="77777777" w:rsidR="0043653A" w:rsidRDefault="0043653A">
                    <w:pPr>
                      <w:pStyle w:val="Bibliography"/>
                      <w:rPr>
                        <w:noProof/>
                      </w:rPr>
                    </w:pPr>
                    <w:r>
                      <w:rPr>
                        <w:noProof/>
                      </w:rPr>
                      <w:t xml:space="preserve">[45] </w:t>
                    </w:r>
                  </w:p>
                </w:tc>
                <w:tc>
                  <w:tcPr>
                    <w:tcW w:w="0" w:type="auto"/>
                    <w:hideMark/>
                  </w:tcPr>
                  <w:p w14:paraId="32712C42" w14:textId="77777777" w:rsidR="0043653A" w:rsidRDefault="0043653A">
                    <w:pPr>
                      <w:pStyle w:val="Bibliography"/>
                      <w:rPr>
                        <w:noProof/>
                      </w:rPr>
                    </w:pPr>
                    <w:r>
                      <w:rPr>
                        <w:noProof/>
                      </w:rPr>
                      <w:t xml:space="preserve">S. Shwartz and B. David, Understanding Machine Learning: From Theory to Algorithms, Cambridge, England: Cambridge University Press, 2014. </w:t>
                    </w:r>
                  </w:p>
                </w:tc>
              </w:tr>
              <w:tr w:rsidR="0043653A" w14:paraId="66587265" w14:textId="77777777">
                <w:trPr>
                  <w:divId w:val="1433282723"/>
                  <w:tblCellSpacing w:w="15" w:type="dxa"/>
                </w:trPr>
                <w:tc>
                  <w:tcPr>
                    <w:tcW w:w="50" w:type="pct"/>
                    <w:hideMark/>
                  </w:tcPr>
                  <w:p w14:paraId="4C0B78AC" w14:textId="77777777" w:rsidR="0043653A" w:rsidRDefault="0043653A">
                    <w:pPr>
                      <w:pStyle w:val="Bibliography"/>
                      <w:rPr>
                        <w:noProof/>
                      </w:rPr>
                    </w:pPr>
                    <w:r>
                      <w:rPr>
                        <w:noProof/>
                      </w:rPr>
                      <w:t xml:space="preserve">[46] </w:t>
                    </w:r>
                  </w:p>
                </w:tc>
                <w:tc>
                  <w:tcPr>
                    <w:tcW w:w="0" w:type="auto"/>
                    <w:hideMark/>
                  </w:tcPr>
                  <w:p w14:paraId="6F212A16" w14:textId="77777777" w:rsidR="0043653A" w:rsidRDefault="0043653A">
                    <w:pPr>
                      <w:pStyle w:val="Bibliography"/>
                      <w:rPr>
                        <w:noProof/>
                      </w:rPr>
                    </w:pPr>
                    <w:r>
                      <w:rPr>
                        <w:noProof/>
                      </w:rPr>
                      <w:t xml:space="preserve">D. A. McQuarrie, Statistical Mechanics, Sausalito, CA: University Science Books, 2000. </w:t>
                    </w:r>
                  </w:p>
                </w:tc>
              </w:tr>
              <w:tr w:rsidR="0043653A" w14:paraId="489CD75A" w14:textId="77777777">
                <w:trPr>
                  <w:divId w:val="1433282723"/>
                  <w:tblCellSpacing w:w="15" w:type="dxa"/>
                </w:trPr>
                <w:tc>
                  <w:tcPr>
                    <w:tcW w:w="50" w:type="pct"/>
                    <w:hideMark/>
                  </w:tcPr>
                  <w:p w14:paraId="6A2975D0" w14:textId="77777777" w:rsidR="0043653A" w:rsidRDefault="0043653A">
                    <w:pPr>
                      <w:pStyle w:val="Bibliography"/>
                      <w:rPr>
                        <w:noProof/>
                      </w:rPr>
                    </w:pPr>
                    <w:r>
                      <w:rPr>
                        <w:noProof/>
                      </w:rPr>
                      <w:t xml:space="preserve">[47] </w:t>
                    </w:r>
                  </w:p>
                </w:tc>
                <w:tc>
                  <w:tcPr>
                    <w:tcW w:w="0" w:type="auto"/>
                    <w:hideMark/>
                  </w:tcPr>
                  <w:p w14:paraId="5399A6B2" w14:textId="77777777" w:rsidR="0043653A" w:rsidRDefault="0043653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3653A" w14:paraId="76E911D2" w14:textId="77777777">
                <w:trPr>
                  <w:divId w:val="1433282723"/>
                  <w:tblCellSpacing w:w="15" w:type="dxa"/>
                </w:trPr>
                <w:tc>
                  <w:tcPr>
                    <w:tcW w:w="50" w:type="pct"/>
                    <w:hideMark/>
                  </w:tcPr>
                  <w:p w14:paraId="43FE659F" w14:textId="77777777" w:rsidR="0043653A" w:rsidRDefault="0043653A">
                    <w:pPr>
                      <w:pStyle w:val="Bibliography"/>
                      <w:rPr>
                        <w:noProof/>
                      </w:rPr>
                    </w:pPr>
                    <w:r>
                      <w:rPr>
                        <w:noProof/>
                      </w:rPr>
                      <w:t xml:space="preserve">[48] </w:t>
                    </w:r>
                  </w:p>
                </w:tc>
                <w:tc>
                  <w:tcPr>
                    <w:tcW w:w="0" w:type="auto"/>
                    <w:hideMark/>
                  </w:tcPr>
                  <w:p w14:paraId="118D5B02" w14:textId="77777777" w:rsidR="0043653A" w:rsidRDefault="0043653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43653A" w14:paraId="27E8FE96" w14:textId="77777777">
                <w:trPr>
                  <w:divId w:val="1433282723"/>
                  <w:tblCellSpacing w:w="15" w:type="dxa"/>
                </w:trPr>
                <w:tc>
                  <w:tcPr>
                    <w:tcW w:w="50" w:type="pct"/>
                    <w:hideMark/>
                  </w:tcPr>
                  <w:p w14:paraId="665DAB09" w14:textId="77777777" w:rsidR="0043653A" w:rsidRDefault="0043653A">
                    <w:pPr>
                      <w:pStyle w:val="Bibliography"/>
                      <w:rPr>
                        <w:noProof/>
                      </w:rPr>
                    </w:pPr>
                    <w:r>
                      <w:rPr>
                        <w:noProof/>
                      </w:rPr>
                      <w:t xml:space="preserve">[49] </w:t>
                    </w:r>
                  </w:p>
                </w:tc>
                <w:tc>
                  <w:tcPr>
                    <w:tcW w:w="0" w:type="auto"/>
                    <w:hideMark/>
                  </w:tcPr>
                  <w:p w14:paraId="32775AF4" w14:textId="77777777" w:rsidR="0043653A" w:rsidRDefault="0043653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3653A" w14:paraId="556AE119" w14:textId="77777777">
                <w:trPr>
                  <w:divId w:val="1433282723"/>
                  <w:tblCellSpacing w:w="15" w:type="dxa"/>
                </w:trPr>
                <w:tc>
                  <w:tcPr>
                    <w:tcW w:w="50" w:type="pct"/>
                    <w:hideMark/>
                  </w:tcPr>
                  <w:p w14:paraId="307B7FF5" w14:textId="77777777" w:rsidR="0043653A" w:rsidRDefault="0043653A">
                    <w:pPr>
                      <w:pStyle w:val="Bibliography"/>
                      <w:rPr>
                        <w:noProof/>
                      </w:rPr>
                    </w:pPr>
                    <w:r>
                      <w:rPr>
                        <w:noProof/>
                      </w:rPr>
                      <w:t xml:space="preserve">[50] </w:t>
                    </w:r>
                  </w:p>
                </w:tc>
                <w:tc>
                  <w:tcPr>
                    <w:tcW w:w="0" w:type="auto"/>
                    <w:hideMark/>
                  </w:tcPr>
                  <w:p w14:paraId="0CE8AE14" w14:textId="77777777" w:rsidR="0043653A" w:rsidRDefault="0043653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004A5FE4" w14:textId="77777777" w:rsidR="0043653A" w:rsidRDefault="0043653A">
              <w:pPr>
                <w:divId w:val="143328272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7CD75BBF"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0FBCE19F"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E136504-E045-47A7-A096-34CAAFBEA796}"/>
    <w:embedItalic r:id="rId2" w:fontKey="{14922F0F-F41B-48DF-90B7-BFA4C7B1559B}"/>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24EEDBF3-97FA-4E47-B59B-39A3B30BD7FB}"/>
  </w:font>
  <w:font w:name="Georgia">
    <w:panose1 w:val="02040502050405020303"/>
    <w:charset w:val="00"/>
    <w:family w:val="roman"/>
    <w:pitch w:val="variable"/>
    <w:sig w:usb0="00000287" w:usb1="00000000" w:usb2="00000000" w:usb3="00000000" w:csb0="0000009F" w:csb1="00000000"/>
    <w:embedRegular r:id="rId4" w:fontKey="{BE5BA76C-1CAF-48C8-9A07-29F5B017D385}"/>
    <w:embedItalic r:id="rId5" w:fontKey="{07214218-8EF8-4739-AFAE-CF48547D9EEC}"/>
  </w:font>
  <w:font w:name="Cambria Math">
    <w:panose1 w:val="02040503050406030204"/>
    <w:charset w:val="00"/>
    <w:family w:val="roman"/>
    <w:pitch w:val="variable"/>
    <w:sig w:usb0="E00006FF" w:usb1="420024FF" w:usb2="02000000" w:usb3="00000000" w:csb0="0000019F" w:csb1="00000000"/>
    <w:embedRegular r:id="rId6" w:fontKey="{1ACC35A5-595D-49E1-9AE0-6942F5A87363}"/>
    <w:embedItalic r:id="rId7" w:fontKey="{F2A8E79B-7465-484A-B0DC-CF44A7DF7A3F}"/>
    <w:embedBoldItalic r:id="rId8" w:fontKey="{7D62F977-D504-406A-944B-5254D55BE21B}"/>
  </w:font>
  <w:font w:name="Cambria">
    <w:panose1 w:val="02040503050406030204"/>
    <w:charset w:val="00"/>
    <w:family w:val="roman"/>
    <w:pitch w:val="variable"/>
    <w:sig w:usb0="E00006FF" w:usb1="420024FF" w:usb2="02000000" w:usb3="00000000" w:csb0="0000019F" w:csb1="00000000"/>
    <w:embedRegular r:id="rId9" w:fontKey="{807A77A7-FF67-4B1C-BDCA-5AD8324DC1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F029E"/>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555FB"/>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F48"/>
    <w:rsid w:val="002B3867"/>
    <w:rsid w:val="002B5BD0"/>
    <w:rsid w:val="002B5EDB"/>
    <w:rsid w:val="002C0982"/>
    <w:rsid w:val="002C0E5C"/>
    <w:rsid w:val="002C1826"/>
    <w:rsid w:val="002C1F93"/>
    <w:rsid w:val="002C3899"/>
    <w:rsid w:val="002C4582"/>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2343"/>
    <w:rsid w:val="003F4F0D"/>
    <w:rsid w:val="00400024"/>
    <w:rsid w:val="00401153"/>
    <w:rsid w:val="0040199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A53D4"/>
    <w:rsid w:val="004A6696"/>
    <w:rsid w:val="004A71B0"/>
    <w:rsid w:val="004B0E51"/>
    <w:rsid w:val="004B432B"/>
    <w:rsid w:val="004B626D"/>
    <w:rsid w:val="004B737C"/>
    <w:rsid w:val="004C028D"/>
    <w:rsid w:val="004C4507"/>
    <w:rsid w:val="004C6202"/>
    <w:rsid w:val="004C7F03"/>
    <w:rsid w:val="004D1808"/>
    <w:rsid w:val="004D2CD4"/>
    <w:rsid w:val="004D5405"/>
    <w:rsid w:val="004D6E2F"/>
    <w:rsid w:val="004E07BE"/>
    <w:rsid w:val="004E0B8D"/>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2904"/>
    <w:rsid w:val="00542C62"/>
    <w:rsid w:val="00545887"/>
    <w:rsid w:val="00553478"/>
    <w:rsid w:val="00555B8D"/>
    <w:rsid w:val="00562AB2"/>
    <w:rsid w:val="00563CAF"/>
    <w:rsid w:val="00564170"/>
    <w:rsid w:val="005647E3"/>
    <w:rsid w:val="00566889"/>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5669"/>
    <w:rsid w:val="005B637C"/>
    <w:rsid w:val="005B71BB"/>
    <w:rsid w:val="005C1A2C"/>
    <w:rsid w:val="005C2871"/>
    <w:rsid w:val="005C4403"/>
    <w:rsid w:val="005C6878"/>
    <w:rsid w:val="005C6926"/>
    <w:rsid w:val="005C6E32"/>
    <w:rsid w:val="005D0609"/>
    <w:rsid w:val="005D4173"/>
    <w:rsid w:val="005D4B74"/>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B99"/>
    <w:rsid w:val="006A67D1"/>
    <w:rsid w:val="006B1062"/>
    <w:rsid w:val="006B3A4E"/>
    <w:rsid w:val="006B3A99"/>
    <w:rsid w:val="006B4F88"/>
    <w:rsid w:val="006B5D10"/>
    <w:rsid w:val="006B5E48"/>
    <w:rsid w:val="006B6E01"/>
    <w:rsid w:val="006B7725"/>
    <w:rsid w:val="006B7A8B"/>
    <w:rsid w:val="006C33DD"/>
    <w:rsid w:val="006C521C"/>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90055C"/>
    <w:rsid w:val="00901C34"/>
    <w:rsid w:val="00906F4B"/>
    <w:rsid w:val="00911AC4"/>
    <w:rsid w:val="00912AEF"/>
    <w:rsid w:val="00914B55"/>
    <w:rsid w:val="0091587E"/>
    <w:rsid w:val="00924F77"/>
    <w:rsid w:val="009279D9"/>
    <w:rsid w:val="00927AED"/>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2FD2"/>
    <w:rsid w:val="009765FA"/>
    <w:rsid w:val="00977113"/>
    <w:rsid w:val="00980AAE"/>
    <w:rsid w:val="00981D06"/>
    <w:rsid w:val="00987B0D"/>
    <w:rsid w:val="009924E2"/>
    <w:rsid w:val="00993DF5"/>
    <w:rsid w:val="009953FF"/>
    <w:rsid w:val="00995AB9"/>
    <w:rsid w:val="00997CCA"/>
    <w:rsid w:val="009A0C2D"/>
    <w:rsid w:val="009A633A"/>
    <w:rsid w:val="009A7782"/>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06F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2969"/>
    <w:rsid w:val="00BB74A2"/>
    <w:rsid w:val="00BC0548"/>
    <w:rsid w:val="00BC24F6"/>
    <w:rsid w:val="00BC2DAD"/>
    <w:rsid w:val="00BC3FF6"/>
    <w:rsid w:val="00BC7FFA"/>
    <w:rsid w:val="00BD0F04"/>
    <w:rsid w:val="00BD1E64"/>
    <w:rsid w:val="00BD33F8"/>
    <w:rsid w:val="00BD3C33"/>
    <w:rsid w:val="00BD4144"/>
    <w:rsid w:val="00BD4601"/>
    <w:rsid w:val="00BD54A4"/>
    <w:rsid w:val="00BE02A0"/>
    <w:rsid w:val="00BE098E"/>
    <w:rsid w:val="00BE1CA7"/>
    <w:rsid w:val="00BE1E96"/>
    <w:rsid w:val="00BE1FDE"/>
    <w:rsid w:val="00BE56FA"/>
    <w:rsid w:val="00BE5A28"/>
    <w:rsid w:val="00BE79B3"/>
    <w:rsid w:val="00BF0BDF"/>
    <w:rsid w:val="00BF30E2"/>
    <w:rsid w:val="00BF32F9"/>
    <w:rsid w:val="00BF5087"/>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A0B"/>
    <w:rsid w:val="00D46B8A"/>
    <w:rsid w:val="00D47336"/>
    <w:rsid w:val="00D5000D"/>
    <w:rsid w:val="00D50062"/>
    <w:rsid w:val="00D508F5"/>
    <w:rsid w:val="00D5298E"/>
    <w:rsid w:val="00D52FF1"/>
    <w:rsid w:val="00D54962"/>
    <w:rsid w:val="00D61F38"/>
    <w:rsid w:val="00D67F17"/>
    <w:rsid w:val="00D70657"/>
    <w:rsid w:val="00D73A4A"/>
    <w:rsid w:val="00D754D8"/>
    <w:rsid w:val="00D8451C"/>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37B0"/>
    <w:rsid w:val="00E07564"/>
    <w:rsid w:val="00E07A34"/>
    <w:rsid w:val="00E140D0"/>
    <w:rsid w:val="00E1482E"/>
    <w:rsid w:val="00E149DE"/>
    <w:rsid w:val="00E228B6"/>
    <w:rsid w:val="00E2317D"/>
    <w:rsid w:val="00E23C1B"/>
    <w:rsid w:val="00E25CA3"/>
    <w:rsid w:val="00E30B75"/>
    <w:rsid w:val="00E37962"/>
    <w:rsid w:val="00E45A25"/>
    <w:rsid w:val="00E45C91"/>
    <w:rsid w:val="00E461F6"/>
    <w:rsid w:val="00E50614"/>
    <w:rsid w:val="00E54B76"/>
    <w:rsid w:val="00E55A95"/>
    <w:rsid w:val="00E57780"/>
    <w:rsid w:val="00E6152A"/>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49</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34</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43</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48</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36</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37</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38</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41</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42</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35</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39</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40</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E261191-773B-411D-B988-236B10CB1B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11887</Words>
  <Characters>67762</Characters>
  <Application>Microsoft Office Word</Application>
  <DocSecurity>0</DocSecurity>
  <Lines>564</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2026-01-17T01:00:00Z</dcterms:created>
  <dcterms:modified xsi:type="dcterms:W3CDTF">2026-01-17T01:00:00Z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