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5414720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B6289" w:rsidRPr="006B6289">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B6289" w:rsidRPr="006B6289">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B6289">
            <w:rPr>
              <w:noProof/>
              <w:color w:val="000000"/>
              <w:lang w:val="en-CA"/>
            </w:rPr>
            <w:t xml:space="preserve"> </w:t>
          </w:r>
          <w:r w:rsidR="006B6289" w:rsidRPr="006B6289">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B6289" w:rsidRPr="006B6289">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55FDFC2E"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B6289" w:rsidRPr="006B6289">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B6289" w:rsidRPr="006B6289">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B6289" w:rsidRPr="006B6289">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705674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B6289" w:rsidRPr="006B6289">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B6289" w:rsidRPr="006B6289">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B6289" w:rsidRPr="006B6289">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B6289" w:rsidRPr="006B6289">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B6289" w:rsidRPr="006B6289">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B6289" w:rsidRPr="006B6289">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B6289" w:rsidRPr="006B6289">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B6289" w:rsidRPr="006B6289">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B6289" w:rsidRPr="006B6289">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B6289" w:rsidRPr="006B6289">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CC44CE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B6289" w:rsidRPr="006B6289">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F1F73">
            <w:rPr>
              <w:color w:val="000000"/>
            </w:rPr>
            <w:instrText xml:space="preserve">CITATION Rai19 \l 1033 </w:instrText>
          </w:r>
          <w:r w:rsidR="00441CDA">
            <w:rPr>
              <w:color w:val="000000"/>
            </w:rPr>
            <w:fldChar w:fldCharType="separate"/>
          </w:r>
          <w:r w:rsidR="006B6289" w:rsidRPr="006B6289">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B6289" w:rsidRPr="006B6289">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362BD4B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B6289">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B6289">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B6289">
            <w:rPr>
              <w:noProof/>
            </w:rPr>
            <w:t>[2, 4, 5, 6, 20]</w:t>
          </w:r>
          <w:r w:rsidR="005D6C9B" w:rsidRPr="001746C9">
            <w:fldChar w:fldCharType="end"/>
          </w:r>
        </w:sdtContent>
      </w:sdt>
      <w:r w:rsidRPr="001746C9">
        <w:t>.</w:t>
      </w:r>
    </w:p>
    <w:p w14:paraId="781343C4" w14:textId="6AC0BFF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B6289">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B6289">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B6289" w:rsidRPr="006B6289">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26E3DE42"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44367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B6289" w:rsidRPr="006B6289">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B6289">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B6289" w:rsidRPr="006B6289">
            <w:rPr>
              <w:noProof/>
              <w:lang w:val="en-CA"/>
            </w:rPr>
            <w:t>[4, 6, 20]</w:t>
          </w:r>
          <w:r w:rsidR="00400024">
            <w:fldChar w:fldCharType="end"/>
          </w:r>
        </w:sdtContent>
      </w:sdt>
      <w:r w:rsidRPr="001746C9">
        <w:t>.</w:t>
      </w:r>
    </w:p>
    <w:p w14:paraId="051C7F26" w14:textId="15B9D85A"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B6289">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445D392"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w:t>
      </w:r>
      <w:r w:rsidR="0094337D">
        <w:t xml:space="preserve"> that</w:t>
      </w:r>
      <w:r w:rsidR="001800AA">
        <w:t xml:space="preserve"> is derived with respect to the food concentration </w:t>
      </w:r>
      <w:r>
        <w:t xml:space="preserve">and </w:t>
      </w:r>
      <w:r w:rsidR="001800AA">
        <w:t xml:space="preserve">is </w:t>
      </w:r>
      <w:r>
        <w:t xml:space="preserve">a dimensionless sensitivity function.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B6289">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7030A6E4"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d>
                  <m:dPr>
                    <m:ctrlPr>
                      <w:rPr>
                        <w:rFonts w:ascii="Cambria Math" w:eastAsia="Cambria Math" w:hAnsi="Cambria Math" w:cs="Cambria Math"/>
                        <w:i/>
                      </w:rPr>
                    </m:ctrlPr>
                  </m:dPr>
                  <m:e>
                    <m:f>
                      <m:fPr>
                        <m:ctrlPr>
                          <w:rPr>
                            <w:rFonts w:ascii="Cambria Math" w:eastAsia="Cambria Math" w:hAnsi="Cambria Math" w:cs="Cambria Math"/>
                            <w:i/>
                            <w:lang w:val="en-CA"/>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e>
                </m:d>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E5BC2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CE1270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B6289">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B6289" w:rsidRPr="006B6289">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69873A1"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F2D959F" w:rsidR="001F2EBE" w:rsidRDefault="0030055B" w:rsidP="004764F1">
      <w:pPr>
        <w:spacing w:before="120" w:after="120"/>
        <w:ind w:firstLine="7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B6289" w:rsidRPr="006B6289">
            <w:rPr>
              <w:noProof/>
              <w:lang w:val="en-CA"/>
            </w:rPr>
            <w:t>[26, 27]</w:t>
          </w:r>
          <w:r w:rsidR="00A5308E">
            <w:fldChar w:fldCharType="end"/>
          </w:r>
        </w:sdtContent>
      </w:sdt>
      <w:r w:rsidRPr="0030055B">
        <w:t>.</w:t>
      </w:r>
      <w:r w:rsidR="004764F1">
        <w:t xml:space="preserve"> </w:t>
      </w:r>
      <w:r w:rsidRPr="0030055B">
        <w:lastRenderedPageBreak/>
        <w:t>The chemota</w:t>
      </w:r>
      <w:r w:rsidR="00A5308E">
        <w:t>ctic</w:t>
      </w:r>
      <w:r w:rsidRPr="0030055B">
        <w:t xml:space="preserve"> motions are biased </w:t>
      </w:r>
      <w:r w:rsidR="00A5308E" w:rsidRPr="0030055B">
        <w:t>Poisson</w:t>
      </w:r>
      <w:r w:rsidRPr="0030055B">
        <w:t xml:space="preserve"> processes that can be represented by the </w:t>
      </w:r>
      <w:r w:rsidR="004764F1">
        <w:t>rate</w:t>
      </w:r>
      <w:r>
        <w:t xml:space="preserve">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500443D0"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B6289">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3CF543B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B6289" w:rsidRPr="006B6289">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B6289" w:rsidRPr="006B6289">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B6289" w:rsidRPr="006B6289">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0785E4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B6289" w:rsidRPr="006B6289">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B6289" w:rsidRPr="006B6289">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B6289" w:rsidRPr="006B6289">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65E7BAF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6B6289">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6B6289">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6B6289" w:rsidRPr="006B6289">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6B6289" w:rsidRPr="006B6289">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310BB25E" w14:textId="3A392768" w:rsidR="00B17E58" w:rsidRPr="009A792B" w:rsidRDefault="0014021A" w:rsidP="00532FD0">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nary>
          <m:naryPr>
            <m:chr m:val="∑"/>
            <m:limLoc m:val="undOvr"/>
            <m:supHide m:val="1"/>
            <m:ctrlPr>
              <w:rPr>
                <w:rFonts w:ascii="Cambria Math" w:hAnsi="Cambria Math"/>
                <w:i/>
              </w:rPr>
            </m:ctrlPr>
          </m:naryPr>
          <m:sub>
            <m:r>
              <w:rPr>
                <w:rFonts w:ascii="Cambria Math" w:hAnsi="Cambria Math"/>
              </w:rPr>
              <m:t>n=1</m:t>
            </m:r>
          </m:sub>
          <m:sup/>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nary>
        <m:r>
          <w:rPr>
            <w:rFonts w:ascii="Cambria Math" w:hAnsi="Cambria Math"/>
          </w:rPr>
          <m:t>=0</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6B6289">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is approximately normal with</w:t>
      </w:r>
      <w:r w:rsidR="00B17E58" w:rsidRPr="009A792B">
        <w:t xml:space="preserve"> population</w:t>
      </w:r>
      <w:r w:rsidRPr="009A792B">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6B6289" w:rsidRPr="006B6289">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6B6289" w:rsidRPr="006B6289">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6B6289">
            <w:rPr>
              <w:noProof/>
            </w:rPr>
            <w:t>[31, 34]</w:t>
          </w:r>
          <w:r w:rsidR="00E7680E" w:rsidRPr="009A792B">
            <w:fldChar w:fldCharType="end"/>
          </w:r>
        </w:sdtContent>
      </w:sdt>
      <w:r w:rsidR="008449F8" w:rsidRPr="009A792B">
        <w:t xml:space="preserve">. The 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5913B7" w:rsidRPr="009A792B">
        <w:t xml:space="preserve">is minimized by increasing the batch size </w:t>
      </w:r>
      <m:oMath>
        <m:r>
          <w:rPr>
            <w:rFonts w:ascii="Cambria Math" w:hAnsi="Cambria Math"/>
          </w:rPr>
          <m:t>n</m:t>
        </m:r>
      </m:oMath>
      <w:r w:rsidR="005913B7" w:rsidRPr="009A792B">
        <w:t>.</w:t>
      </w:r>
    </w:p>
    <w:p w14:paraId="26B42516" w14:textId="77777777" w:rsidR="009A792B" w:rsidRDefault="009A792B">
      <w:pPr>
        <w:rPr>
          <w:b/>
          <w:bCs/>
        </w:rPr>
      </w:pPr>
      <w:r>
        <w:rPr>
          <w:b/>
          <w:bCs/>
        </w:rPr>
        <w:br w:type="page"/>
      </w:r>
    </w:p>
    <w:p w14:paraId="11F764C4" w14:textId="729DB19F" w:rsidR="00F923CF" w:rsidRPr="009A792B" w:rsidRDefault="00977113" w:rsidP="007B25FC">
      <w:pPr>
        <w:pBdr>
          <w:top w:val="nil"/>
          <w:left w:val="nil"/>
          <w:bottom w:val="nil"/>
          <w:right w:val="nil"/>
          <w:between w:val="nil"/>
        </w:pBdr>
        <w:spacing w:before="120"/>
        <w:rPr>
          <w:b/>
          <w:bCs/>
        </w:rPr>
      </w:pPr>
      <w:r w:rsidRPr="009A792B">
        <w:rPr>
          <w:b/>
          <w:bCs/>
        </w:rPr>
        <w:lastRenderedPageBreak/>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32AE06D4"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6B6289">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01A1D5E0" w14:textId="052F83BC" w:rsidR="00901462" w:rsidRDefault="00356A11" w:rsidP="00901462">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6B6289">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B6289">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B6289">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065FAE21" w14:textId="77777777" w:rsidR="00901462" w:rsidRDefault="00901462">
      <w:r>
        <w:br w:type="page"/>
      </w:r>
    </w:p>
    <w:p w14:paraId="0BFC2794" w14:textId="3896A5B4" w:rsidR="001753B1" w:rsidRPr="00BF7EE2" w:rsidRDefault="001753B1" w:rsidP="00901462">
      <w:pPr>
        <w:pBdr>
          <w:top w:val="nil"/>
          <w:left w:val="nil"/>
          <w:bottom w:val="nil"/>
          <w:right w:val="nil"/>
          <w:between w:val="nil"/>
        </w:pBdr>
        <w:spacing w:before="120"/>
        <w:rPr>
          <w:iCs/>
          <w:highlight w:val="red"/>
          <w:lang w:val="en-CA"/>
        </w:rPr>
      </w:pPr>
      <w:r w:rsidRPr="00BF7EE2">
        <w:rPr>
          <w:iCs/>
          <w:highlight w:val="red"/>
          <w:lang w:val="en-CA"/>
        </w:rPr>
        <w:lastRenderedPageBreak/>
        <w:t xml:space="preserve">Inserting </w:t>
      </w:r>
      <w:r w:rsidR="00C07652" w:rsidRPr="00BF7EE2">
        <w:rPr>
          <w:iCs/>
          <w:highlight w:val="red"/>
          <w:lang w:val="en-CA"/>
        </w:rPr>
        <w:t>a</w:t>
      </w:r>
      <w:r w:rsidRPr="00BF7EE2">
        <w:rPr>
          <w:iCs/>
          <w:highlight w:val="red"/>
          <w:lang w:val="en-CA"/>
        </w:rPr>
        <w:t xml:space="preserve"> second order Taylor approximation of into the secant slope of Eq. (14):</w:t>
      </w:r>
    </w:p>
    <w:p w14:paraId="63871408" w14:textId="607D1CDC" w:rsidR="001753B1" w:rsidRPr="00BF7EE2" w:rsidRDefault="00000000" w:rsidP="001753B1">
      <w:pPr>
        <w:spacing w:before="120" w:after="120"/>
        <w:rPr>
          <w:highlight w:val="red"/>
        </w:rPr>
      </w:pPr>
      <m:oMathPara>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f>
            <m:fPr>
              <m:ctrlPr>
                <w:rPr>
                  <w:rFonts w:ascii="Cambria Math" w:hAnsi="Cambria Math"/>
                  <w:i/>
                  <w:iCs/>
                  <w:highlight w:val="red"/>
                  <w:lang w:val="en-CA"/>
                </w:rPr>
              </m:ctrlPr>
            </m:fPr>
            <m:num>
              <m:sSup>
                <m:sSupPr>
                  <m:ctrlPr>
                    <w:rPr>
                      <w:rFonts w:ascii="Cambria Math" w:hAnsi="Cambria Math"/>
                      <w:i/>
                      <w:iCs/>
                      <w:highlight w:val="red"/>
                      <w:lang w:val="en-CA"/>
                    </w:rPr>
                  </m:ctrlPr>
                </m:sSupPr>
                <m:e>
                  <m:d>
                    <m:dPr>
                      <m:ctrlPr>
                        <w:rPr>
                          <w:rFonts w:ascii="Cambria Math" w:hAnsi="Cambria Math"/>
                          <w:i/>
                          <w:iCs/>
                          <w:highlight w:val="red"/>
                          <w:lang w:val="en-CA"/>
                        </w:rPr>
                      </m:ctrlPr>
                    </m:dPr>
                    <m:e>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-α</m:t>
                      </m:r>
                    </m:e>
                  </m:d>
                </m:e>
                <m:sup>
                  <m:r>
                    <w:rPr>
                      <w:rFonts w:ascii="Cambria Math" w:hAnsi="Cambria Math"/>
                      <w:highlight w:val="red"/>
                      <w:lang w:val="en-CA"/>
                    </w:rPr>
                    <m:t>2</m:t>
                  </m:r>
                </m:sup>
              </m:sSup>
              <m:r>
                <w:rPr>
                  <w:rFonts w:ascii="Cambria Math" w:hAnsi="Cambria Math"/>
                  <w:highlight w:val="red"/>
                  <w:lang w:val="en-CA"/>
                </w:rPr>
                <m:t>-</m:t>
              </m:r>
              <m:sSup>
                <m:sSupPr>
                  <m:ctrlPr>
                    <w:rPr>
                      <w:rFonts w:ascii="Cambria Math" w:hAnsi="Cambria Math"/>
                      <w:i/>
                      <w:highlight w:val="red"/>
                      <w:lang w:val="en-CA"/>
                    </w:rPr>
                  </m:ctrlPr>
                </m:sSupPr>
                <m:e>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e>
                  </m:d>
                </m:e>
                <m:sup>
                  <m:r>
                    <w:rPr>
                      <w:rFonts w:ascii="Cambria Math" w:hAnsi="Cambria Math"/>
                      <w:highlight w:val="red"/>
                      <w:lang w:val="en-CA"/>
                    </w:rPr>
                    <m:t>2</m:t>
                  </m:r>
                </m:sup>
              </m:sSup>
            </m:num>
            <m:den>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den>
          </m:f>
        </m:oMath>
      </m:oMathPara>
    </w:p>
    <w:p w14:paraId="50186ABF" w14:textId="4DC401A5" w:rsidR="001753B1" w:rsidRPr="00BF7EE2" w:rsidRDefault="001753B1" w:rsidP="001753B1">
      <w:pPr>
        <w:spacing w:before="120" w:after="120"/>
        <w:rPr>
          <w:iCs/>
          <w:highlight w:val="red"/>
          <w:lang w:val="en-CA"/>
        </w:rPr>
      </w:pPr>
      <m:oMathPara>
        <m:oMath>
          <m:r>
            <w:rPr>
              <w:rFonts w:ascii="Cambria Math" w:hAnsi="Cambria Math"/>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d>
            <m:dPr>
              <m:ctrlPr>
                <w:rPr>
                  <w:rFonts w:ascii="Cambria Math" w:hAnsi="Cambria Math"/>
                  <w:i/>
                  <w:iCs/>
                  <w:highlight w:val="red"/>
                  <w:lang w:val="en-CA"/>
                </w:rPr>
              </m:ctrlPr>
            </m:dPr>
            <m:e>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lang w:val="en-CA"/>
                </w:rPr>
                <m:t>-2α</m:t>
              </m:r>
            </m:e>
          </m:d>
        </m:oMath>
      </m:oMathPara>
    </w:p>
    <w:p w14:paraId="2F7C2E8F" w14:textId="300351D9" w:rsidR="001753B1" w:rsidRPr="006A5D7D" w:rsidRDefault="001753B1" w:rsidP="006A5D7D">
      <w:pPr>
        <w:spacing w:before="120" w:after="120"/>
      </w:pPr>
      <w:r w:rsidRPr="00BF7EE2">
        <w:rPr>
          <w:iCs/>
          <w:highlight w:val="red"/>
          <w:lang w:val="en-CA"/>
        </w:rPr>
        <w:t xml:space="preserve">As </w:t>
      </w:r>
      <m:oMath>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lang w:val="en-CA"/>
          </w:rPr>
          <m:t>⟶α</m:t>
        </m:r>
      </m:oMath>
      <w:r w:rsidRPr="00BF7EE2">
        <w:rPr>
          <w:iCs/>
          <w:highlight w:val="red"/>
          <w:lang w:val="en-CA"/>
        </w:rPr>
        <w:t xml:space="preserve"> then </w:t>
      </w:r>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sSup>
          <m:sSupPr>
            <m:ctrlPr>
              <w:rPr>
                <w:rFonts w:ascii="Cambria Math" w:hAnsi="Cambria Math"/>
                <w:i/>
                <w:iCs/>
                <w:highlight w:val="red"/>
                <w:lang w:val="en-CA"/>
              </w:rPr>
            </m:ctrlPr>
          </m:sSupPr>
          <m:e>
            <m:r>
              <w:rPr>
                <w:rFonts w:ascii="Cambria Math" w:hAnsi="Cambria Math"/>
                <w:highlight w:val="red"/>
                <w:lang w:val="en-CA"/>
              </w:rPr>
              <m:t>μ</m:t>
            </m:r>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oMath>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36A236E2" w14:textId="77777777" w:rsidR="002B2AE3" w:rsidRDefault="000656CD" w:rsidP="002B2AE3">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rsidRPr="00BF7EE2">
        <w:rPr>
          <w:highlight w:val="red"/>
        </w:rPr>
        <w:t xml:space="preserve">A second-order </w:t>
      </w:r>
      <w:r w:rsidR="00C6306A" w:rsidRPr="00BF7EE2">
        <w:rPr>
          <w:highlight w:val="red"/>
        </w:rPr>
        <w:t xml:space="preserve">a local polynomial approximation </w:t>
      </w:r>
      <w:r w:rsidR="005D6A51" w:rsidRPr="00BF7EE2">
        <w:rPr>
          <w:highlight w:val="red"/>
        </w:rPr>
        <w:t xml:space="preserve">at </w:t>
      </w:r>
      <m:oMath>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oMath>
      <w:r w:rsidR="00677A2D" w:rsidRPr="00BF7EE2">
        <w:rPr>
          <w:highlight w:val="red"/>
        </w:rPr>
        <w:t xml:space="preserve"> is given</w:t>
      </w:r>
      <w:r w:rsidR="005D6A51" w:rsidRPr="00BF7EE2">
        <w:rPr>
          <w:color w:val="000000"/>
          <w:highlight w:val="red"/>
        </w:rPr>
        <w:t>:</w:t>
      </w:r>
      <w:r w:rsidR="003A153C" w:rsidRPr="00BF7EE2">
        <w:rPr>
          <w:color w:val="000000"/>
          <w:highlight w:val="red"/>
        </w:rPr>
        <w:t xml:space="preserve"> </w:t>
      </w:r>
      <m:oMath>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color w:val="000000"/>
                <w:highlight w:val="red"/>
              </w:rPr>
            </m:ctrlPr>
          </m:dPr>
          <m:e>
            <m:r>
              <w:rPr>
                <w:rFonts w:ascii="Cambria Math" w:hAnsi="Cambria Math"/>
                <w:color w:val="000000"/>
                <w:highlight w:val="red"/>
              </w:rPr>
              <m:t>α</m:t>
            </m:r>
          </m:e>
        </m:d>
        <m:r>
          <w:rPr>
            <w:rFonts w:ascii="Cambria Math" w:hAnsi="Cambria Math"/>
            <w:color w:val="000000"/>
            <w:highlight w:val="red"/>
          </w:rPr>
          <m:t>≈</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color w:val="000000"/>
                <w:highlight w:val="red"/>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hAnsi="Cambria Math"/>
            <w:color w:val="000000"/>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eastAsia="Cambria Math" w:hAnsi="Cambria Math" w:cs="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sSup>
          <m:sSupPr>
            <m:ctrlPr>
              <w:rPr>
                <w:rFonts w:ascii="Cambria Math" w:hAnsi="Cambria Math"/>
                <w:i/>
                <w:iCs/>
                <w:highlight w:val="red"/>
                <w:lang w:val="en-CA"/>
              </w:rPr>
            </m:ctrlPr>
          </m:sSupPr>
          <m:e>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e>
          <m:sup>
            <m:r>
              <w:rPr>
                <w:rFonts w:ascii="Cambria Math" w:hAnsi="Cambria Math"/>
                <w:highlight w:val="red"/>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6B6289">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6B6289">
            <w:rPr>
              <w:noProof/>
            </w:rPr>
            <w:t>[37]</w:t>
          </w:r>
          <w:r w:rsidR="0089449E">
            <w:fldChar w:fldCharType="end"/>
          </w:r>
        </w:sdtContent>
      </w:sdt>
      <w:r w:rsidR="00152ABC">
        <w:t xml:space="preserve">. </w:t>
      </w:r>
      <w:r w:rsidR="009B5B21" w:rsidRPr="00BF7EE2">
        <w:rPr>
          <w:highlight w:val="red"/>
        </w:rPr>
        <w:t>The</w:t>
      </w:r>
      <w:r w:rsidR="003A153C" w:rsidRPr="00BF7EE2">
        <w:rPr>
          <w:highlight w:val="red"/>
        </w:rPr>
        <w:t xml:space="preserve"> </w:t>
      </w:r>
      <w:r w:rsidR="00564170" w:rsidRPr="00BF7EE2">
        <w:rPr>
          <w:highlight w:val="red"/>
        </w:rPr>
        <w:t xml:space="preserve">second-order Taylor approximation is inserted into </w:t>
      </w:r>
      <w:r w:rsidR="00413916" w:rsidRPr="00BF7EE2">
        <w:rPr>
          <w:highlight w:val="red"/>
        </w:rPr>
        <w:t>a</w:t>
      </w:r>
      <w:r w:rsidR="00564170" w:rsidRPr="00BF7EE2">
        <w:rPr>
          <w:highlight w:val="red"/>
        </w:rPr>
        <w:t xml:space="preserve"> computed </w:t>
      </w:r>
      <w:r w:rsidR="00AB4D5B" w:rsidRPr="00BF7EE2">
        <w:rPr>
          <w:highlight w:val="red"/>
        </w:rPr>
        <w:t xml:space="preserve">centered residual </w:t>
      </w:r>
      <w:r w:rsidR="00564170" w:rsidRPr="00BF7EE2">
        <w:rPr>
          <w:highlight w:val="red"/>
        </w:rPr>
        <w:t xml:space="preserve">equation </w:t>
      </w:r>
      <w:r w:rsidR="0095361C" w:rsidRPr="00BF7EE2">
        <w:rPr>
          <w:highlight w:val="red"/>
        </w:rPr>
        <w:t>to</w:t>
      </w:r>
      <w:r w:rsidR="00564170" w:rsidRPr="00BF7EE2">
        <w:rPr>
          <w:highlight w:val="red"/>
        </w:rPr>
        <w:t xml:space="preserve"> </w:t>
      </w:r>
      <w:r w:rsidR="0095361C" w:rsidRPr="00BF7EE2">
        <w:rPr>
          <w:highlight w:val="red"/>
        </w:rPr>
        <w:t>remove this offset</w:t>
      </w:r>
    </w:p>
    <w:p w14:paraId="0397C06A" w14:textId="65A7F765" w:rsidR="00933570" w:rsidRDefault="002B2AE3" w:rsidP="002B2AE3">
      <w:pPr>
        <w:spacing w:before="120" w:after="120"/>
      </w:pPr>
      <w:r>
        <w:t>The residual error including the sampling error and regression model approximate error is given by</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DAEEC91" w14:textId="77777777" w:rsidR="00C6306A" w:rsidRPr="00C6306A"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3072E288" w14:textId="3DC65B72" w:rsidR="00F3310A" w:rsidRPr="00BF7EE2" w:rsidRDefault="00000000" w:rsidP="00AB4D5B">
            <w:pPr>
              <w:pBdr>
                <w:top w:val="nil"/>
                <w:left w:val="nil"/>
                <w:bottom w:val="nil"/>
                <w:right w:val="nil"/>
                <w:between w:val="nil"/>
              </w:pBdr>
              <w:spacing w:before="120"/>
              <w:rPr>
                <w:highlight w:val="red"/>
              </w:rPr>
            </w:pPr>
            <m:oMathPara>
              <m:oMath>
                <m:r>
                  <w:rPr>
                    <w:rFonts w:ascii="Cambria Math" w:hAnsi="Cambria Math"/>
                    <w:highlight w:val="red"/>
                  </w:rPr>
                  <m:t>=</m:t>
                </m:r>
                <m:d>
                  <m:dPr>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sSub>
                      <m:sSubPr>
                        <m:ctrlPr>
                          <w:rPr>
                            <w:rFonts w:ascii="Cambria Math" w:hAnsi="Cambria Math"/>
                            <w:i/>
                            <w:highlight w:val="red"/>
                          </w:rPr>
                        </m:ctrlPr>
                      </m:sSubPr>
                      <m:e>
                        <m:d>
                          <m:dPr>
                            <m:begChr m:val="〈"/>
                            <m:endChr m:val="〉"/>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e>
                        </m:d>
                      </m:e>
                      <m:sub>
                        <m:r>
                          <w:rPr>
                            <w:rFonts w:ascii="Cambria Math" w:hAnsi="Cambria Math"/>
                            <w:highlight w:val="red"/>
                          </w:rPr>
                          <m:t>w</m:t>
                        </m:r>
                      </m:sub>
                    </m:sSub>
                  </m:e>
                </m:d>
                <m:r>
                  <w:rPr>
                    <w:rFonts w:ascii="Cambria Math" w:hAnsi="Cambria Math"/>
                    <w:highlight w:val="red"/>
                  </w:rPr>
                  <m:t>-m</m:t>
                </m:r>
                <m:d>
                  <m:dPr>
                    <m:ctrlPr>
                      <w:rPr>
                        <w:rFonts w:ascii="Cambria Math" w:hAnsi="Cambria Math"/>
                        <w:i/>
                        <w:highlight w:val="red"/>
                      </w:rPr>
                    </m:ctrlPr>
                  </m:dPr>
                  <m:e>
                    <m:r>
                      <w:rPr>
                        <w:rFonts w:ascii="Cambria Math" w:hAnsi="Cambria Math"/>
                        <w:highlight w:val="red"/>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hAnsi="Cambria Math"/>
                    <w:highlight w:val="red"/>
                  </w:rPr>
                  <m:t>+</m:t>
                </m:r>
                <m:d>
                  <m:dPr>
                    <m:ctrlPr>
                      <w:rPr>
                        <w:rFonts w:ascii="Cambria Math" w:hAnsi="Cambria Math"/>
                        <w:i/>
                        <w:highlight w:val="red"/>
                      </w:rPr>
                    </m:ctrlPr>
                  </m:dPr>
                  <m:e>
                    <m:r>
                      <w:rPr>
                        <w:rFonts w:ascii="Cambria Math" w:hAnsi="Cambria Math"/>
                        <w:highlight w:val="red"/>
                      </w:rPr>
                      <m:t>m-</m:t>
                    </m:r>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d>
                  <m:dPr>
                    <m:ctrlPr>
                      <w:rPr>
                        <w:rFonts w:ascii="Cambria Math" w:hAnsi="Cambria Math"/>
                        <w:i/>
                        <w:highlight w:val="red"/>
                      </w:rPr>
                    </m:ctrlPr>
                  </m:dPr>
                  <m:e>
                    <m:r>
                      <w:rPr>
                        <w:rFonts w:ascii="Cambria Math" w:hAnsi="Cambria Math"/>
                        <w:highlight w:val="red"/>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oMath>
            </m:oMathPara>
          </w:p>
          <w:p w14:paraId="7251C3C2" w14:textId="009BCBF5" w:rsidR="00564170" w:rsidRPr="00D6050C" w:rsidRDefault="00000000" w:rsidP="00564170">
            <w:pPr>
              <w:spacing w:before="120" w:after="120"/>
              <w:rPr>
                <w:sz w:val="19"/>
                <w:szCs w:val="19"/>
              </w:rPr>
            </w:pPr>
            <m:oMathPara>
              <m:oMath>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d>
                              <m:dPr>
                                <m:ctrlPr>
                                  <w:rPr>
                                    <w:rFonts w:ascii="Cambria Math" w:hAnsi="Cambria Math"/>
                                    <w:color w:val="000000"/>
                                    <w:sz w:val="19"/>
                                    <w:szCs w:val="19"/>
                                    <w:highlight w:val="red"/>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r>
                              <w:rPr>
                                <w:rFonts w:ascii="Cambria Math" w:hAnsi="Cambria Math"/>
                                <w:color w:val="000000"/>
                                <w:sz w:val="19"/>
                                <w:szCs w:val="19"/>
                                <w:highlight w:val="red"/>
                              </w:rPr>
                              <m:t>-</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d>
                                      <m:dPr>
                                        <m:ctrlPr>
                                          <w:rPr>
                                            <w:rFonts w:ascii="Cambria Math" w:hAnsi="Cambria Math"/>
                                            <w:i/>
                                            <w:iCs/>
                                            <w:sz w:val="19"/>
                                            <w:szCs w:val="19"/>
                                            <w:highlight w:val="red"/>
                                            <w:lang w:val="en-CA"/>
                                          </w:rPr>
                                        </m:ctrlPr>
                                      </m:dPr>
                                      <m:e>
                                        <m:r>
                                          <w:rPr>
                                            <w:rFonts w:ascii="Cambria Math" w:hAnsi="Cambria Math"/>
                                            <w:sz w:val="19"/>
                                            <w:szCs w:val="19"/>
                                            <w:highlight w:val="red"/>
                                            <w:lang w:val="en-CA"/>
                                          </w:rPr>
                                          <m:t>α</m:t>
                                        </m:r>
                                      </m:e>
                                    </m:d>
                                  </m:e>
                                </m:d>
                              </m:e>
                              <m:sub>
                                <m:r>
                                  <w:rPr>
                                    <w:rFonts w:ascii="Cambria Math" w:hAnsi="Cambria Math"/>
                                    <w:sz w:val="19"/>
                                    <w:szCs w:val="19"/>
                                    <w:highlight w:val="red"/>
                                  </w:rPr>
                                  <m:t>w</m:t>
                                </m:r>
                              </m:sub>
                            </m:sSub>
                          </m:e>
                        </m:d>
                      </m:e>
                    </m:groupChr>
                  </m:e>
                  <m:lim>
                    <m:r>
                      <w:rPr>
                        <w:rFonts w:ascii="Cambria Math" w:hAnsi="Cambria Math"/>
                        <w:sz w:val="19"/>
                        <w:szCs w:val="19"/>
                        <w:highlight w:val="red"/>
                      </w:rPr>
                      <m:t>Term A</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sSup>
                              <m:sSupPr>
                                <m:ctrlPr>
                                  <w:rPr>
                                    <w:rFonts w:ascii="Cambria Math" w:hAnsi="Cambria Math"/>
                                    <w:i/>
                                    <w:iCs/>
                                    <w:sz w:val="19"/>
                                    <w:szCs w:val="19"/>
                                    <w:highlight w:val="red"/>
                                    <w:lang w:val="en-CA"/>
                                  </w:rPr>
                                </m:ctrlPr>
                              </m:sSup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ctrlPr>
                                  <w:rPr>
                                    <w:rFonts w:ascii="Cambria Math" w:hAnsi="Cambria Math"/>
                                    <w:iCs/>
                                    <w:sz w:val="19"/>
                                    <w:szCs w:val="19"/>
                                    <w:highlight w:val="red"/>
                                    <w:lang w:val="en-CA"/>
                                  </w:rPr>
                                </m:ctrlPr>
                              </m:e>
                              <m:sup>
                                <m:r>
                                  <w:rPr>
                                    <w:rFonts w:ascii="Cambria Math" w:hAnsi="Cambria Math"/>
                                    <w:sz w:val="19"/>
                                    <w:szCs w:val="19"/>
                                    <w:highlight w:val="red"/>
                                    <w:lang w:val="en-CA"/>
                                  </w:rPr>
                                  <m:t>'</m:t>
                                </m:r>
                              </m:sup>
                            </m:sSup>
                            <m:d>
                              <m:dPr>
                                <m:ctrlPr>
                                  <w:rPr>
                                    <w:rFonts w:ascii="Cambria Math" w:hAnsi="Cambria Math"/>
                                    <w:i/>
                                    <w:iCs/>
                                    <w:sz w:val="19"/>
                                    <w:szCs w:val="19"/>
                                    <w:highlight w:val="red"/>
                                    <w:lang w:val="en-CA"/>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r>
                              <w:rPr>
                                <w:rFonts w:ascii="Cambria Math" w:hAnsi="Cambria Math"/>
                                <w:sz w:val="19"/>
                                <w:szCs w:val="19"/>
                                <w:highlight w:val="red"/>
                              </w:rPr>
                              <m:t>-m</m:t>
                            </m:r>
                          </m:e>
                        </m:d>
                        <m:d>
                          <m:dPr>
                            <m:ctrlPr>
                              <w:rPr>
                                <w:rFonts w:ascii="Cambria Math" w:hAnsi="Cambria Math"/>
                                <w:i/>
                                <w:sz w:val="19"/>
                                <w:szCs w:val="19"/>
                                <w:highlight w:val="red"/>
                              </w:rPr>
                            </m:ctrlPr>
                          </m:dPr>
                          <m:e>
                            <m:r>
                              <w:rPr>
                                <w:rFonts w:ascii="Cambria Math" w:hAnsi="Cambria Math"/>
                                <w:sz w:val="19"/>
                                <w:szCs w:val="19"/>
                                <w:highlight w:val="red"/>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groupChr>
                  </m:e>
                  <m:lim>
                    <m:r>
                      <w:rPr>
                        <w:rFonts w:ascii="Cambria Math" w:hAnsi="Cambria Math"/>
                        <w:sz w:val="19"/>
                        <w:szCs w:val="19"/>
                        <w:highlight w:val="red"/>
                      </w:rPr>
                      <m:t>Term B</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f>
                          <m:fPr>
                            <m:ctrlPr>
                              <w:rPr>
                                <w:rFonts w:ascii="Cambria Math" w:eastAsia="Cambria Math" w:hAnsi="Cambria Math" w:cs="Cambria Math"/>
                                <w:i/>
                                <w:iCs/>
                                <w:sz w:val="19"/>
                                <w:szCs w:val="19"/>
                                <w:highlight w:val="red"/>
                                <w:lang w:val="en-CA"/>
                              </w:rPr>
                            </m:ctrlPr>
                          </m:fPr>
                          <m:num>
                            <m:r>
                              <w:rPr>
                                <w:rFonts w:ascii="Cambria Math" w:eastAsia="Cambria Math" w:hAnsi="Cambria Math" w:cs="Cambria Math"/>
                                <w:sz w:val="19"/>
                                <w:szCs w:val="19"/>
                                <w:highlight w:val="red"/>
                                <w:lang w:val="en-CA"/>
                              </w:rPr>
                              <m:t>1</m:t>
                            </m:r>
                          </m:num>
                          <m:den>
                            <m:r>
                              <w:rPr>
                                <w:rFonts w:ascii="Cambria Math" w:eastAsia="Cambria Math" w:hAnsi="Cambria Math" w:cs="Cambria Math"/>
                                <w:sz w:val="19"/>
                                <w:szCs w:val="19"/>
                                <w:highlight w:val="red"/>
                                <w:lang w:val="en-CA"/>
                              </w:rPr>
                              <m:t>2</m:t>
                            </m:r>
                          </m:den>
                        </m:f>
                        <m:sSup>
                          <m:sSupPr>
                            <m:ctrlPr>
                              <w:rPr>
                                <w:rFonts w:ascii="Cambria Math" w:hAnsi="Cambria Math"/>
                                <w:i/>
                                <w:iCs/>
                                <w:sz w:val="19"/>
                                <w:szCs w:val="19"/>
                                <w:highlight w:val="red"/>
                                <w:lang w:val="en-CA"/>
                              </w:rPr>
                            </m:ctrlPr>
                          </m:sSup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ctrlPr>
                              <w:rPr>
                                <w:rFonts w:ascii="Cambria Math" w:hAnsi="Cambria Math"/>
                                <w:iCs/>
                                <w:sz w:val="19"/>
                                <w:szCs w:val="19"/>
                                <w:highlight w:val="red"/>
                                <w:lang w:val="en-CA"/>
                              </w:rPr>
                            </m:ctrlPr>
                          </m:e>
                          <m:sup>
                            <m:r>
                              <w:rPr>
                                <w:rFonts w:ascii="Cambria Math" w:hAnsi="Cambria Math"/>
                                <w:sz w:val="19"/>
                                <w:szCs w:val="19"/>
                                <w:highlight w:val="red"/>
                                <w:lang w:val="en-CA"/>
                              </w:rPr>
                              <m:t>''</m:t>
                            </m:r>
                          </m:sup>
                        </m:sSup>
                        <m:d>
                          <m:dPr>
                            <m:ctrlPr>
                              <w:rPr>
                                <w:rFonts w:ascii="Cambria Math" w:hAnsi="Cambria Math"/>
                                <w:i/>
                                <w:iCs/>
                                <w:sz w:val="19"/>
                                <w:szCs w:val="19"/>
                                <w:highlight w:val="red"/>
                                <w:lang w:val="en-CA"/>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sSup>
                          <m:sSupPr>
                            <m:ctrlPr>
                              <w:rPr>
                                <w:rFonts w:ascii="Cambria Math" w:hAnsi="Cambria Math"/>
                                <w:i/>
                                <w:iCs/>
                                <w:sz w:val="19"/>
                                <w:szCs w:val="19"/>
                                <w:highlight w:val="red"/>
                                <w:lang w:val="en-CA"/>
                              </w:rPr>
                            </m:ctrlPr>
                          </m:sSupPr>
                          <m:e>
                            <m:d>
                              <m:dPr>
                                <m:ctrlPr>
                                  <w:rPr>
                                    <w:rFonts w:ascii="Cambria Math" w:hAnsi="Cambria Math"/>
                                    <w:i/>
                                    <w:iCs/>
                                    <w:sz w:val="19"/>
                                    <w:szCs w:val="19"/>
                                    <w:highlight w:val="red"/>
                                    <w:lang w:val="en-CA"/>
                                  </w:rPr>
                                </m:ctrlPr>
                              </m:dPr>
                              <m:e>
                                <m:r>
                                  <w:rPr>
                                    <w:rFonts w:ascii="Cambria Math" w:hAnsi="Cambria Math"/>
                                    <w:sz w:val="19"/>
                                    <w:szCs w:val="19"/>
                                    <w:highlight w:val="red"/>
                                    <w:lang w:val="en-CA"/>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sup>
                            <m:r>
                              <w:rPr>
                                <w:rFonts w:ascii="Cambria Math" w:hAnsi="Cambria Math"/>
                                <w:sz w:val="19"/>
                                <w:szCs w:val="19"/>
                                <w:highlight w:val="red"/>
                                <w:lang w:val="en-CA"/>
                              </w:rPr>
                              <m:t>2</m:t>
                            </m:r>
                          </m:sup>
                        </m:sSup>
                      </m:e>
                    </m:groupChr>
                  </m:e>
                  <m:lim>
                    <m:r>
                      <w:rPr>
                        <w:rFonts w:ascii="Cambria Math" w:hAnsi="Cambria Math"/>
                        <w:sz w:val="19"/>
                        <w:szCs w:val="19"/>
                        <w:highlight w:val="red"/>
                      </w:rPr>
                      <m:t>Term C</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r>
                              <w:rPr>
                                <w:rFonts w:ascii="Cambria Math" w:hAnsi="Cambria Math"/>
                                <w:sz w:val="19"/>
                                <w:szCs w:val="19"/>
                                <w:highlight w:val="red"/>
                              </w:rPr>
                              <m:t>m-</m:t>
                            </m:r>
                            <m:sSub>
                              <m:sSubPr>
                                <m:ctrlPr>
                                  <w:rPr>
                                    <w:rFonts w:ascii="Cambria Math" w:hAnsi="Cambria Math"/>
                                    <w:i/>
                                    <w:sz w:val="19"/>
                                    <w:szCs w:val="19"/>
                                    <w:highlight w:val="red"/>
                                  </w:rPr>
                                </m:ctrlPr>
                              </m:sSubPr>
                              <m:e>
                                <m:r>
                                  <w:rPr>
                                    <w:rFonts w:ascii="Cambria Math" w:hAnsi="Cambria Math"/>
                                    <w:sz w:val="19"/>
                                    <w:szCs w:val="19"/>
                                    <w:highlight w:val="red"/>
                                  </w:rPr>
                                  <m:t>m</m:t>
                                </m:r>
                              </m:e>
                              <m:sub>
                                <m:r>
                                  <w:rPr>
                                    <w:rFonts w:ascii="Cambria Math" w:hAnsi="Cambria Math"/>
                                    <w:sz w:val="19"/>
                                    <w:szCs w:val="19"/>
                                    <w:highlight w:val="red"/>
                                  </w:rPr>
                                  <m:t>k</m:t>
                                </m:r>
                              </m:sub>
                            </m:sSub>
                          </m:e>
                        </m:d>
                        <m:d>
                          <m:dPr>
                            <m:ctrlPr>
                              <w:rPr>
                                <w:rFonts w:ascii="Cambria Math" w:hAnsi="Cambria Math"/>
                                <w:i/>
                                <w:sz w:val="19"/>
                                <w:szCs w:val="19"/>
                                <w:highlight w:val="red"/>
                              </w:rPr>
                            </m:ctrlPr>
                          </m:dPr>
                          <m:e>
                            <m:r>
                              <w:rPr>
                                <w:rFonts w:ascii="Cambria Math" w:hAnsi="Cambria Math"/>
                                <w:sz w:val="19"/>
                                <w:szCs w:val="19"/>
                                <w:highlight w:val="red"/>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groupChr>
                  </m:e>
                  <m:lim>
                    <m:r>
                      <w:rPr>
                        <w:rFonts w:ascii="Cambria Math" w:hAnsi="Cambria Math"/>
                        <w:sz w:val="19"/>
                        <w:szCs w:val="19"/>
                        <w:highlight w:val="red"/>
                      </w:rPr>
                      <m:t>Term D</m:t>
                    </m:r>
                  </m:lim>
                </m:limLow>
              </m:oMath>
            </m:oMathPara>
          </w:p>
        </w:tc>
        <w:tc>
          <w:tcPr>
            <w:tcW w:w="679" w:type="dxa"/>
          </w:tcPr>
          <w:p w14:paraId="661C3530" w14:textId="77777777" w:rsidR="00564170" w:rsidRDefault="00564170" w:rsidP="00564170"/>
          <w:p w14:paraId="539DD175" w14:textId="087DF4AB" w:rsidR="00AB4D5B" w:rsidRPr="00E07A34" w:rsidRDefault="00AB4D5B" w:rsidP="00CE1A92">
            <w:pPr>
              <w:spacing w:before="120"/>
            </w:pPr>
            <w:r w:rsidRPr="00E07A34">
              <w:t>(</w:t>
            </w:r>
            <w:r>
              <w:t>1</w:t>
            </w:r>
            <w:r w:rsidR="00901462">
              <w:t>4</w:t>
            </w:r>
            <w:r w:rsidRPr="00E07A34">
              <w:t>)</w:t>
            </w:r>
          </w:p>
        </w:tc>
      </w:tr>
    </w:tbl>
    <w:p w14:paraId="4008EC02" w14:textId="77777777" w:rsidR="00292054" w:rsidRDefault="00AB4D5B" w:rsidP="00DF1F06">
      <w:pPr>
        <w:pBdr>
          <w:top w:val="nil"/>
          <w:left w:val="nil"/>
          <w:bottom w:val="nil"/>
          <w:right w:val="nil"/>
          <w:between w:val="nil"/>
        </w:pBdr>
        <w:spacing w:before="120"/>
      </w:pPr>
      <w:r w:rsidRPr="00BF7EE2">
        <w:rPr>
          <w:highlight w:val="red"/>
        </w:rPr>
        <w:t xml:space="preserve">with </w:t>
      </w:r>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oMath>
      <w:r w:rsidRPr="00BF7EE2">
        <w:rPr>
          <w:highlight w:val="red"/>
        </w:rPr>
        <w:t xml:space="preserve"> as the PR secant slope approximation, </w:t>
      </w:r>
      <m:oMath>
        <m:r>
          <w:rPr>
            <w:rFonts w:ascii="Cambria Math" w:hAnsi="Cambria Math"/>
            <w:highlight w:val="red"/>
          </w:rPr>
          <m:t>m</m:t>
        </m:r>
      </m:oMath>
      <w:r w:rsidRPr="00BF7EE2">
        <w:rPr>
          <w:highlight w:val="red"/>
        </w:rPr>
        <w:t xml:space="preserve"> is the exact secant slope, while </w:t>
      </w:r>
      <m:oMath>
        <m:sSub>
          <m:sSubPr>
            <m:ctrlPr>
              <w:rPr>
                <w:rFonts w:ascii="Cambria Math" w:hAnsi="Cambria Math"/>
                <w:i/>
                <w:highlight w:val="red"/>
              </w:rPr>
            </m:ctrlPr>
          </m:sSubPr>
          <m:e>
            <m:d>
              <m:dPr>
                <m:begChr m:val="〈"/>
                <m:endChr m:val="〉"/>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e>
            </m:d>
          </m:e>
          <m:sub>
            <m:r>
              <w:rPr>
                <w:rFonts w:ascii="Cambria Math" w:hAnsi="Cambria Math"/>
                <w:highlight w:val="red"/>
              </w:rPr>
              <m:t>w</m:t>
            </m:r>
          </m:sub>
        </m:sSub>
      </m:oMath>
      <w:r w:rsidRPr="00BF7EE2">
        <w:rPr>
          <w:highlight w:val="red"/>
        </w:rPr>
        <w:t xml:space="preserve"> and </w:t>
      </w:r>
      <m:oMath>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oMath>
      <w:r w:rsidRPr="00BF7EE2">
        <w:rPr>
          <w:highlight w:val="red"/>
        </w:rPr>
        <w:t xml:space="preserve"> are the weighted averages of the mean and alpha values discussed in Section 4. </w:t>
      </w:r>
      <w:r w:rsidR="00564170" w:rsidRPr="00BF7EE2">
        <w:rPr>
          <w:highlight w:val="red"/>
        </w:rPr>
        <w:t xml:space="preserve">Deviations from the regression secant, (curvature, </w:t>
      </w:r>
      <w:r w:rsidR="00B61F40" w:rsidRPr="00BF7EE2">
        <w:rPr>
          <w:highlight w:val="red"/>
        </w:rPr>
        <w:t>irregularities</w:t>
      </w:r>
      <w:r w:rsidR="00564170" w:rsidRPr="00BF7EE2">
        <w:rPr>
          <w:highlight w:val="red"/>
        </w:rPr>
        <w:t xml:space="preserve">, noise), lies in the residual space. </w:t>
      </w:r>
      <w:r w:rsidR="00E25CA3" w:rsidRPr="00BF7EE2">
        <w:rPr>
          <w:iCs/>
          <w:highlight w:val="red"/>
          <w:lang w:val="en-CA"/>
        </w:rPr>
        <w:t xml:space="preserve">Term A reflects the </w:t>
      </w:r>
      <w:r w:rsidR="004B626D" w:rsidRPr="00BF7EE2">
        <w:rPr>
          <w:iCs/>
          <w:highlight w:val="red"/>
          <w:lang w:val="en-CA"/>
        </w:rPr>
        <w:t>WLS centering</w:t>
      </w:r>
      <w:r w:rsidR="00E25CA3" w:rsidRPr="00BF7EE2">
        <w:rPr>
          <w:iCs/>
          <w:highlight w:val="red"/>
          <w:lang w:val="en-CA"/>
        </w:rPr>
        <w:t xml:space="preserve"> offset between the </w:t>
      </w:r>
      <w:r w:rsidR="0095361C" w:rsidRPr="00BF7EE2">
        <w:rPr>
          <w:iCs/>
          <w:highlight w:val="red"/>
          <w:lang w:val="en-CA"/>
        </w:rPr>
        <w:t xml:space="preserve">sample </w:t>
      </w:r>
      <w:r w:rsidR="00E25CA3" w:rsidRPr="00BF7EE2">
        <w:rPr>
          <w:iCs/>
          <w:highlight w:val="red"/>
          <w:lang w:val="en-CA"/>
        </w:rPr>
        <w:t xml:space="preserve">mean at the weighted center of the window and the </w:t>
      </w:r>
      <w:r w:rsidR="0095361C" w:rsidRPr="00BF7EE2">
        <w:rPr>
          <w:iCs/>
          <w:highlight w:val="red"/>
          <w:lang w:val="en-CA"/>
        </w:rPr>
        <w:t xml:space="preserve">secant’s </w:t>
      </w:r>
      <w:r w:rsidR="00E25CA3" w:rsidRPr="00BF7EE2">
        <w:rPr>
          <w:iCs/>
          <w:highlight w:val="red"/>
          <w:lang w:val="en-CA"/>
        </w:rPr>
        <w:t xml:space="preserve">predicted </w:t>
      </w:r>
      <w:r w:rsidR="0095361C" w:rsidRPr="00BF7EE2">
        <w:rPr>
          <w:iCs/>
          <w:highlight w:val="red"/>
          <w:lang w:val="en-CA"/>
        </w:rPr>
        <w:t>sample mean</w:t>
      </w:r>
      <w:r w:rsidR="00A95938" w:rsidRPr="00BF7EE2">
        <w:rPr>
          <w:iCs/>
          <w:highlight w:val="red"/>
          <w:lang w:val="en-CA"/>
        </w:rPr>
        <w:t>,</w:t>
      </w:r>
      <w:r w:rsidR="00E25CA3" w:rsidRPr="00BF7EE2">
        <w:rPr>
          <w:iCs/>
          <w:highlight w:val="red"/>
          <w:lang w:val="en-CA"/>
        </w:rPr>
        <w:t xml:space="preserve"> </w:t>
      </w:r>
      <w:r w:rsidR="001C456F" w:rsidRPr="00BF7EE2">
        <w:rPr>
          <w:iCs/>
          <w:highlight w:val="red"/>
          <w:lang w:val="en-CA"/>
        </w:rPr>
        <w:t xml:space="preserve">(the weighted average of the </w:t>
      </w:r>
      <w:r w:rsidR="001C456F" w:rsidRPr="00BF7EE2">
        <w:rPr>
          <w:highlight w:val="red"/>
        </w:rPr>
        <w:t>of the sample means</w:t>
      </w:r>
      <w:r w:rsidR="001C456F" w:rsidRPr="00BF7EE2">
        <w:rPr>
          <w:iCs/>
          <w:highlight w:val="red"/>
          <w:lang w:val="en-CA"/>
        </w:rPr>
        <w:t>)</w:t>
      </w:r>
      <w:r w:rsidR="00A95938" w:rsidRPr="00BF7EE2">
        <w:rPr>
          <w:iCs/>
          <w:highlight w:val="red"/>
          <w:lang w:val="en-CA"/>
        </w:rPr>
        <w:t>,</w:t>
      </w:r>
      <w:r w:rsidR="001C456F" w:rsidRPr="00BF7EE2">
        <w:rPr>
          <w:iCs/>
          <w:highlight w:val="red"/>
          <w:lang w:val="en-CA"/>
        </w:rPr>
        <w:t xml:space="preserve"> </w:t>
      </w:r>
      <w:r w:rsidR="00E25CA3" w:rsidRPr="00BF7EE2">
        <w:rPr>
          <w:iCs/>
          <w:highlight w:val="red"/>
          <w:lang w:val="en-CA"/>
        </w:rPr>
        <w:t>at that same point</w:t>
      </w:r>
      <w:r w:rsidR="004A53D4" w:rsidRPr="00BF7EE2">
        <w:rPr>
          <w:iCs/>
          <w:highlight w:val="red"/>
          <w:lang w:val="en-CA"/>
        </w:rPr>
        <w:t>.</w:t>
      </w:r>
      <w:r w:rsidR="003A153C" w:rsidRPr="00BF7EE2">
        <w:rPr>
          <w:iCs/>
          <w:highlight w:val="red"/>
          <w:lang w:val="en-CA"/>
        </w:rPr>
        <w:t xml:space="preserve"> </w:t>
      </w:r>
      <w:r w:rsidR="004B626D" w:rsidRPr="00BF7EE2">
        <w:rPr>
          <w:iCs/>
          <w:highlight w:val="red"/>
          <w:lang w:val="en-CA"/>
        </w:rPr>
        <w:t xml:space="preserve">The offset </w:t>
      </w:r>
      <w:r w:rsidR="001C456F" w:rsidRPr="00BF7EE2">
        <w:rPr>
          <w:iCs/>
          <w:highlight w:val="red"/>
          <w:lang w:val="en-CA"/>
        </w:rPr>
        <w:t xml:space="preserve">does not vary with </w:t>
      </w:r>
      <m:oMath>
        <m:r>
          <w:rPr>
            <w:rFonts w:ascii="Cambria Math" w:hAnsi="Cambria Math"/>
            <w:highlight w:val="red"/>
            <w:lang w:val="en-CA"/>
          </w:rPr>
          <m:t>α</m:t>
        </m:r>
      </m:oMath>
      <w:r w:rsidR="004B626D" w:rsidRPr="00BF7EE2">
        <w:rPr>
          <w:iCs/>
          <w:highlight w:val="red"/>
          <w:lang w:val="en-CA"/>
        </w:rPr>
        <w:t xml:space="preserve">. </w:t>
      </w:r>
      <w:r w:rsidR="00E25CA3" w:rsidRPr="00BF7EE2">
        <w:rPr>
          <w:iCs/>
          <w:highlight w:val="red"/>
          <w:lang w:val="en-CA"/>
        </w:rPr>
        <w:t xml:space="preserve">Term B represents how far the </w:t>
      </w:r>
      <w:r w:rsidR="00E77B47" w:rsidRPr="00BF7EE2">
        <w:rPr>
          <w:iCs/>
          <w:highlight w:val="red"/>
          <w:lang w:val="en-CA"/>
        </w:rPr>
        <w:t>derivative of the mean at the weighted center of the window</w:t>
      </w:r>
      <w:r w:rsidR="00E25CA3" w:rsidRPr="00BF7EE2">
        <w:rPr>
          <w:iCs/>
          <w:highlight w:val="red"/>
          <w:lang w:val="en-CA"/>
        </w:rPr>
        <w:t xml:space="preserve"> deviates from the </w:t>
      </w:r>
      <w:r w:rsidR="00F173A8" w:rsidRPr="00BF7EE2">
        <w:rPr>
          <w:iCs/>
          <w:highlight w:val="red"/>
          <w:lang w:val="en-CA"/>
        </w:rPr>
        <w:t>population</w:t>
      </w:r>
      <w:r w:rsidR="00E77B47" w:rsidRPr="00BF7EE2">
        <w:rPr>
          <w:iCs/>
          <w:highlight w:val="red"/>
          <w:lang w:val="en-CA"/>
        </w:rPr>
        <w:t xml:space="preserve"> secant of the window </w:t>
      </w:r>
      <m:oMath>
        <m:r>
          <w:rPr>
            <w:rFonts w:ascii="Cambria Math" w:hAnsi="Cambria Math"/>
            <w:highlight w:val="red"/>
            <w:lang w:val="en-CA"/>
          </w:rPr>
          <m:t>m</m:t>
        </m:r>
      </m:oMath>
      <w:r w:rsidR="00A95938" w:rsidRPr="00BF7EE2">
        <w:rPr>
          <w:iCs/>
          <w:highlight w:val="red"/>
          <w:lang w:val="en-CA"/>
        </w:rPr>
        <w:t xml:space="preserve">, and scales linearly with </w:t>
      </w:r>
      <m:oMath>
        <m:r>
          <w:rPr>
            <w:rFonts w:ascii="Cambria Math" w:hAnsi="Cambria Math"/>
            <w:highlight w:val="red"/>
            <w:lang w:val="en-CA"/>
          </w:rPr>
          <m:t>α</m:t>
        </m:r>
      </m:oMath>
      <w:r w:rsidR="00A95938" w:rsidRPr="00BF7EE2">
        <w:rPr>
          <w:iCs/>
          <w:highlight w:val="red"/>
          <w:lang w:val="en-CA"/>
        </w:rPr>
        <w:t xml:space="preserve">. </w:t>
      </w:r>
      <w:r w:rsidR="00E77B47" w:rsidRPr="00BF7EE2">
        <w:rPr>
          <w:iCs/>
          <w:highlight w:val="red"/>
          <w:lang w:val="en-CA"/>
        </w:rPr>
        <w:t>Term C is the curvature term</w:t>
      </w:r>
      <w:r w:rsidR="00A95938" w:rsidRPr="00BF7EE2">
        <w:rPr>
          <w:iCs/>
          <w:highlight w:val="red"/>
          <w:lang w:val="en-CA"/>
        </w:rPr>
        <w:t xml:space="preserve"> and </w:t>
      </w:r>
      <w:r w:rsidR="00E77B47" w:rsidRPr="00BF7EE2">
        <w:rPr>
          <w:iCs/>
          <w:highlight w:val="red"/>
          <w:lang w:val="en-CA"/>
        </w:rPr>
        <w:t>captures a potential second-order deviation of the mean’s curvature from the regression secant and grows quadratically as α moves away from the window’s weighted center.</w:t>
      </w:r>
      <w:r w:rsidR="003A153C" w:rsidRPr="00BF7EE2">
        <w:rPr>
          <w:iCs/>
          <w:highlight w:val="red"/>
          <w:lang w:val="en-CA"/>
        </w:rPr>
        <w:t xml:space="preserve"> </w:t>
      </w:r>
      <w:r w:rsidR="00E77B47" w:rsidRPr="00BF7EE2">
        <w:rPr>
          <w:iCs/>
          <w:highlight w:val="red"/>
          <w:lang w:val="en-CA"/>
        </w:rPr>
        <w:t xml:space="preserve">Term D </w:t>
      </w:r>
      <w:r w:rsidR="00E77B47" w:rsidRPr="00BF7EE2">
        <w:rPr>
          <w:highlight w:val="red"/>
        </w:rPr>
        <w:t>describes the slope estimation error between the PR approximation and the exact slope</w:t>
      </w:r>
      <w:r w:rsidR="00A95938" w:rsidRPr="00BF7EE2">
        <w:rPr>
          <w:highlight w:val="red"/>
        </w:rPr>
        <w:t xml:space="preserve"> and increases linearly with</w:t>
      </w:r>
      <w:r w:rsidR="00191ABB" w:rsidRPr="00BF7EE2">
        <w:rPr>
          <w:highlight w:val="red"/>
        </w:rPr>
        <w:t xml:space="preserve"> </w:t>
      </w:r>
      <m:oMath>
        <m:r>
          <w:rPr>
            <w:rFonts w:ascii="Cambria Math" w:hAnsi="Cambria Math"/>
            <w:highlight w:val="red"/>
          </w:rPr>
          <m:t>α</m:t>
        </m:r>
      </m:oMath>
      <w:r w:rsidR="00E77B47" w:rsidRPr="00BF7EE2">
        <w:rPr>
          <w:highlight w:val="red"/>
        </w:rPr>
        <w:t>.</w:t>
      </w:r>
      <w:r w:rsidR="003A153C">
        <w:t xml:space="preserve"> </w:t>
      </w:r>
    </w:p>
    <w:p w14:paraId="2BFB0648" w14:textId="1B12C14F" w:rsidR="00292054" w:rsidRDefault="00292054" w:rsidP="00DF1F06">
      <w:pPr>
        <w:pBdr>
          <w:top w:val="nil"/>
          <w:left w:val="nil"/>
          <w:bottom w:val="nil"/>
          <w:right w:val="nil"/>
          <w:between w:val="nil"/>
        </w:pBdr>
        <w:spacing w:before="120"/>
      </w:pPr>
      <w:r>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t xml:space="preserve"> is the </w:t>
      </w:r>
      <w:r w:rsidRPr="00292054">
        <w:t>centered weighted least-squares regression line over th</w:t>
      </w:r>
      <w:r>
        <w:t xml:space="preserve">e alpha </w:t>
      </w:r>
      <w:r w:rsidRPr="00292054">
        <w:t>window.</w:t>
      </w:r>
      <w:r w:rsidRPr="00292054">
        <w:t xml:space="preserve"> </w:t>
      </w:r>
    </w:p>
    <w:p w14:paraId="4D74742D" w14:textId="7AD87DF7" w:rsidR="00D27B9E" w:rsidRDefault="00D27B9E" w:rsidP="00DF1F06">
      <w:pPr>
        <w:pBdr>
          <w:top w:val="nil"/>
          <w:left w:val="nil"/>
          <w:bottom w:val="nil"/>
          <w:right w:val="nil"/>
          <w:between w:val="nil"/>
        </w:pBdr>
        <w:spacing w:before="120"/>
      </w:pPr>
      <w:r w:rsidRPr="00564170">
        <w:t xml:space="preserve">The </w:t>
      </w:r>
      <w:r w:rsidR="0097655F">
        <w:t>error</w:t>
      </w:r>
      <w:r w:rsidR="00E007D3">
        <w:t xml:space="preserve"> should</w:t>
      </w:r>
      <w:r w:rsidRPr="00564170">
        <w:t xml:space="preserve"> approach zero if the underlying expectation function is exactly linear </w:t>
      </w:r>
      <w:r w:rsidR="00E007D3">
        <w:t xml:space="preserve">and the weighing is symmetric </w:t>
      </w:r>
      <w:r w:rsidRPr="00564170">
        <w:t>in the window</w:t>
      </w:r>
      <w:r w:rsidR="00A95938">
        <w:t>, h</w:t>
      </w:r>
      <w:r>
        <w:t xml:space="preserve">owever, </w:t>
      </w:r>
      <w:r w:rsidR="0097655F">
        <w:t>it</w:t>
      </w:r>
      <w:r>
        <w:t xml:space="preserve"> also carr</w:t>
      </w:r>
      <w:r w:rsidR="0097655F">
        <w:t>ies</w:t>
      </w:r>
      <w:r>
        <w:t xml:space="preserve"> a stochastic component caused by sampling </w:t>
      </w:r>
      <w:r w:rsidR="007B69A8">
        <w:t>noise</w:t>
      </w:r>
      <w:r w:rsidR="00E007D3">
        <w:t xml:space="preserve"> which prevents </w:t>
      </w:r>
      <w:r w:rsidR="0097655F">
        <w:t>it</w:t>
      </w:r>
      <w:r w:rsidR="00E007D3">
        <w:t xml:space="preserve"> from fully vanishing</w:t>
      </w:r>
      <w:r>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is comparable</w:t>
      </w:r>
      <w:r w:rsidR="000B4675">
        <w:t xml:space="preserve"> or smaller than</w:t>
      </w:r>
      <w:r w:rsidR="00252E47" w:rsidRPr="00252E47">
        <w:t xml:space="preserve"> the </w:t>
      </w:r>
      <w:r w:rsidR="000B4675">
        <w:t xml:space="preserve">intrinsic </w:t>
      </w:r>
      <w:r w:rsidR="00252E47" w:rsidRPr="00252E47">
        <w:t xml:space="preserve">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4643BA45" w:rsidR="00F50453" w:rsidRPr="00D47336" w:rsidRDefault="0073007B" w:rsidP="003A153C">
      <w:pPr>
        <w:pBdr>
          <w:top w:val="nil"/>
          <w:left w:val="nil"/>
          <w:bottom w:val="nil"/>
          <w:right w:val="nil"/>
          <w:between w:val="nil"/>
        </w:pBdr>
        <w:spacing w:before="120"/>
      </w:pPr>
      <w:r w:rsidRPr="00D47336">
        <w:lastRenderedPageBreak/>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 xml:space="preserve">of </w:t>
      </w:r>
      <w:r w:rsidR="000B4675">
        <w:t>residual error is</w:t>
      </w:r>
      <w:r w:rsidR="00F50453" w:rsidRPr="00D47336">
        <w:t xml:space="preserve"> too weak to be 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BF7EE2">
        <w:rPr>
          <w:highlight w:val="red"/>
        </w:rPr>
        <w:t>I</w:t>
      </w:r>
      <w:r w:rsidR="00E721EA" w:rsidRPr="00BF7EE2">
        <w:rPr>
          <w:highlight w:val="red"/>
        </w:rPr>
        <w:t>n order for the PR slope estimation in Section 5 to dominate stochastic noise</w:t>
      </w:r>
      <w:r w:rsidR="00D47336" w:rsidRPr="00BF7EE2">
        <w:rPr>
          <w:highlight w:val="red"/>
        </w:rPr>
        <w:t xml:space="preserve"> in the alpha window: </w:t>
      </w:r>
      <m:oMath>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e>
        </m:d>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e>
        </m:d>
        <m:r>
          <w:rPr>
            <w:rFonts w:ascii="Cambria Math" w:hAnsi="Cambria Math"/>
            <w:highlight w:val="red"/>
          </w:rPr>
          <m:t>&gt;κ</m:t>
        </m:r>
        <m:f>
          <m:fPr>
            <m:ctrlPr>
              <w:rPr>
                <w:rFonts w:ascii="Cambria Math" w:hAnsi="Cambria Math"/>
                <w:i/>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num>
          <m:den>
            <m:rad>
              <m:radPr>
                <m:degHide m:val="1"/>
                <m:ctrlPr>
                  <w:rPr>
                    <w:rFonts w:ascii="Cambria Math" w:hAnsi="Cambria Math"/>
                    <w:highlight w:val="red"/>
                  </w:rPr>
                </m:ctrlPr>
              </m:radPr>
              <m:deg/>
              <m:e>
                <m:r>
                  <w:rPr>
                    <w:rFonts w:ascii="Cambria Math" w:hAnsi="Cambria Math"/>
                    <w:highlight w:val="red"/>
                  </w:rPr>
                  <m:t>n</m:t>
                </m:r>
              </m:e>
            </m:rad>
          </m:den>
        </m:f>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rPr>
          <m:t>≳</m:t>
        </m:r>
        <m:f>
          <m:fPr>
            <m:ctrlPr>
              <w:rPr>
                <w:rFonts w:ascii="Cambria Math" w:hAnsi="Cambria Math"/>
                <w:i/>
                <w:highlight w:val="red"/>
              </w:rPr>
            </m:ctrlPr>
          </m:fPr>
          <m:num>
            <m:r>
              <w:rPr>
                <w:rFonts w:ascii="Cambria Math" w:hAnsi="Cambria Math"/>
                <w:highlight w:val="red"/>
              </w:rPr>
              <m:t>κ</m:t>
            </m:r>
          </m:num>
          <m:den>
            <m:d>
              <m:dPr>
                <m:begChr m:val="|"/>
                <m:endChr m:val="|"/>
                <m:ctrlPr>
                  <w:rPr>
                    <w:rFonts w:ascii="Cambria Math" w:hAnsi="Cambria Math"/>
                    <w:i/>
                    <w:highlight w:val="red"/>
                  </w:rPr>
                </m:ctrlPr>
              </m:dPr>
              <m:e>
                <m:r>
                  <w:rPr>
                    <w:rFonts w:ascii="Cambria Math" w:hAnsi="Cambria Math"/>
                    <w:highlight w:val="red"/>
                  </w:rPr>
                  <m:t>m</m:t>
                </m:r>
              </m:e>
            </m:d>
          </m:den>
        </m:f>
        <m:f>
          <m:fPr>
            <m:ctrlPr>
              <w:rPr>
                <w:rFonts w:ascii="Cambria Math" w:hAnsi="Cambria Math"/>
                <w:i/>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num>
          <m:den>
            <m:rad>
              <m:radPr>
                <m:degHide m:val="1"/>
                <m:ctrlPr>
                  <w:rPr>
                    <w:rFonts w:ascii="Cambria Math" w:hAnsi="Cambria Math"/>
                    <w:highlight w:val="red"/>
                  </w:rPr>
                </m:ctrlPr>
              </m:radPr>
              <m:deg/>
              <m:e>
                <m:r>
                  <w:rPr>
                    <w:rFonts w:ascii="Cambria Math" w:hAnsi="Cambria Math"/>
                    <w:highlight w:val="red"/>
                  </w:rPr>
                  <m:t>n</m:t>
                </m:r>
              </m:e>
            </m:rad>
          </m:den>
        </m:f>
      </m:oMath>
      <w:r w:rsidR="00D47336" w:rsidRPr="00BF7EE2">
        <w:rPr>
          <w:highlight w:val="red"/>
        </w:rPr>
        <w:t>.</w:t>
      </w:r>
    </w:p>
    <w:p w14:paraId="5045C9F9" w14:textId="2492644B"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w:t>
      </w:r>
      <w:r w:rsidR="00462A8D">
        <w:t>4</w:t>
      </w:r>
      <w:r>
        <w:t>)</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1DAD7C31"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21FC8EDF"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γ</m:t>
                    </m:r>
                  </m:e>
                  <m:sub>
                    <m:r>
                      <w:rPr>
                        <w:rFonts w:ascii="Cambria Math" w:eastAsia="Cambria Math" w:hAnsi="Cambria Math"/>
                        <w:highlight w:val="red"/>
                      </w:rPr>
                      <m:t>k</m:t>
                    </m:r>
                  </m:sub>
                </m:sSub>
                <m:d>
                  <m:dPr>
                    <m:ctrlPr>
                      <w:rPr>
                        <w:rFonts w:ascii="Cambria Math" w:eastAsia="Cambria Math" w:hAnsi="Cambria Math"/>
                        <w:i/>
                        <w:highlight w:val="red"/>
                      </w:rPr>
                    </m:ctrlPr>
                  </m:dPr>
                  <m:e>
                    <m:r>
                      <w:rPr>
                        <w:rFonts w:ascii="Cambria Math" w:eastAsia="Cambria Math" w:hAnsi="Cambria Math"/>
                        <w:highlight w:val="red"/>
                      </w:rPr>
                      <m:t>G+</m:t>
                    </m:r>
                    <m:r>
                      <w:rPr>
                        <w:rFonts w:ascii="Cambria Math" w:hAnsi="Cambria Math"/>
                        <w:sz w:val="21"/>
                        <w:szCs w:val="21"/>
                        <w:highlight w:val="red"/>
                      </w:rPr>
                      <m:t>ξ</m:t>
                    </m:r>
                    <m:d>
                      <m:dPr>
                        <m:ctrlPr>
                          <w:rPr>
                            <w:rFonts w:ascii="Cambria Math" w:hAnsi="Cambria Math"/>
                            <w:i/>
                            <w:sz w:val="21"/>
                            <w:szCs w:val="21"/>
                            <w:highlight w:val="red"/>
                          </w:rPr>
                        </m:ctrlPr>
                      </m:dPr>
                      <m:e>
                        <m:r>
                          <w:rPr>
                            <w:rFonts w:ascii="Cambria Math" w:hAnsi="Cambria Math"/>
                            <w:sz w:val="21"/>
                            <w:szCs w:val="21"/>
                            <w:highlight w:val="red"/>
                          </w:rPr>
                          <m:t>α</m:t>
                        </m:r>
                      </m:e>
                    </m:d>
                  </m:e>
                </m:d>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2B7306F2" w14:textId="45442FA0" w:rsidR="0067603F" w:rsidRPr="007D3054" w:rsidRDefault="008A2092" w:rsidP="007B25FC">
      <w:pPr>
        <w:pBdr>
          <w:top w:val="nil"/>
          <w:left w:val="nil"/>
          <w:bottom w:val="nil"/>
          <w:right w:val="nil"/>
          <w:between w:val="nil"/>
        </w:pBdr>
        <w:spacing w:before="120"/>
        <w:rPr>
          <w:highlight w:val="red"/>
        </w:rPr>
      </w:pPr>
      <w:r w:rsidRPr="007D3054">
        <w:rPr>
          <w:highlight w:val="red"/>
        </w:rPr>
        <w:t>where t</w:t>
      </w:r>
      <w:r w:rsidR="00BE02A0" w:rsidRPr="007D3054">
        <w:rPr>
          <w:highlight w:val="red"/>
        </w:rPr>
        <w:t>he</w:t>
      </w:r>
      <w:r w:rsidR="00214367" w:rsidRPr="007D3054">
        <w:rPr>
          <w:highlight w:val="red"/>
        </w:rPr>
        <w:t xml:space="preserve">re is a stochastic error term </w:t>
      </w:r>
      <m:oMath>
        <m:r>
          <w:rPr>
            <w:rFonts w:ascii="Cambria Math" w:hAnsi="Cambria Math"/>
            <w:sz w:val="21"/>
            <w:szCs w:val="21"/>
            <w:highlight w:val="red"/>
          </w:rPr>
          <m:t>ξ</m:t>
        </m:r>
        <m:d>
          <m:dPr>
            <m:ctrlPr>
              <w:rPr>
                <w:rFonts w:ascii="Cambria Math" w:hAnsi="Cambria Math"/>
                <w:i/>
                <w:sz w:val="21"/>
                <w:szCs w:val="21"/>
                <w:highlight w:val="red"/>
              </w:rPr>
            </m:ctrlPr>
          </m:dPr>
          <m:e>
            <m:r>
              <w:rPr>
                <w:rFonts w:ascii="Cambria Math" w:hAnsi="Cambria Math"/>
                <w:sz w:val="21"/>
                <w:szCs w:val="21"/>
                <w:highlight w:val="red"/>
              </w:rPr>
              <m:t>α</m:t>
            </m:r>
          </m:e>
        </m:d>
      </m:oMath>
      <w:r w:rsidRPr="007D3054">
        <w:rPr>
          <w:highlight w:val="red"/>
        </w:rPr>
        <w:t xml:space="preserve"> </w:t>
      </w:r>
      <w:r w:rsidR="00214367" w:rsidRPr="007D3054">
        <w:rPr>
          <w:highlight w:val="red"/>
        </w:rPr>
        <w:t xml:space="preserve">intrinsic to the </w:t>
      </w:r>
      <w:r w:rsidR="0067603F" w:rsidRPr="007D3054">
        <w:rPr>
          <w:highlight w:val="red"/>
        </w:rPr>
        <w:t xml:space="preserve">equation </w:t>
      </w:r>
      <w:r w:rsidR="00214367" w:rsidRPr="007D3054">
        <w:rPr>
          <w:highlight w:val="red"/>
        </w:rPr>
        <w:t>that is</w:t>
      </w:r>
      <w:r w:rsidR="00BE02A0" w:rsidRPr="007D3054">
        <w:rPr>
          <w:highlight w:val="red"/>
        </w:rPr>
        <w:t xml:space="preserve"> </w:t>
      </w:r>
      <w:r w:rsidR="0067603F" w:rsidRPr="007D3054">
        <w:rPr>
          <w:highlight w:val="red"/>
        </w:rPr>
        <w:t xml:space="preserve">defined by the difference between the measured sample </w:t>
      </w:r>
      <w:r w:rsidR="006B4F88" w:rsidRPr="007D3054">
        <w:rPr>
          <w:highlight w:val="red"/>
        </w:rPr>
        <w:t xml:space="preserve">loss function </w:t>
      </w:r>
      <w:r w:rsidR="0067603F" w:rsidRPr="007D3054">
        <w:rPr>
          <w:highlight w:val="red"/>
        </w:rPr>
        <w:t>gradient</w:t>
      </w:r>
      <w:r w:rsidR="006B4F88" w:rsidRPr="007D3054">
        <w:rPr>
          <w:highlight w:val="red"/>
        </w:rPr>
        <w:t xml:space="preserve"> estimate</w:t>
      </w:r>
      <w:r w:rsidRPr="007D3054">
        <w:rPr>
          <w:highlight w:val="red"/>
        </w:rPr>
        <w:t xml:space="preserve">, </w:t>
      </w:r>
      <m:oMath>
        <m:sSub>
          <m:sSubPr>
            <m:ctrlPr>
              <w:rPr>
                <w:rFonts w:ascii="Cambria Math" w:hAnsi="Cambria Math"/>
                <w:i/>
                <w:highlight w:val="red"/>
              </w:rPr>
            </m:ctrlPr>
          </m:sSubPr>
          <m:e>
            <m:r>
              <w:rPr>
                <w:rFonts w:ascii="Cambria Math" w:hAnsi="Cambria Math"/>
                <w:highlight w:val="red"/>
              </w:rPr>
              <m:t>G</m:t>
            </m:r>
          </m:e>
          <m:sub>
            <m:r>
              <w:rPr>
                <w:rFonts w:ascii="Cambria Math" w:hAnsi="Cambria Math"/>
                <w:highlight w:val="red"/>
              </w:rPr>
              <m:t>k</m:t>
            </m:r>
          </m:sub>
        </m:sSub>
        <m:r>
          <w:rPr>
            <w:rFonts w:ascii="Cambria Math" w:hAnsi="Cambria Math"/>
            <w:highlight w:val="red"/>
          </w:rPr>
          <m:t>=</m:t>
        </m:r>
        <m:r>
          <w:rPr>
            <w:rFonts w:ascii="Cambria Math" w:eastAsia="Cambria Math" w:hAnsi="Cambria Math"/>
            <w:highlight w:val="red"/>
          </w:rPr>
          <m:t>2</m:t>
        </m:r>
        <m:d>
          <m:dPr>
            <m:ctrlPr>
              <w:rPr>
                <w:rFonts w:ascii="Cambria Math" w:eastAsia="Cambria Math" w:hAnsi="Cambria Math"/>
                <w:i/>
                <w:highlight w:val="red"/>
              </w:rPr>
            </m:ctrlPr>
          </m:dPr>
          <m:e>
            <m:r>
              <w:rPr>
                <w:rFonts w:ascii="Cambria Math" w:eastAsia="Cambria Math" w:hAnsi="Cambria Math"/>
                <w:highlight w:val="red"/>
              </w:rPr>
              <m:t>μ</m:t>
            </m:r>
            <m:d>
              <m:dPr>
                <m:ctrlPr>
                  <w:rPr>
                    <w:rFonts w:ascii="Cambria Math" w:eastAsia="Cambria Math"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v</m:t>
                </m:r>
              </m:e>
              <m:sub>
                <m:r>
                  <w:rPr>
                    <w:rFonts w:ascii="Cambria Math" w:eastAsia="Cambria Math" w:hAnsi="Cambria Math"/>
                    <w:highlight w:val="red"/>
                  </w:rPr>
                  <m:t>d</m:t>
                </m:r>
              </m:sub>
            </m:sSub>
          </m:e>
        </m:d>
        <m:sSub>
          <m:sSubPr>
            <m:ctrlPr>
              <w:rPr>
                <w:rFonts w:ascii="Cambria Math" w:eastAsia="Cambria Math" w:hAnsi="Cambria Math"/>
                <w:i/>
                <w:highlight w:val="red"/>
              </w:rPr>
            </m:ctrlPr>
          </m:sSubPr>
          <m:e>
            <m:r>
              <w:rPr>
                <w:rFonts w:ascii="Cambria Math" w:eastAsia="Cambria Math" w:hAnsi="Cambria Math"/>
                <w:highlight w:val="red"/>
              </w:rPr>
              <m:t>m</m:t>
            </m:r>
          </m:e>
          <m:sub>
            <m:r>
              <w:rPr>
                <w:rFonts w:ascii="Cambria Math" w:eastAsia="Cambria Math" w:hAnsi="Cambria Math"/>
                <w:highlight w:val="red"/>
              </w:rPr>
              <m:t>k</m:t>
            </m:r>
          </m:sub>
        </m:sSub>
      </m:oMath>
      <w:r w:rsidRPr="007D3054">
        <w:rPr>
          <w:highlight w:val="red"/>
        </w:rPr>
        <w:t>,</w:t>
      </w:r>
      <w:r w:rsidR="0067603F" w:rsidRPr="007D3054">
        <w:rPr>
          <w:highlight w:val="red"/>
        </w:rPr>
        <w:t xml:space="preserve"> and the gradient</w:t>
      </w:r>
      <w:r w:rsidR="009E2096" w:rsidRPr="007D3054">
        <w:rPr>
          <w:highlight w:val="red"/>
        </w:rPr>
        <w:t xml:space="preserve"> </w:t>
      </w:r>
      <w:r w:rsidR="006B4F88" w:rsidRPr="007D3054">
        <w:rPr>
          <w:highlight w:val="red"/>
        </w:rPr>
        <w:t xml:space="preserve">estimate </w:t>
      </w:r>
      <w:r w:rsidR="009E2096" w:rsidRPr="007D3054">
        <w:rPr>
          <w:highlight w:val="red"/>
        </w:rPr>
        <w:t xml:space="preserve">of the population secant slope </w:t>
      </w:r>
      <m:oMath>
        <m:r>
          <w:rPr>
            <w:rFonts w:ascii="Cambria Math" w:hAnsi="Cambria Math"/>
            <w:highlight w:val="red"/>
          </w:rPr>
          <m:t>m</m:t>
        </m:r>
      </m:oMath>
      <w:r w:rsidRPr="007D3054">
        <w:rPr>
          <w:highlight w:val="red"/>
        </w:rPr>
        <w:t xml:space="preserve">, </w:t>
      </w:r>
      <m:oMath>
        <m:r>
          <w:rPr>
            <w:rFonts w:ascii="Cambria Math" w:hAnsi="Cambria Math"/>
            <w:highlight w:val="red"/>
          </w:rPr>
          <m:t>G=</m:t>
        </m:r>
        <m:r>
          <w:rPr>
            <w:rFonts w:ascii="Cambria Math" w:eastAsia="Cambria Math" w:hAnsi="Cambria Math"/>
            <w:highlight w:val="red"/>
          </w:rPr>
          <m:t>2</m:t>
        </m:r>
        <m:d>
          <m:dPr>
            <m:ctrlPr>
              <w:rPr>
                <w:rFonts w:ascii="Cambria Math" w:eastAsia="Cambria Math" w:hAnsi="Cambria Math"/>
                <w:i/>
                <w:highlight w:val="red"/>
              </w:rPr>
            </m:ctrlPr>
          </m:dPr>
          <m:e>
            <m:r>
              <w:rPr>
                <w:rFonts w:ascii="Cambria Math" w:eastAsia="Cambria Math" w:hAnsi="Cambria Math"/>
                <w:highlight w:val="red"/>
              </w:rPr>
              <m:t>μ</m:t>
            </m:r>
            <m:d>
              <m:dPr>
                <m:ctrlPr>
                  <w:rPr>
                    <w:rFonts w:ascii="Cambria Math" w:hAnsi="Cambria Math"/>
                    <w:i/>
                    <w:iCs/>
                    <w:highlight w:val="red"/>
                    <w:lang w:val="en-CA"/>
                  </w:rPr>
                </m:ctrlPr>
              </m:dPr>
              <m:e>
                <m:r>
                  <w:rPr>
                    <w:rFonts w:ascii="Cambria Math" w:hAnsi="Cambria Math"/>
                    <w:highlight w:val="red"/>
                    <w:lang w:val="en-CA"/>
                  </w:rPr>
                  <m:t>α</m:t>
                </m:r>
              </m:e>
            </m:d>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v</m:t>
                </m:r>
              </m:e>
              <m:sub>
                <m:r>
                  <w:rPr>
                    <w:rFonts w:ascii="Cambria Math" w:eastAsia="Cambria Math" w:hAnsi="Cambria Math"/>
                    <w:highlight w:val="red"/>
                  </w:rPr>
                  <m:t>d</m:t>
                </m:r>
              </m:sub>
            </m:sSub>
          </m:e>
        </m:d>
        <m:r>
          <w:rPr>
            <w:rFonts w:ascii="Cambria Math" w:eastAsia="Cambria Math" w:hAnsi="Cambria Math"/>
            <w:highlight w:val="red"/>
          </w:rPr>
          <m:t>m</m:t>
        </m:r>
      </m:oMath>
      <w:r w:rsidRPr="007D3054">
        <w:rPr>
          <w:highlight w:val="red"/>
        </w:rPr>
        <w:t>,</w:t>
      </w:r>
      <w:r w:rsidR="009E2096" w:rsidRPr="007D3054">
        <w:rPr>
          <w:highlight w:val="red"/>
        </w:rPr>
        <w:t xml:space="preserve"> in the alpha window</w:t>
      </w:r>
      <w:r w:rsidR="0067603F" w:rsidRPr="007D3054">
        <w:rPr>
          <w:highlight w:val="red"/>
        </w:rPr>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7D3054" w14:paraId="18E14DF8" w14:textId="77777777" w:rsidTr="00E140D0">
        <w:trPr>
          <w:trHeight w:val="469"/>
        </w:trPr>
        <w:tc>
          <w:tcPr>
            <w:tcW w:w="8688" w:type="dxa"/>
          </w:tcPr>
          <w:p w14:paraId="4116CD3D" w14:textId="06E1926A" w:rsidR="0067603F" w:rsidRPr="007D3054" w:rsidRDefault="0067603F" w:rsidP="00E140D0">
            <w:pPr>
              <w:pBdr>
                <w:top w:val="nil"/>
                <w:left w:val="nil"/>
                <w:bottom w:val="nil"/>
                <w:right w:val="nil"/>
                <w:between w:val="nil"/>
              </w:pBdr>
              <w:spacing w:before="120"/>
              <w:jc w:val="center"/>
              <w:rPr>
                <w:sz w:val="22"/>
                <w:szCs w:val="22"/>
                <w:highlight w:val="red"/>
              </w:rPr>
            </w:pPr>
            <m:oMathPara>
              <m:oMath>
                <m:r>
                  <w:rPr>
                    <w:rFonts w:ascii="Cambria Math" w:hAnsi="Cambria Math"/>
                    <w:sz w:val="22"/>
                    <w:szCs w:val="22"/>
                    <w:highlight w:val="red"/>
                  </w:rPr>
                  <m:t>ξ</m:t>
                </m:r>
                <m:d>
                  <m:dPr>
                    <m:ctrlPr>
                      <w:rPr>
                        <w:rFonts w:ascii="Cambria Math" w:hAnsi="Cambria Math"/>
                        <w:i/>
                        <w:sz w:val="22"/>
                        <w:szCs w:val="22"/>
                        <w:highlight w:val="red"/>
                      </w:rPr>
                    </m:ctrlPr>
                  </m:dPr>
                  <m:e>
                    <m:r>
                      <w:rPr>
                        <w:rFonts w:ascii="Cambria Math" w:hAnsi="Cambria Math"/>
                        <w:sz w:val="22"/>
                        <w:szCs w:val="22"/>
                        <w:highlight w:val="red"/>
                      </w:rPr>
                      <m:t>α</m:t>
                    </m:r>
                  </m:e>
                </m:d>
                <m:r>
                  <w:rPr>
                    <w:rFonts w:ascii="Cambria Math" w:hAnsi="Cambria Math"/>
                    <w:sz w:val="22"/>
                    <w:szCs w:val="22"/>
                    <w:highlight w:val="red"/>
                  </w:rPr>
                  <m:t>=</m:t>
                </m:r>
                <m:sSub>
                  <m:sSubPr>
                    <m:ctrlPr>
                      <w:rPr>
                        <w:rFonts w:ascii="Cambria Math" w:hAnsi="Cambria Math"/>
                        <w:i/>
                        <w:sz w:val="22"/>
                        <w:szCs w:val="22"/>
                        <w:highlight w:val="red"/>
                      </w:rPr>
                    </m:ctrlPr>
                  </m:sSubPr>
                  <m:e>
                    <m:r>
                      <w:rPr>
                        <w:rFonts w:ascii="Cambria Math" w:hAnsi="Cambria Math"/>
                        <w:sz w:val="22"/>
                        <w:szCs w:val="22"/>
                        <w:highlight w:val="red"/>
                      </w:rPr>
                      <m:t>G</m:t>
                    </m:r>
                  </m:e>
                  <m:sub>
                    <m:r>
                      <w:rPr>
                        <w:rFonts w:ascii="Cambria Math" w:hAnsi="Cambria Math"/>
                        <w:sz w:val="22"/>
                        <w:szCs w:val="22"/>
                        <w:highlight w:val="red"/>
                      </w:rPr>
                      <m:t>k</m:t>
                    </m:r>
                  </m:sub>
                </m:sSub>
                <m:r>
                  <w:rPr>
                    <w:rFonts w:ascii="Cambria Math" w:eastAsia="Cambria Math" w:hAnsi="Cambria Math"/>
                    <w:sz w:val="22"/>
                    <w:szCs w:val="22"/>
                    <w:highlight w:val="red"/>
                  </w:rPr>
                  <m:t>-G=2</m:t>
                </m:r>
                <m:d>
                  <m:dPr>
                    <m:ctrlPr>
                      <w:rPr>
                        <w:rFonts w:ascii="Cambria Math" w:eastAsia="Cambria Math" w:hAnsi="Cambria Math"/>
                        <w:i/>
                        <w:sz w:val="22"/>
                        <w:szCs w:val="22"/>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eastAsia="Cambria Math" w:hAnsi="Cambria Math"/>
                            <w:i/>
                            <w:sz w:val="22"/>
                            <w:szCs w:val="22"/>
                            <w:highlight w:val="red"/>
                          </w:rPr>
                        </m:ctrlPr>
                      </m:dPr>
                      <m:e>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α</m:t>
                            </m:r>
                          </m:e>
                          <m:sub>
                            <m:r>
                              <w:rPr>
                                <w:rFonts w:ascii="Cambria Math" w:eastAsia="Cambria Math" w:hAnsi="Cambria Math"/>
                                <w:sz w:val="22"/>
                                <w:szCs w:val="22"/>
                                <w:highlight w:val="red"/>
                              </w:rPr>
                              <m:t>k</m:t>
                            </m:r>
                          </m:sub>
                        </m:sSub>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m</m:t>
                    </m:r>
                  </m:e>
                  <m:sub>
                    <m:r>
                      <w:rPr>
                        <w:rFonts w:ascii="Cambria Math" w:eastAsia="Cambria Math" w:hAnsi="Cambria Math"/>
                        <w:sz w:val="22"/>
                        <w:szCs w:val="22"/>
                        <w:highlight w:val="red"/>
                      </w:rPr>
                      <m:t>k</m:t>
                    </m:r>
                  </m:sub>
                </m:sSub>
                <m:r>
                  <w:rPr>
                    <w:rFonts w:ascii="Cambria Math" w:eastAsia="Cambria Math" w:hAnsi="Cambria Math"/>
                    <w:sz w:val="22"/>
                    <w:szCs w:val="22"/>
                    <w:highlight w:val="red"/>
                  </w:rPr>
                  <m:t>-2</m:t>
                </m:r>
                <m:d>
                  <m:dPr>
                    <m:ctrlPr>
                      <w:rPr>
                        <w:rFonts w:ascii="Cambria Math" w:eastAsia="Cambria Math" w:hAnsi="Cambria Math"/>
                        <w:i/>
                        <w:sz w:val="22"/>
                        <w:szCs w:val="22"/>
                        <w:highlight w:val="red"/>
                      </w:rPr>
                    </m:ctrlPr>
                  </m:dPr>
                  <m:e>
                    <m:r>
                      <w:rPr>
                        <w:rFonts w:ascii="Cambria Math" w:eastAsia="Cambria Math" w:hAnsi="Cambria Math"/>
                        <w:sz w:val="22"/>
                        <w:szCs w:val="22"/>
                        <w:highlight w:val="red"/>
                      </w:rPr>
                      <m:t>μ</m:t>
                    </m:r>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r>
                  <w:rPr>
                    <w:rFonts w:ascii="Cambria Math" w:eastAsia="Cambria Math" w:hAnsi="Cambria Math"/>
                    <w:sz w:val="22"/>
                    <w:szCs w:val="22"/>
                    <w:highlight w:val="red"/>
                  </w:rPr>
                  <m:t>m</m:t>
                </m:r>
                <m:r>
                  <w:rPr>
                    <w:rFonts w:ascii="Cambria Math" w:hAnsi="Cambria Math"/>
                    <w:sz w:val="22"/>
                    <w:szCs w:val="22"/>
                    <w:highlight w:val="red"/>
                  </w:rPr>
                  <m:t>=</m:t>
                </m:r>
                <m:r>
                  <w:rPr>
                    <w:rFonts w:ascii="Cambria Math" w:eastAsia="Cambria Math" w:hAnsi="Cambria Math"/>
                    <w:sz w:val="22"/>
                    <w:szCs w:val="22"/>
                    <w:highlight w:val="red"/>
                  </w:rPr>
                  <m:t>2</m:t>
                </m:r>
                <m:d>
                  <m:dPr>
                    <m:ctrlPr>
                      <w:rPr>
                        <w:rFonts w:ascii="Cambria Math" w:eastAsia="Cambria Math" w:hAnsi="Cambria Math"/>
                        <w:i/>
                        <w:sz w:val="22"/>
                        <w:szCs w:val="22"/>
                        <w:highlight w:val="red"/>
                      </w:rPr>
                    </m:ctrlPr>
                  </m:dPr>
                  <m:e>
                    <m:r>
                      <w:rPr>
                        <w:rFonts w:ascii="Cambria Math" w:eastAsia="Cambria Math" w:hAnsi="Cambria Math"/>
                        <w:sz w:val="22"/>
                        <w:szCs w:val="22"/>
                        <w:highlight w:val="red"/>
                      </w:rPr>
                      <m:t>μ</m:t>
                    </m:r>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r>
                  <w:rPr>
                    <w:rFonts w:ascii="Cambria Math" w:hAnsi="Cambria Math"/>
                    <w:sz w:val="22"/>
                    <w:szCs w:val="22"/>
                    <w:highlight w:val="red"/>
                  </w:rPr>
                  <m:t>∆m-2</m:t>
                </m:r>
                <m:sSub>
                  <m:sSubPr>
                    <m:ctrlPr>
                      <w:rPr>
                        <w:rFonts w:ascii="Cambria Math" w:hAnsi="Cambria Math"/>
                        <w:i/>
                        <w:iCs/>
                        <w:sz w:val="22"/>
                        <w:szCs w:val="22"/>
                        <w:highlight w:val="red"/>
                        <w:lang w:val="en-CA"/>
                      </w:rPr>
                    </m:ctrlPr>
                  </m:sSubPr>
                  <m:e>
                    <m:r>
                      <w:rPr>
                        <w:rFonts w:ascii="Cambria Math" w:hAnsi="Cambria Math"/>
                        <w:sz w:val="22"/>
                        <w:szCs w:val="22"/>
                        <w:highlight w:val="red"/>
                        <w:lang w:val="en-CA"/>
                      </w:rPr>
                      <m:t>δ</m:t>
                    </m:r>
                  </m:e>
                  <m:sub>
                    <m:r>
                      <w:rPr>
                        <w:rFonts w:ascii="Cambria Math" w:hAnsi="Cambria Math"/>
                        <w:sz w:val="22"/>
                        <w:szCs w:val="22"/>
                        <w:highlight w:val="red"/>
                        <w:lang w:val="en-CA"/>
                      </w:rPr>
                      <m:t>n</m:t>
                    </m:r>
                  </m:sub>
                </m:sSub>
                <m:d>
                  <m:dPr>
                    <m:ctrlPr>
                      <w:rPr>
                        <w:rFonts w:ascii="Cambria Math" w:hAnsi="Cambria Math"/>
                        <w:i/>
                        <w:iCs/>
                        <w:sz w:val="22"/>
                        <w:szCs w:val="22"/>
                        <w:highlight w:val="red"/>
                        <w:lang w:val="en-CA"/>
                      </w:rPr>
                    </m:ctrlPr>
                  </m:dPr>
                  <m:e>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α</m:t>
                        </m:r>
                      </m:e>
                      <m:sub>
                        <m:r>
                          <w:rPr>
                            <w:rFonts w:ascii="Cambria Math" w:eastAsia="Cambria Math" w:hAnsi="Cambria Math"/>
                            <w:sz w:val="22"/>
                            <w:szCs w:val="22"/>
                            <w:highlight w:val="red"/>
                          </w:rPr>
                          <m:t>k</m:t>
                        </m:r>
                      </m:sub>
                    </m:sSub>
                  </m:e>
                </m:d>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oMath>
            </m:oMathPara>
          </w:p>
        </w:tc>
        <w:tc>
          <w:tcPr>
            <w:tcW w:w="681" w:type="dxa"/>
          </w:tcPr>
          <w:p w14:paraId="22CC7641" w14:textId="16A6DB36" w:rsidR="0067603F" w:rsidRPr="007D3054" w:rsidRDefault="0067603F" w:rsidP="00E140D0">
            <w:pPr>
              <w:spacing w:before="120"/>
              <w:rPr>
                <w:highlight w:val="red"/>
              </w:rPr>
            </w:pPr>
            <w:r w:rsidRPr="007D3054">
              <w:rPr>
                <w:highlight w:val="red"/>
              </w:rPr>
              <w:t>(1</w:t>
            </w:r>
            <w:r w:rsidR="00415C8C" w:rsidRPr="007D3054">
              <w:rPr>
                <w:highlight w:val="red"/>
              </w:rPr>
              <w:t>7</w:t>
            </w:r>
            <w:r w:rsidRPr="007D3054">
              <w:rPr>
                <w:highlight w:val="red"/>
              </w:rPr>
              <w:t>)</w:t>
            </w:r>
          </w:p>
        </w:tc>
      </w:tr>
    </w:tbl>
    <w:p w14:paraId="0A8CAA79" w14:textId="34812249" w:rsidR="0036145C" w:rsidRDefault="00461374" w:rsidP="002B0330">
      <w:pPr>
        <w:pBdr>
          <w:top w:val="nil"/>
          <w:left w:val="nil"/>
          <w:bottom w:val="nil"/>
          <w:right w:val="nil"/>
          <w:between w:val="nil"/>
        </w:pBdr>
      </w:pPr>
      <w:r w:rsidRPr="007D3054">
        <w:rPr>
          <w:sz w:val="22"/>
          <w:szCs w:val="22"/>
          <w:highlight w:val="red"/>
        </w:rPr>
        <w:t xml:space="preserve">where </w:t>
      </w:r>
      <m:oMath>
        <m:r>
          <w:rPr>
            <w:rFonts w:ascii="Cambria Math" w:hAnsi="Cambria Math"/>
            <w:sz w:val="22"/>
            <w:szCs w:val="22"/>
            <w:highlight w:val="red"/>
          </w:rPr>
          <m:t>∆m=</m:t>
        </m:r>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r>
          <w:rPr>
            <w:rFonts w:ascii="Cambria Math" w:hAnsi="Cambria Math"/>
            <w:sz w:val="22"/>
            <w:szCs w:val="22"/>
            <w:highlight w:val="red"/>
          </w:rPr>
          <m:t>-m</m:t>
        </m:r>
      </m:oMath>
      <w:r w:rsidRPr="007D3054">
        <w:rPr>
          <w:sz w:val="22"/>
          <w:szCs w:val="22"/>
          <w:highlight w:val="red"/>
        </w:rPr>
        <w:t xml:space="preserve"> is the slope estimation error between the PR approximation and the exact </w:t>
      </w:r>
      <w:r w:rsidR="009E2096" w:rsidRPr="007D3054">
        <w:rPr>
          <w:sz w:val="22"/>
          <w:szCs w:val="22"/>
          <w:highlight w:val="red"/>
        </w:rPr>
        <w:t xml:space="preserve">secant </w:t>
      </w:r>
      <w:r w:rsidRPr="007D3054">
        <w:rPr>
          <w:sz w:val="22"/>
          <w:szCs w:val="22"/>
          <w:highlight w:val="red"/>
        </w:rPr>
        <w:t xml:space="preserve">slope discussed in Section 5. </w:t>
      </w:r>
      <w:r w:rsidR="00BE02A0" w:rsidRPr="007D3054">
        <w:rPr>
          <w:highlight w:val="red"/>
        </w:rPr>
        <w:t xml:space="preserve">Near </w:t>
      </w:r>
      <w:r w:rsidR="00BA64AC" w:rsidRPr="007D3054">
        <w:rPr>
          <w:highlight w:val="red"/>
        </w:rPr>
        <w:t xml:space="preserve">slope </w:t>
      </w:r>
      <w:r w:rsidR="00BE02A0" w:rsidRPr="007D3054">
        <w:rPr>
          <w:highlight w:val="red"/>
        </w:rPr>
        <w:t>convergence</w:t>
      </w:r>
      <w:r w:rsidR="009E2096" w:rsidRPr="007D3054">
        <w:rPr>
          <w:highlight w:val="red"/>
        </w:rPr>
        <w:t xml:space="preserve"> </w:t>
      </w:r>
      <w:r w:rsidR="00BA64AC" w:rsidRPr="007D3054">
        <w:rPr>
          <w:highlight w:val="red"/>
        </w:rPr>
        <w:t xml:space="preserve">as </w:t>
      </w:r>
      <m:oMath>
        <m:r>
          <w:rPr>
            <w:rFonts w:ascii="Cambria Math" w:hAnsi="Cambria Math"/>
            <w:sz w:val="22"/>
            <w:szCs w:val="22"/>
            <w:highlight w:val="red"/>
          </w:rPr>
          <m:t>∆m→0</m:t>
        </m:r>
      </m:oMath>
      <w:r w:rsidR="00BA64AC" w:rsidRPr="007D3054">
        <w:rPr>
          <w:sz w:val="22"/>
          <w:szCs w:val="22"/>
          <w:highlight w:val="red"/>
        </w:rPr>
        <w:t xml:space="preserve"> and</w:t>
      </w:r>
      <w:r w:rsidR="00BA64AC" w:rsidRPr="007D3054">
        <w:rPr>
          <w:highlight w:val="red"/>
          <w:lang w:val="en-CA"/>
        </w:rPr>
        <w:t xml:space="preserve"> convergence as</w:t>
      </w:r>
      <w:r w:rsidR="00BA64AC" w:rsidRPr="007D3054">
        <w:rPr>
          <w:sz w:val="22"/>
          <w:szCs w:val="22"/>
          <w:highlight w:val="red"/>
        </w:rPr>
        <w:t xml:space="preserve"> </w:t>
      </w:r>
      <w:r w:rsidR="009E2096" w:rsidRPr="007D3054">
        <w:rPr>
          <w:highlight w:val="red"/>
        </w:rPr>
        <w:t xml:space="preserve"> </w:t>
      </w:r>
      <m:oMath>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highlight w:val="red"/>
                <w:lang w:val="en-CA"/>
              </w:rPr>
            </m:ctrlPr>
          </m:sSubPr>
          <m:e>
            <m:r>
              <w:rPr>
                <w:rFonts w:ascii="Cambria Math" w:hAnsi="Cambria Math"/>
                <w:highlight w:val="red"/>
                <w:lang w:val="en-CA"/>
              </w:rPr>
              <m:t>v</m:t>
            </m:r>
          </m:e>
          <m:sub>
            <m:r>
              <w:rPr>
                <w:rFonts w:ascii="Cambria Math" w:hAnsi="Cambria Math"/>
                <w:highlight w:val="red"/>
                <w:lang w:val="en-CA"/>
              </w:rPr>
              <m:t>d</m:t>
            </m:r>
          </m:sub>
        </m:sSub>
      </m:oMath>
      <w:r w:rsidR="009E2096" w:rsidRPr="007D3054">
        <w:rPr>
          <w:highlight w:val="red"/>
          <w:lang w:val="en-CA"/>
        </w:rPr>
        <w:t>,</w:t>
      </w:r>
      <w:r w:rsidR="0036145C" w:rsidRPr="007D3054">
        <w:rPr>
          <w:highlight w:val="red"/>
          <w:lang w:val="en-CA"/>
        </w:rPr>
        <w:t xml:space="preserve"> then</w:t>
      </w:r>
      <w:r w:rsidRPr="007D3054">
        <w:rPr>
          <w:highlight w:val="red"/>
        </w:rPr>
        <w:t xml:space="preserve"> </w:t>
      </w:r>
      <m:oMath>
        <m:r>
          <w:rPr>
            <w:rFonts w:ascii="Cambria Math" w:hAnsi="Cambria Math"/>
            <w:highlight w:val="red"/>
          </w:rPr>
          <m:t>ξ</m:t>
        </m:r>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r>
          <w:rPr>
            <w:rFonts w:ascii="Cambria Math" w:hAnsi="Cambria Math"/>
            <w:highlight w:val="red"/>
            <w:lang w:val="en-CA"/>
          </w:rPr>
          <m:t>2</m:t>
        </m:r>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oMath>
      <w:r w:rsidR="0036145C" w:rsidRPr="007D3054">
        <w:rPr>
          <w:highlight w:val="red"/>
        </w:rPr>
        <w:t xml:space="preserve">. Because </w:t>
      </w:r>
      <m:oMath>
        <m:sSub>
          <m:sSubPr>
            <m:ctrlPr>
              <w:rPr>
                <w:rFonts w:ascii="Cambria Math" w:hAnsi="Cambria Math"/>
                <w:i/>
                <w:iCs/>
                <w:sz w:val="22"/>
                <w:szCs w:val="22"/>
                <w:highlight w:val="red"/>
                <w:lang w:val="en-CA"/>
              </w:rPr>
            </m:ctrlPr>
          </m:sSubPr>
          <m:e>
            <m:r>
              <w:rPr>
                <w:rFonts w:ascii="Cambria Math" w:hAnsi="Cambria Math"/>
                <w:sz w:val="22"/>
                <w:szCs w:val="22"/>
                <w:highlight w:val="red"/>
                <w:lang w:val="en-CA"/>
              </w:rPr>
              <m:t>δ</m:t>
            </m:r>
          </m:e>
          <m:sub>
            <m:r>
              <w:rPr>
                <w:rFonts w:ascii="Cambria Math" w:hAnsi="Cambria Math"/>
                <w:sz w:val="22"/>
                <w:szCs w:val="22"/>
                <w:highlight w:val="red"/>
                <w:lang w:val="en-CA"/>
              </w:rPr>
              <m:t>n</m:t>
            </m:r>
          </m:sub>
        </m:sSub>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oMath>
      <w:r w:rsidR="0036145C" w:rsidRPr="007D3054">
        <w:rPr>
          <w:iCs/>
          <w:sz w:val="22"/>
          <w:szCs w:val="22"/>
          <w:highlight w:val="red"/>
          <w:lang w:val="en-CA"/>
        </w:rPr>
        <w:t xml:space="preserve"> is approximately normal by the CLT,</w:t>
      </w:r>
      <w:r w:rsidR="00BE02A0" w:rsidRPr="007D3054">
        <w:rPr>
          <w:highlight w:val="red"/>
        </w:rPr>
        <w:t xml:space="preserve"> </w:t>
      </w:r>
      <w:r w:rsidR="005B5669" w:rsidRPr="007D3054">
        <w:rPr>
          <w:highlight w:val="red"/>
        </w:rPr>
        <w:t>the gradient signal error</w:t>
      </w:r>
      <w:r w:rsidR="00BE02A0" w:rsidRPr="007D3054">
        <w:rPr>
          <w:highlight w:val="red"/>
        </w:rPr>
        <w:t xml:space="preserve"> magnitude </w:t>
      </w:r>
      <w:r w:rsidR="00BE02A0" w:rsidRPr="007D3054">
        <w:rPr>
          <w:iCs/>
          <w:highlight w:val="red"/>
          <w:lang w:val="en-CA"/>
        </w:rPr>
        <w:t xml:space="preserve">is bounded with </w:t>
      </w:r>
      <w:r w:rsidR="0036145C" w:rsidRPr="007D3054">
        <w:rPr>
          <w:iCs/>
          <w:highlight w:val="red"/>
          <w:lang w:val="en-CA"/>
        </w:rPr>
        <w:t xml:space="preserve">the </w:t>
      </w:r>
      <m:oMath>
        <m:r>
          <w:rPr>
            <w:rFonts w:ascii="Cambria Math" w:hAnsi="Cambria Math"/>
            <w:highlight w:val="red"/>
          </w:rPr>
          <m:t>≅95%</m:t>
        </m:r>
      </m:oMath>
      <w:r w:rsidR="00BE02A0" w:rsidRPr="007D3054">
        <w:rPr>
          <w:highlight w:val="red"/>
        </w:rPr>
        <w:t xml:space="preserve"> </w:t>
      </w:r>
      <w:r w:rsidR="0036145C" w:rsidRPr="007D3054">
        <w:rPr>
          <w:iCs/>
          <w:highlight w:val="red"/>
          <w:lang w:val="en-CA"/>
        </w:rPr>
        <w:t>confidence interval from Section 2:</w:t>
      </w:r>
      <w:r w:rsidR="00BE02A0" w:rsidRPr="007D3054">
        <w:rPr>
          <w:iCs/>
          <w:highlight w:val="red"/>
          <w:lang w:val="en-CA"/>
        </w:rPr>
        <w:t xml:space="preserve"> </w:t>
      </w:r>
      <m:oMath>
        <m:d>
          <m:dPr>
            <m:begChr m:val="|"/>
            <m:endChr m:val="|"/>
            <m:ctrlPr>
              <w:rPr>
                <w:rFonts w:ascii="Cambria Math" w:hAnsi="Cambria Math"/>
                <w:b/>
                <w:bCs/>
                <w:i/>
                <w:highlight w:val="red"/>
              </w:rPr>
            </m:ctrlPr>
          </m:dPr>
          <m:e>
            <m:r>
              <w:rPr>
                <w:rFonts w:ascii="Cambria Math" w:hAnsi="Cambria Math"/>
                <w:highlight w:val="red"/>
              </w:rPr>
              <m:t>ξ</m:t>
            </m:r>
            <m:d>
              <m:dPr>
                <m:ctrlPr>
                  <w:rPr>
                    <w:rFonts w:ascii="Cambria Math" w:hAnsi="Cambria Math"/>
                    <w:i/>
                    <w:highlight w:val="red"/>
                  </w:rPr>
                </m:ctrlPr>
              </m:dPr>
              <m:e>
                <m:r>
                  <w:rPr>
                    <w:rFonts w:ascii="Cambria Math" w:hAnsi="Cambria Math"/>
                    <w:highlight w:val="red"/>
                  </w:rPr>
                  <m:t>α</m:t>
                </m:r>
              </m:e>
            </m:d>
          </m:e>
        </m:d>
        <m:r>
          <m:rPr>
            <m:sty m:val="bi"/>
          </m:rPr>
          <w:rPr>
            <w:rFonts w:ascii="Cambria Math" w:hAnsi="Cambria Math"/>
            <w:highlight w:val="red"/>
          </w:rPr>
          <m:t>≲</m:t>
        </m:r>
        <w:bookmarkStart w:id="19" w:name="_Hlk216115213"/>
        <m:d>
          <m:dPr>
            <m:begChr m:val="|"/>
            <m:endChr m:val="|"/>
            <m:ctrlPr>
              <w:rPr>
                <w:rFonts w:ascii="Cambria Math" w:hAnsi="Cambria Math"/>
                <w:b/>
                <w:bCs/>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w:bookmarkEnd w:id="19"/>
        <m:f>
          <m:fPr>
            <m:ctrlPr>
              <w:rPr>
                <w:rFonts w:ascii="Cambria Math" w:hAnsi="Cambria Math"/>
                <w:i/>
                <w:highlight w:val="red"/>
              </w:rPr>
            </m:ctrlPr>
          </m:fPr>
          <m:num>
            <m:r>
              <w:rPr>
                <w:rFonts w:ascii="Cambria Math" w:hAnsi="Cambria Math"/>
                <w:highlight w:val="red"/>
              </w:rPr>
              <m:t>2s(α)</m:t>
            </m:r>
          </m:num>
          <m:den>
            <m:rad>
              <m:radPr>
                <m:degHide m:val="1"/>
                <m:ctrlPr>
                  <w:rPr>
                    <w:rFonts w:ascii="Cambria Math" w:hAnsi="Cambria Math"/>
                    <w:highlight w:val="red"/>
                  </w:rPr>
                </m:ctrlPr>
              </m:radPr>
              <m:deg/>
              <m:e>
                <m:r>
                  <w:rPr>
                    <w:rFonts w:ascii="Cambria Math" w:hAnsi="Cambria Math"/>
                    <w:highlight w:val="red"/>
                  </w:rPr>
                  <m:t>n</m:t>
                </m:r>
              </m:e>
            </m:rad>
          </m:den>
        </m:f>
      </m:oMath>
      <w:r w:rsidR="0036145C" w:rsidRPr="007D3054">
        <w:rPr>
          <w:highlight w:val="red"/>
        </w:rPr>
        <w:t xml:space="preserve"> </w:t>
      </w:r>
      <w:sdt>
        <w:sdtPr>
          <w:rPr>
            <w:highlight w:val="red"/>
          </w:rPr>
          <w:id w:val="1613634108"/>
          <w:citation/>
        </w:sdtPr>
        <w:sdtContent>
          <w:r w:rsidR="0036145C" w:rsidRPr="007D3054">
            <w:rPr>
              <w:highlight w:val="red"/>
            </w:rPr>
            <w:fldChar w:fldCharType="begin"/>
          </w:r>
          <w:r w:rsidR="0036145C" w:rsidRPr="007D3054">
            <w:rPr>
              <w:highlight w:val="red"/>
              <w:lang w:val="en-CA"/>
            </w:rPr>
            <w:instrText>CITATION Bil95 \m Ros12 \l 4105  \m Dek05</w:instrText>
          </w:r>
          <w:r w:rsidR="0036145C" w:rsidRPr="007D3054">
            <w:rPr>
              <w:highlight w:val="red"/>
            </w:rPr>
            <w:fldChar w:fldCharType="separate"/>
          </w:r>
          <w:r w:rsidR="006B6289" w:rsidRPr="007D3054">
            <w:rPr>
              <w:noProof/>
              <w:highlight w:val="red"/>
              <w:lang w:val="en-CA"/>
            </w:rPr>
            <w:t>[30, 31, 34]</w:t>
          </w:r>
          <w:r w:rsidR="0036145C" w:rsidRPr="007D3054">
            <w:rPr>
              <w:highlight w:val="red"/>
            </w:rPr>
            <w:fldChar w:fldCharType="end"/>
          </w:r>
        </w:sdtContent>
      </w:sdt>
      <w:r w:rsidR="0036145C" w:rsidRPr="007D3054">
        <w:rPr>
          <w:highlight w:val="red"/>
        </w:rPr>
        <w:t>.</w:t>
      </w:r>
    </w:p>
    <w:p w14:paraId="430FFFA5" w14:textId="52726B56" w:rsidR="00456ED3" w:rsidRPr="00D6050C" w:rsidRDefault="00977113" w:rsidP="00AD48F2">
      <w:pPr>
        <w:pBdr>
          <w:top w:val="nil"/>
          <w:left w:val="nil"/>
          <w:bottom w:val="nil"/>
          <w:right w:val="nil"/>
          <w:between w:val="nil"/>
        </w:pBdr>
        <w:spacing w:before="120"/>
        <w:rPr>
          <w:b/>
          <w:bCs/>
        </w:rPr>
      </w:pPr>
      <w:r w:rsidRPr="00D6050C">
        <w:rPr>
          <w:b/>
          <w:bCs/>
        </w:rPr>
        <w:t xml:space="preserve">Section </w:t>
      </w:r>
      <w:r w:rsidR="00774906" w:rsidRPr="00D6050C">
        <w:rPr>
          <w:b/>
          <w:bCs/>
        </w:rPr>
        <w:t>7</w:t>
      </w:r>
      <w:r w:rsidR="00456ED3" w:rsidRPr="00D6050C">
        <w:rPr>
          <w:b/>
          <w:bCs/>
        </w:rPr>
        <w:t xml:space="preserve"> </w:t>
      </w:r>
      <w:r w:rsidR="00482E05" w:rsidRPr="00D6050C">
        <w:rPr>
          <w:b/>
          <w:bCs/>
        </w:rPr>
        <w:t>–</w:t>
      </w:r>
      <w:r w:rsidR="00456ED3" w:rsidRPr="00D6050C">
        <w:rPr>
          <w:b/>
          <w:bCs/>
        </w:rPr>
        <w:t xml:space="preserve"> Empirical Lyapunov Stability </w:t>
      </w:r>
      <w:r w:rsidRPr="00D6050C">
        <w:rPr>
          <w:b/>
          <w:bCs/>
        </w:rPr>
        <w:t xml:space="preserve">and </w:t>
      </w:r>
      <w:r w:rsidR="00197021" w:rsidRPr="00D6050C">
        <w:rPr>
          <w:b/>
          <w:bCs/>
        </w:rPr>
        <w:t>Learning</w:t>
      </w:r>
      <w:r w:rsidRPr="00D6050C">
        <w:rPr>
          <w:b/>
          <w:bCs/>
        </w:rPr>
        <w:t xml:space="preserve"> Rate Cap</w:t>
      </w:r>
    </w:p>
    <w:p w14:paraId="3210EBC1" w14:textId="665CD1C9" w:rsidR="006F1ED5" w:rsidRPr="00D6050C" w:rsidRDefault="006E1C68" w:rsidP="00E30B75">
      <w:pPr>
        <w:pStyle w:val="FirstParagraph"/>
        <w:ind w:firstLine="720"/>
        <w:rPr>
          <w:rFonts w:ascii="Times New Roman" w:eastAsiaTheme="minorEastAsia" w:hAnsi="Times New Roman" w:cs="Times New Roman"/>
        </w:rPr>
      </w:pPr>
      <w:r w:rsidRPr="00D6050C">
        <w:rPr>
          <w:rFonts w:ascii="Times New Roman" w:hAnsi="Times New Roman" w:cs="Times New Roman"/>
        </w:rPr>
        <w:t>After the centered residual check of Eq. (1</w:t>
      </w:r>
      <w:r w:rsidR="00415C8C" w:rsidRPr="00D6050C">
        <w:rPr>
          <w:rFonts w:ascii="Times New Roman" w:hAnsi="Times New Roman" w:cs="Times New Roman"/>
        </w:rPr>
        <w:t>5</w:t>
      </w:r>
      <w:r w:rsidRPr="00D6050C">
        <w:rPr>
          <w:rFonts w:ascii="Times New Roman" w:hAnsi="Times New Roman" w:cs="Times New Roman"/>
        </w:rPr>
        <w:t>) in Section 5 is passed, any curvature deviations from the secant line are too small to be distinguished from nois</w:t>
      </w:r>
      <w:r w:rsidR="00F23C5F" w:rsidRPr="00D6050C">
        <w:rPr>
          <w:rFonts w:ascii="Times New Roman" w:hAnsi="Times New Roman" w:cs="Times New Roman"/>
        </w:rPr>
        <w:t>e within the alpha window</w:t>
      </w:r>
      <w:r w:rsidR="004C6202" w:rsidRPr="00D6050C">
        <w:rPr>
          <w:rFonts w:ascii="Times New Roman" w:hAnsi="Times New Roman" w:cs="Times New Roman"/>
        </w:rPr>
        <w:t>. Therefore,</w:t>
      </w:r>
      <w:r w:rsidR="00805A51" w:rsidRPr="00D6050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D6050C">
        <w:rPr>
          <w:rFonts w:ascii="Times New Roman" w:eastAsiaTheme="minorEastAsia" w:hAnsi="Times New Roman" w:cs="Times New Roman"/>
        </w:rPr>
        <w:t xml:space="preserve"> </w:t>
      </w:r>
      <w:r w:rsidRPr="00D6050C">
        <w:rPr>
          <w:rFonts w:ascii="Times New Roman" w:hAnsi="Times New Roman" w:cs="Times New Roman"/>
        </w:rPr>
        <w:t>t</w:t>
      </w:r>
      <w:r w:rsidR="00F23C5F" w:rsidRPr="00D6050C">
        <w:rPr>
          <w:rFonts w:ascii="Times New Roman" w:hAnsi="Times New Roman" w:cs="Times New Roman"/>
        </w:rPr>
        <w:t>he</w:t>
      </w:r>
      <w:r w:rsidRPr="00D6050C">
        <w:rPr>
          <w:rFonts w:ascii="Times New Roman" w:hAnsi="Times New Roman" w:cs="Times New Roman"/>
        </w:rPr>
        <w:t xml:space="preserve"> </w:t>
      </w:r>
      <w:r w:rsidR="00F23C5F" w:rsidRPr="00D6050C">
        <w:rPr>
          <w:rFonts w:ascii="Times New Roman" w:hAnsi="Times New Roman" w:cs="Times New Roman"/>
        </w:rPr>
        <w:t>local linear approximation is valid</w:t>
      </w:r>
      <w:r w:rsidRPr="00D6050C">
        <w:rPr>
          <w:rFonts w:ascii="Times New Roman" w:hAnsi="Times New Roman" w:cs="Times New Roman"/>
        </w:rPr>
        <w:t xml:space="preserve">: </w:t>
      </w:r>
      <m:oMath>
        <m:r>
          <w:rPr>
            <w:rFonts w:ascii="Cambria Math" w:hAnsi="Cambria Math" w:cs="Times New Roman"/>
          </w:rPr>
          <m:t>μ</m:t>
        </m:r>
        <m:d>
          <m:dPr>
            <m:ctrlPr>
              <w:rPr>
                <w:rFonts w:ascii="Cambria Math" w:hAnsi="Cambria Math" w:cs="Times New Roman"/>
                <w:i/>
                <w:lang w:val="en-CA"/>
              </w:rPr>
            </m:ctrlPr>
          </m:dPr>
          <m:e>
            <m:r>
              <w:rPr>
                <w:rFonts w:ascii="Cambria Math" w:hAnsi="Cambria Math" w:cs="Times New Roman"/>
                <w:lang w:val="en-CA"/>
              </w:rPr>
              <m:t>α</m:t>
            </m:r>
          </m:e>
        </m:d>
        <m:r>
          <w:rPr>
            <w:rFonts w:ascii="Cambria Math" w:hAnsi="Cambria Math" w:cs="Times New Roman"/>
            <w:lang w:val="en-CA"/>
          </w:rPr>
          <m:t>≅</m:t>
        </m:r>
        <m:r>
          <w:rPr>
            <w:rFonts w:ascii="Cambria Math" w:eastAsia="Cambria Math" w:hAnsi="Cambria Math" w:cs="Times New Roman"/>
          </w:rPr>
          <m:t>m</m:t>
        </m:r>
        <m:r>
          <w:rPr>
            <w:rFonts w:ascii="Cambria Math" w:hAnsi="Cambria Math" w:cs="Times New Roman"/>
            <w:lang w:val="en-CA"/>
          </w:rPr>
          <m:t>α</m:t>
        </m:r>
        <m:r>
          <w:rPr>
            <w:rFonts w:ascii="Cambria Math" w:eastAsia="Cambria Math" w:hAnsi="Cambria Math" w:cs="Times New Roman"/>
          </w:rPr>
          <m:t>+b+</m:t>
        </m:r>
        <m:r>
          <m:rPr>
            <m:sty m:val="p"/>
          </m:rPr>
          <w:rPr>
            <w:rFonts w:ascii="Cambria Math" w:eastAsia="Cambria Math" w:hAnsi="Cambria Math" w:cs="Times New Roman"/>
          </w:rPr>
          <m:t>Γ</m:t>
        </m:r>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D6050C">
        <w:rPr>
          <w:rFonts w:ascii="Times New Roman" w:eastAsiaTheme="minorEastAsia" w:hAnsi="Times New Roman" w:cs="Times New Roman"/>
        </w:rPr>
        <w:t xml:space="preserve">, where </w:t>
      </w:r>
      <m:oMath>
        <m:r>
          <m:rPr>
            <m:sty m:val="p"/>
          </m:rPr>
          <w:rPr>
            <w:rFonts w:ascii="Cambria Math" w:eastAsia="Cambria Math" w:hAnsi="Cambria Math" w:cs="Times New Roman"/>
          </w:rPr>
          <m:t>Γ</m:t>
        </m:r>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D6050C">
        <w:rPr>
          <w:rFonts w:ascii="Times New Roman" w:eastAsiaTheme="minorEastAsia" w:hAnsi="Times New Roman" w:cs="Times New Roman"/>
        </w:rPr>
        <w:t xml:space="preserve"> is a </w:t>
      </w:r>
      <w:r w:rsidR="00FC566A" w:rsidRPr="00D6050C">
        <w:rPr>
          <w:rFonts w:ascii="Times New Roman" w:eastAsiaTheme="minorEastAsia" w:hAnsi="Times New Roman" w:cs="Times New Roman"/>
        </w:rPr>
        <w:t xml:space="preserve">potential </w:t>
      </w:r>
      <w:r w:rsidR="004C6202" w:rsidRPr="00D6050C">
        <w:rPr>
          <w:rFonts w:ascii="Times New Roman" w:eastAsiaTheme="minorEastAsia" w:hAnsi="Times New Roman" w:cs="Times New Roman"/>
        </w:rPr>
        <w:t>curvature mismatch from the secant</w:t>
      </w:r>
      <w:r w:rsidR="00EE6F98" w:rsidRPr="00D6050C">
        <w:rPr>
          <w:rFonts w:ascii="Times New Roman" w:eastAsiaTheme="minorEastAsia" w:hAnsi="Times New Roman" w:cs="Times New Roman"/>
        </w:rPr>
        <w:t xml:space="preserve"> from curvature in Term C in Eq. (1</w:t>
      </w:r>
      <w:r w:rsidR="00415C8C" w:rsidRPr="00D6050C">
        <w:rPr>
          <w:rFonts w:ascii="Times New Roman" w:eastAsiaTheme="minorEastAsia" w:hAnsi="Times New Roman" w:cs="Times New Roman"/>
        </w:rPr>
        <w:t>4</w:t>
      </w:r>
      <w:r w:rsidR="00EE6F98" w:rsidRPr="00D6050C">
        <w:rPr>
          <w:rFonts w:ascii="Times New Roman" w:eastAsiaTheme="minorEastAsia" w:hAnsi="Times New Roman" w:cs="Times New Roman"/>
        </w:rPr>
        <w:t>)</w:t>
      </w:r>
      <w:r w:rsidR="004C6202" w:rsidRPr="00D6050C">
        <w:rPr>
          <w:rFonts w:ascii="Times New Roman" w:eastAsiaTheme="minorEastAsia" w:hAnsi="Times New Roman" w:cs="Times New Roman"/>
        </w:rPr>
        <w:t>.</w:t>
      </w:r>
      <w:r w:rsidR="00F23C5F" w:rsidRPr="00D6050C">
        <w:rPr>
          <w:rFonts w:ascii="Times New Roman" w:eastAsiaTheme="minorEastAsia" w:hAnsi="Times New Roman" w:cs="Times New Roman"/>
        </w:rPr>
        <w:t xml:space="preserve"> </w:t>
      </w:r>
      <w:r w:rsidRPr="00D6050C">
        <w:rPr>
          <w:rFonts w:ascii="Times New Roman" w:eastAsiaTheme="minorEastAsia" w:hAnsi="Times New Roman" w:cs="Times New Roman"/>
        </w:rPr>
        <w:t xml:space="preserve">This </w:t>
      </w:r>
      <w:r w:rsidR="00B611E2" w:rsidRPr="00D6050C">
        <w:rPr>
          <w:rFonts w:ascii="Times New Roman" w:eastAsiaTheme="minorEastAsia" w:hAnsi="Times New Roman" w:cs="Times New Roman"/>
        </w:rPr>
        <w:t xml:space="preserve">approximation </w:t>
      </w:r>
      <w:r w:rsidRPr="00D6050C">
        <w:rPr>
          <w:rFonts w:ascii="Times New Roman" w:eastAsiaTheme="minorEastAsia" w:hAnsi="Times New Roman" w:cs="Times New Roman"/>
        </w:rPr>
        <w:t>can be inserted into a</w:t>
      </w:r>
      <w:r w:rsidR="003C35B6" w:rsidRPr="00D6050C">
        <w:rPr>
          <w:rFonts w:ascii="Times New Roman" w:hAnsi="Times New Roman" w:cs="Times New Roman"/>
        </w:rPr>
        <w:t xml:space="preserve"> recursive </w:t>
      </w:r>
      <w:r w:rsidRPr="00D6050C">
        <w:rPr>
          <w:rFonts w:ascii="Times New Roman" w:hAnsi="Times New Roman" w:cs="Times New Roman"/>
        </w:rPr>
        <w:t>form of</w:t>
      </w:r>
      <w:r w:rsidR="003C35B6" w:rsidRPr="00D6050C">
        <w:rPr>
          <w:rFonts w:ascii="Times New Roman" w:hAnsi="Times New Roman" w:cs="Times New Roman"/>
        </w:rPr>
        <w:t xml:space="preserve"> Eq. (1</w:t>
      </w:r>
      <w:r w:rsidR="00415C8C" w:rsidRPr="00D6050C">
        <w:rPr>
          <w:rFonts w:ascii="Times New Roman" w:hAnsi="Times New Roman" w:cs="Times New Roman"/>
        </w:rPr>
        <w:t>6</w:t>
      </w:r>
      <w:r w:rsidR="003C35B6" w:rsidRPr="00D6050C">
        <w:rPr>
          <w:rFonts w:ascii="Times New Roman" w:hAnsi="Times New Roman" w:cs="Times New Roman"/>
        </w:rPr>
        <w:t>)</w:t>
      </w:r>
      <w:r w:rsidR="00542C62" w:rsidRPr="00D6050C">
        <w:rPr>
          <w:rFonts w:ascii="Times New Roman" w:eastAsiaTheme="minorEastAsia" w:hAnsi="Times New Roman" w:cs="Times New Roman"/>
        </w:rPr>
        <w:t>:</w:t>
      </w:r>
    </w:p>
    <w:p w14:paraId="4291FB0E" w14:textId="77777777" w:rsidR="00A9793C" w:rsidRPr="00A9793C"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08807194" w:rsidR="00542C62" w:rsidRPr="00D6050C"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0"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0"/>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D6050C"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1"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1"/>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2"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2"/>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D6050C"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2B6DF057" w:rsidR="00E54B76" w:rsidRPr="00D6050C" w:rsidRDefault="005B637C" w:rsidP="00480B77">
      <w:pPr>
        <w:pStyle w:val="BodyText"/>
      </w:pPr>
      <w:r w:rsidRPr="00D6050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D6050C">
        <w:t xml:space="preserve">, </w:t>
      </w:r>
      <m:oMath>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m:t>
        </m:r>
      </m:oMath>
      <w:r w:rsidR="004C6202" w:rsidRPr="00D6050C">
        <w:t xml:space="preserve">, and </w:t>
      </w:r>
      <w:bookmarkStart w:id="23" w:name="_Hlk216115087"/>
      <m:oMath>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w:bookmarkEnd w:id="23"/>
        <m:r>
          <w:rPr>
            <w:rFonts w:ascii="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rsidRPr="00D6050C">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D6050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rsidRPr="00D6050C">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D6050C">
        <w:t xml:space="preserve"> is the noise term</w:t>
      </w:r>
      <w:r w:rsidR="00E37962" w:rsidRPr="00D6050C">
        <w:t>.</w:t>
      </w:r>
      <w:r w:rsidRPr="00D6050C">
        <w:t xml:space="preserve"> </w:t>
      </w:r>
      <w:r w:rsidR="001B77AD" w:rsidRPr="00D6050C">
        <w:t>If the centered residual check of Eq. (1</w:t>
      </w:r>
      <w:r w:rsidR="00415C8C" w:rsidRPr="00D6050C">
        <w:t>5</w:t>
      </w:r>
      <w:r w:rsidR="001B77AD" w:rsidRPr="00D6050C">
        <w:t>) is passed</w:t>
      </w:r>
      <w:r w:rsidR="00095D47" w:rsidRPr="00D6050C">
        <w:t xml:space="preserve">, </w:t>
      </w:r>
      <m:oMath>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rsidRPr="00D6050C">
        <w:t xml:space="preserve"> is not distinguishable from intrinsic </w:t>
      </w:r>
      <w:r w:rsidR="001B77AD" w:rsidRPr="00D6050C">
        <w:t>sampling</w:t>
      </w:r>
      <w:r w:rsidR="00095D47" w:rsidRPr="00D6050C">
        <w:t xml:space="preserve"> </w:t>
      </w:r>
      <w:r w:rsidR="001B77AD" w:rsidRPr="00D6050C">
        <w:t xml:space="preserve">noise and can be absorbed into the noise term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rsidRPr="00D6050C">
        <w:t>.</w:t>
      </w:r>
    </w:p>
    <w:p w14:paraId="78DDD731" w14:textId="74D0DD39" w:rsidR="0029527D" w:rsidRPr="00D6050C" w:rsidRDefault="00A55E7A" w:rsidP="00480B77">
      <w:pPr>
        <w:pStyle w:val="BodyText"/>
      </w:pPr>
      <w:r w:rsidRPr="00D6050C">
        <w:t>Section 5 established two checks to minimize the slope estimation noise, (</w:t>
      </w:r>
      <m:oMath>
        <m:r>
          <w:rPr>
            <w:rFonts w:ascii="Cambria Math" w:hAnsi="Cambria Math"/>
          </w:rPr>
          <m:t>∆m</m:t>
        </m:r>
      </m:oMath>
      <w:r w:rsidRPr="00D6050C">
        <w:t>)</w:t>
      </w:r>
      <w:r w:rsidR="0029527D" w:rsidRPr="00D6050C">
        <w:t>:</w:t>
      </w:r>
    </w:p>
    <w:p w14:paraId="24A1E898" w14:textId="70B71673" w:rsidR="0029527D" w:rsidRPr="00D6050C" w:rsidRDefault="0029527D" w:rsidP="0029527D">
      <w:pPr>
        <w:pStyle w:val="BodyText"/>
        <w:numPr>
          <w:ilvl w:val="0"/>
          <w:numId w:val="12"/>
        </w:numPr>
      </w:pPr>
      <w:r w:rsidRPr="00D6050C">
        <w:t>T</w:t>
      </w:r>
      <w:r w:rsidR="00A55E7A" w:rsidRPr="00D6050C">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D6050C">
        <w:t>.</w:t>
      </w:r>
    </w:p>
    <w:p w14:paraId="599D3EDC" w14:textId="170E5D12" w:rsidR="0029527D" w:rsidRPr="00D6050C" w:rsidRDefault="0029527D" w:rsidP="0029527D">
      <w:pPr>
        <w:pStyle w:val="BodyText"/>
        <w:numPr>
          <w:ilvl w:val="0"/>
          <w:numId w:val="12"/>
        </w:numPr>
      </w:pPr>
      <w:r w:rsidRPr="00D6050C">
        <w:t>T</w:t>
      </w:r>
      <w:r w:rsidR="00A55E7A" w:rsidRPr="00D6050C">
        <w:t>he slope stability check in Eq. (1</w:t>
      </w:r>
      <w:r w:rsidR="00415C8C" w:rsidRPr="00D6050C">
        <w:t>5</w:t>
      </w:r>
      <w:r w:rsidR="00A55E7A" w:rsidRPr="00D6050C">
        <w:t>) is passed</w:t>
      </w:r>
      <w:r w:rsidRPr="00D6050C">
        <w:t>.</w:t>
      </w:r>
    </w:p>
    <w:p w14:paraId="2B641845" w14:textId="009C8B47" w:rsidR="008601EE" w:rsidRPr="00D6050C" w:rsidRDefault="0029527D" w:rsidP="0029527D">
      <w:pPr>
        <w:pStyle w:val="BodyText"/>
      </w:pPr>
      <w:r w:rsidRPr="00D6050C">
        <w:t>T</w:t>
      </w:r>
      <w:r w:rsidR="00A55E7A" w:rsidRPr="00D6050C">
        <w:t>ogether these imply the slope noise term</w:t>
      </w:r>
      <w:r w:rsidR="005B637C" w:rsidRPr="00D6050C">
        <w:t xml:space="preserve"> </w:t>
      </w:r>
      <m:oMath>
        <m:r>
          <w:rPr>
            <w:rFonts w:ascii="Cambria Math" w:hAnsi="Cambria Math"/>
          </w:rPr>
          <m:t>∆m</m:t>
        </m:r>
      </m:oMath>
      <w:r w:rsidR="00A55E7A" w:rsidRPr="00D6050C">
        <w:t xml:space="preserve"> is sufficiently minimized. </w:t>
      </w:r>
      <w:r w:rsidR="0077369A" w:rsidRPr="00D6050C">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rsidRPr="00D6050C">
        <w:t xml:space="preserve"> is also minimized. </w:t>
      </w:r>
      <w:r w:rsidR="00A55E7A" w:rsidRPr="00D6050C">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D6050C">
        <w:t xml:space="preserve"> is minimized by increasing the batch size </w:t>
      </w:r>
      <m:oMath>
        <m:r>
          <w:rPr>
            <w:rFonts w:ascii="Cambria Math" w:hAnsi="Cambria Math"/>
          </w:rPr>
          <m:t>n</m:t>
        </m:r>
      </m:oMath>
      <w:r w:rsidR="00FE7D06" w:rsidRPr="00D6050C">
        <w:t xml:space="preserve"> </w:t>
      </w:r>
      <w:sdt>
        <w:sdtPr>
          <w:id w:val="238606177"/>
          <w:citation/>
        </w:sdtPr>
        <w:sdtContent>
          <w:r w:rsidR="00FE7D06" w:rsidRPr="00D6050C">
            <w:fldChar w:fldCharType="begin"/>
          </w:r>
          <w:r w:rsidR="00FE7D06" w:rsidRPr="00D6050C">
            <w:rPr>
              <w:lang w:val="en-CA"/>
            </w:rPr>
            <w:instrText>CITATION Bil95 \m Ros12 \l 4105  \m Dek05</w:instrText>
          </w:r>
          <w:r w:rsidR="00FE7D06" w:rsidRPr="00D6050C">
            <w:fldChar w:fldCharType="separate"/>
          </w:r>
          <w:r w:rsidR="006B6289" w:rsidRPr="00D6050C">
            <w:rPr>
              <w:noProof/>
              <w:lang w:val="en-CA"/>
            </w:rPr>
            <w:t>[30, 31, 34]</w:t>
          </w:r>
          <w:r w:rsidR="00FE7D06" w:rsidRPr="00D6050C">
            <w:fldChar w:fldCharType="end"/>
          </w:r>
        </w:sdtContent>
      </w:sdt>
      <w:r w:rsidR="00FE7D06" w:rsidRPr="00D6050C">
        <w:t xml:space="preserve">. </w:t>
      </w:r>
      <w:r w:rsidR="00E54B76" w:rsidRPr="00D6050C">
        <w:t xml:space="preserve">When the checks </w:t>
      </w:r>
      <w:r w:rsidR="006734AC" w:rsidRPr="00D6050C">
        <w:t>in Section 5 are</w:t>
      </w:r>
      <w:r w:rsidR="00E54B76" w:rsidRPr="00D6050C">
        <w:t xml:space="preserve"> satisfied, all noise terms within </w:t>
      </w:r>
      <m:oMath>
        <m:r>
          <w:rPr>
            <w:rFonts w:ascii="Cambria Math" w:eastAsia="Cambria Math" w:hAnsi="Cambria Math"/>
          </w:rPr>
          <m:t>ζ</m:t>
        </m:r>
      </m:oMath>
      <w:r w:rsidR="00E54B76" w:rsidRPr="00D6050C">
        <w:t xml:space="preserve"> are bounded by the centered residual</w:t>
      </w:r>
      <w:r w:rsidR="006734AC" w:rsidRPr="00D6050C">
        <w:t xml:space="preserve"> in the alpha window</w:t>
      </w:r>
      <w:r w:rsidR="00E54B76" w:rsidRPr="00D6050C">
        <w:t xml:space="preserve">. </w:t>
      </w:r>
      <w:r w:rsidR="00E45C91" w:rsidRPr="00D6050C">
        <w:t>When the stochastic noise behaves as a</w:t>
      </w:r>
      <w:r w:rsidR="00E54B76" w:rsidRPr="00D6050C">
        <w:t xml:space="preserve"> bounded disturbance, t</w:t>
      </w:r>
      <w:r w:rsidR="005372A0" w:rsidRPr="00D6050C">
        <w:t xml:space="preserve">he recursive equation </w:t>
      </w:r>
      <w:r w:rsidR="009D7F82" w:rsidRPr="00D6050C">
        <w:t xml:space="preserve">is </w:t>
      </w:r>
      <w:r w:rsidR="006734AC" w:rsidRPr="00D6050C">
        <w:t>analyzed</w:t>
      </w:r>
      <w:r w:rsidR="009D7F82" w:rsidRPr="00D6050C">
        <w:t xml:space="preserve"> using </w:t>
      </w:r>
      <w:r w:rsidR="00314A89" w:rsidRPr="00D6050C">
        <w:t xml:space="preserve">a </w:t>
      </w:r>
      <w:r w:rsidR="00C45941" w:rsidRPr="00D6050C">
        <w:t>one-dimensional</w:t>
      </w:r>
      <w:r w:rsidR="00F7338C" w:rsidRPr="00D6050C">
        <w:t xml:space="preserve"> </w:t>
      </w:r>
      <w:r w:rsidR="00314A89" w:rsidRPr="00D6050C">
        <w:t xml:space="preserve">Lyapunov </w:t>
      </w:r>
      <w:r w:rsidR="005372A0" w:rsidRPr="00D6050C">
        <w:t xml:space="preserve">contraction </w:t>
      </w:r>
      <w:r w:rsidR="00314A89" w:rsidRPr="00D6050C">
        <w:t>condition</w:t>
      </w:r>
      <w:r w:rsidR="006734AC" w:rsidRPr="00D6050C">
        <w:t xml:space="preserve"> </w:t>
      </w:r>
      <w:sdt>
        <w:sdtPr>
          <w:rPr>
            <w:b/>
            <w:bCs/>
          </w:rPr>
          <w:id w:val="1929854018"/>
          <w:citation/>
        </w:sdtPr>
        <w:sdtContent>
          <w:r w:rsidR="0020304B" w:rsidRPr="00D6050C">
            <w:rPr>
              <w:b/>
              <w:bCs/>
            </w:rPr>
            <w:fldChar w:fldCharType="begin"/>
          </w:r>
          <w:r w:rsidR="0020304B" w:rsidRPr="00D6050C">
            <w:rPr>
              <w:b/>
              <w:bCs/>
            </w:rPr>
            <w:instrText xml:space="preserve"> CITATION Kha02 \l 1033  \m Ela05</w:instrText>
          </w:r>
          <w:r w:rsidR="0020304B" w:rsidRPr="00D6050C">
            <w:rPr>
              <w:b/>
              <w:bCs/>
            </w:rPr>
            <w:fldChar w:fldCharType="separate"/>
          </w:r>
          <w:r w:rsidR="006B6289" w:rsidRPr="00D6050C">
            <w:rPr>
              <w:noProof/>
            </w:rPr>
            <w:t>[40, 41]</w:t>
          </w:r>
          <w:r w:rsidR="0020304B" w:rsidRPr="00D6050C">
            <w:rPr>
              <w:b/>
              <w:bCs/>
            </w:rPr>
            <w:fldChar w:fldCharType="end"/>
          </w:r>
        </w:sdtContent>
      </w:sdt>
      <w:r w:rsidR="008601EE" w:rsidRPr="00D6050C">
        <w:rPr>
          <w:b/>
          <w:bCs/>
        </w:rPr>
        <w:t xml:space="preserve">, </w:t>
      </w:r>
      <w:r w:rsidR="008601EE" w:rsidRPr="00D6050C">
        <w:t>and for the condition to be true</w:t>
      </w:r>
      <w:r w:rsidR="008601EE" w:rsidRPr="00D6050C">
        <w:rPr>
          <w:b/>
          <w:bCs/>
        </w:rPr>
        <w:t>:</w:t>
      </w:r>
    </w:p>
    <w:p w14:paraId="45A2C103" w14:textId="2862C125" w:rsidR="00191AA4" w:rsidRPr="00D6050C"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1C3FF2C5" w:rsidR="001B2CF3" w:rsidRPr="00D6050C" w:rsidRDefault="00480B77" w:rsidP="00C201FE">
      <w:pPr>
        <w:spacing w:after="120"/>
        <w:rPr>
          <w:rFonts w:eastAsiaTheme="minorEastAsia"/>
        </w:rPr>
      </w:pPr>
      <w:r w:rsidRPr="00D6050C">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D6050C">
        <w:rPr>
          <w:rFonts w:eastAsiaTheme="minorEastAsia"/>
          <w:i/>
        </w:rPr>
        <w:t>.</w:t>
      </w:r>
      <w:r w:rsidRPr="00D6050C">
        <w:rPr>
          <w:rFonts w:eastAsiaTheme="minorEastAsia"/>
        </w:rPr>
        <w:t xml:space="preserve"> </w:t>
      </w:r>
      <w:r w:rsidRPr="00D6050C">
        <w:rPr>
          <w:rFonts w:eastAsiaTheme="minorEastAsia"/>
          <w:highlight w:val="yellow"/>
        </w:rPr>
        <w:t>T</w:t>
      </w:r>
      <w:r w:rsidR="005B637C" w:rsidRPr="00D6050C">
        <w:rPr>
          <w:rFonts w:eastAsiaTheme="minorEastAsia"/>
          <w:highlight w:val="yellow"/>
          <w:lang w:val="en-CA"/>
        </w:rPr>
        <w:t xml:space="preserve">he </w:t>
      </w:r>
      <w:r w:rsidR="00B438E7" w:rsidRPr="00D6050C">
        <w:rPr>
          <w:rFonts w:eastAsiaTheme="minorEastAsia"/>
          <w:highlight w:val="yellow"/>
          <w:lang w:val="en-CA"/>
        </w:rPr>
        <w:t xml:space="preserve">inequality noise </w:t>
      </w:r>
      <w:r w:rsidR="005B637C" w:rsidRPr="00D6050C">
        <w:rPr>
          <w:rFonts w:eastAsiaTheme="minorEastAsia"/>
          <w:highlight w:val="yellow"/>
          <w:lang w:val="en-CA"/>
        </w:rPr>
        <w:t xml:space="preserve">term on the right </w:t>
      </w:r>
      <w:r w:rsidRPr="00D6050C">
        <w:rPr>
          <w:rFonts w:eastAsiaTheme="minorEastAsia"/>
          <w:highlight w:val="yellow"/>
          <w:lang w:val="en-CA"/>
        </w:rPr>
        <w:t xml:space="preserve">is bounded proportional to the </w:t>
      </w:r>
      <w:r w:rsidR="0065590B" w:rsidRPr="00D6050C">
        <w:rPr>
          <w:rFonts w:eastAsiaTheme="minorEastAsia"/>
          <w:highlight w:val="yellow"/>
          <w:lang w:val="en-CA"/>
        </w:rPr>
        <w:t xml:space="preserve">maximum </w:t>
      </w:r>
      <w:r w:rsidRPr="00D6050C">
        <w:rPr>
          <w:rFonts w:eastAsiaTheme="minorEastAsia"/>
          <w:highlight w:val="yellow"/>
          <w:lang w:val="en-CA"/>
        </w:rPr>
        <w:t>noise magnitude</w:t>
      </w:r>
      <w:r w:rsidR="0065590B" w:rsidRPr="00D6050C">
        <w:rPr>
          <w:rFonts w:eastAsiaTheme="minorEastAsia"/>
          <w:highlight w:val="yellow"/>
          <w:lang w:val="en-CA"/>
        </w:rPr>
        <w:t xml:space="preserve"> over all previous iterations</w:t>
      </w:r>
      <w:r w:rsidR="00B92004" w:rsidRPr="00D6050C">
        <w:rPr>
          <w:rFonts w:eastAsiaTheme="minorEastAsia"/>
          <w:highlight w:val="yellow"/>
          <w:lang w:val="en-CA"/>
        </w:rPr>
        <w:t xml:space="preserve"> in the alpha window</w:t>
      </w:r>
      <w:r w:rsidR="008A3FB7" w:rsidRPr="00D6050C">
        <w:rPr>
          <w:rFonts w:eastAsiaTheme="minorEastAsia"/>
          <w:highlight w:val="yellow"/>
          <w:lang w:val="en-CA"/>
        </w:rPr>
        <w:t>:</w:t>
      </w:r>
      <w:r w:rsidR="002B5EDB" w:rsidRPr="00D6050C">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6050C">
        <w:rPr>
          <w:rFonts w:eastAsiaTheme="minorEastAsia"/>
          <w:highlight w:val="yellow"/>
          <w:lang w:val="en-CA"/>
        </w:rPr>
        <w:t xml:space="preserve">, </w:t>
      </w:r>
      <w:r w:rsidR="005B637C" w:rsidRPr="00D6050C">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6050C">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6050C">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6050C">
        <w:rPr>
          <w:rFonts w:eastAsiaTheme="minorEastAsia"/>
          <w:highlight w:val="yellow"/>
        </w:rPr>
        <w:t xml:space="preserve"> </w:t>
      </w:r>
      <w:r w:rsidR="00CE1A17" w:rsidRPr="00D6050C">
        <w:rPr>
          <w:rFonts w:eastAsiaTheme="minorEastAsia"/>
          <w:highlight w:val="yellow"/>
        </w:rPr>
        <w:t>and as</w:t>
      </w:r>
      <w:r w:rsidR="008A3FB7" w:rsidRPr="00D6050C">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6050C">
        <w:rPr>
          <w:highlight w:val="yellow"/>
        </w:rPr>
        <w:t xml:space="preserve"> the </w:t>
      </w:r>
      <w:r w:rsidR="008A3FB7" w:rsidRPr="00D6050C">
        <w:rPr>
          <w:rFonts w:eastAsiaTheme="minorEastAsia"/>
          <w:highlight w:val="yellow"/>
          <w:lang w:val="en-CA"/>
        </w:rPr>
        <w:t xml:space="preserve">term is </w:t>
      </w:r>
      <w:r w:rsidRPr="00D6050C">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6050C">
        <w:rPr>
          <w:rFonts w:eastAsiaTheme="minorEastAsia"/>
          <w:highlight w:val="yellow"/>
        </w:rPr>
        <w:t xml:space="preserve"> </w:t>
      </w:r>
      <w:sdt>
        <w:sdtPr>
          <w:rPr>
            <w:b/>
            <w:bCs/>
            <w:highlight w:val="yellow"/>
          </w:rPr>
          <w:id w:val="2048327313"/>
          <w:citation/>
        </w:sdtPr>
        <w:sdtContent>
          <w:r w:rsidR="002B5EDB" w:rsidRPr="00D6050C">
            <w:rPr>
              <w:b/>
              <w:bCs/>
              <w:highlight w:val="yellow"/>
            </w:rPr>
            <w:fldChar w:fldCharType="begin"/>
          </w:r>
          <w:r w:rsidR="002B5EDB" w:rsidRPr="00D6050C">
            <w:rPr>
              <w:b/>
              <w:bCs/>
              <w:highlight w:val="yellow"/>
            </w:rPr>
            <w:instrText xml:space="preserve"> CITATION Kha02 \l 1033  \m Ela05</w:instrText>
          </w:r>
          <w:r w:rsidR="002B5EDB" w:rsidRPr="00D6050C">
            <w:rPr>
              <w:b/>
              <w:bCs/>
              <w:highlight w:val="yellow"/>
            </w:rPr>
            <w:fldChar w:fldCharType="separate"/>
          </w:r>
          <w:r w:rsidR="006B6289" w:rsidRPr="00D6050C">
            <w:rPr>
              <w:noProof/>
              <w:highlight w:val="yellow"/>
            </w:rPr>
            <w:t>[40, 41]</w:t>
          </w:r>
          <w:r w:rsidR="002B5EDB" w:rsidRPr="00D6050C">
            <w:rPr>
              <w:b/>
              <w:bCs/>
              <w:highlight w:val="yellow"/>
            </w:rPr>
            <w:fldChar w:fldCharType="end"/>
          </w:r>
        </w:sdtContent>
      </w:sdt>
      <w:r w:rsidR="002B5EDB" w:rsidRPr="00D6050C">
        <w:rPr>
          <w:highlight w:val="yellow"/>
        </w:rPr>
        <w:t>.</w:t>
      </w:r>
      <w:r w:rsidRPr="00D6050C">
        <w:rPr>
          <w:highlight w:val="yellow"/>
        </w:rPr>
        <w:t xml:space="preserve"> </w:t>
      </w:r>
      <w:r w:rsidR="00E07564" w:rsidRPr="00D6050C">
        <w:rPr>
          <w:highlight w:val="yellow"/>
        </w:rPr>
        <w:t xml:space="preserve">The </w:t>
      </w:r>
      <w:r w:rsidR="00B92004" w:rsidRPr="00D6050C">
        <w:rPr>
          <w:highlight w:val="yellow"/>
        </w:rPr>
        <w:t>left</w:t>
      </w:r>
      <w:r w:rsidR="00E07564" w:rsidRPr="00D6050C">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6050C">
        <w:rPr>
          <w:highlight w:val="yellow"/>
          <w:lang w:val="en-CA"/>
        </w:rPr>
        <w:t>), represents exponential decay of the initial error</w:t>
      </w:r>
      <w:r w:rsidR="00B92004" w:rsidRPr="00D6050C">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6050C">
        <w:rPr>
          <w:highlight w:val="yellow"/>
          <w:lang w:val="en-CA"/>
        </w:rPr>
        <w:t xml:space="preserve">. </w:t>
      </w:r>
      <w:r w:rsidR="00E07564" w:rsidRPr="00D6050C">
        <w:rPr>
          <w:highlight w:val="yellow"/>
        </w:rPr>
        <w:t xml:space="preserve">Contraction </w:t>
      </w:r>
      <w:bookmarkStart w:id="24" w:name="_Hlk216185216"/>
      <w:r w:rsidR="009F5340" w:rsidRPr="00D6050C">
        <w:rPr>
          <w:highlight w:val="yellow"/>
        </w:rPr>
        <w:t xml:space="preserve">towards a </w:t>
      </w:r>
      <w:r w:rsidR="009F5340" w:rsidRPr="00D6050C">
        <w:rPr>
          <w:i/>
          <w:iCs/>
          <w:highlight w:val="yellow"/>
        </w:rPr>
        <w:t>noise bounded region</w:t>
      </w:r>
      <w:r w:rsidR="009F5340" w:rsidRPr="00D6050C">
        <w:rPr>
          <w:highlight w:val="yellow"/>
        </w:rPr>
        <w:t xml:space="preserve"> </w:t>
      </w:r>
      <w:r w:rsidR="00972FD2" w:rsidRPr="00D6050C">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sidRPr="00D6050C">
        <w:rPr>
          <w:highlight w:val="yellow"/>
        </w:rPr>
        <w:t xml:space="preserve">, </w:t>
      </w:r>
      <w:bookmarkEnd w:id="24"/>
      <w:r w:rsidR="00972FD2" w:rsidRPr="00D6050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rsidRPr="00D6050C">
        <w:t>),</w:t>
      </w:r>
      <w:r w:rsidR="00DD13B0" w:rsidRPr="00D6050C">
        <w:rPr>
          <w:highlight w:val="yellow"/>
          <w:lang w:val="en-CA"/>
        </w:rPr>
        <w:t xml:space="preserve"> </w:t>
      </w:r>
      <w:r w:rsidR="002B5EDB" w:rsidRPr="00D6050C">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6050C">
        <w:rPr>
          <w:rFonts w:eastAsiaTheme="minorEastAsia"/>
          <w:highlight w:val="yellow"/>
          <w:lang w:val="en-CA"/>
        </w:rPr>
        <w:t xml:space="preserve"> </w:t>
      </w:r>
      <w:r w:rsidR="00B95DC7" w:rsidRPr="00D6050C">
        <w:rPr>
          <w:highlight w:val="yellow"/>
        </w:rPr>
        <w:t>requires</w:t>
      </w:r>
      <w:r w:rsidRPr="00D6050C">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6050C">
        <w:rPr>
          <w:rFonts w:eastAsiaTheme="minorEastAsia"/>
          <w:highlight w:val="yellow"/>
        </w:rPr>
        <w:t xml:space="preserve"> to guarantee decay </w:t>
      </w:r>
      <w:sdt>
        <w:sdtPr>
          <w:rPr>
            <w:b/>
            <w:bCs/>
            <w:highlight w:val="yellow"/>
          </w:rPr>
          <w:id w:val="1792248395"/>
          <w:citation/>
        </w:sdtPr>
        <w:sdtContent>
          <w:r w:rsidR="00B95DC7" w:rsidRPr="00D6050C">
            <w:rPr>
              <w:b/>
              <w:bCs/>
              <w:highlight w:val="yellow"/>
            </w:rPr>
            <w:fldChar w:fldCharType="begin"/>
          </w:r>
          <w:r w:rsidR="00B95DC7" w:rsidRPr="00D6050C">
            <w:rPr>
              <w:b/>
              <w:bCs/>
              <w:highlight w:val="yellow"/>
            </w:rPr>
            <w:instrText xml:space="preserve"> CITATION Kha02 \l 1033  \m Ela05</w:instrText>
          </w:r>
          <w:r w:rsidR="00B95DC7" w:rsidRPr="00D6050C">
            <w:rPr>
              <w:b/>
              <w:bCs/>
              <w:highlight w:val="yellow"/>
            </w:rPr>
            <w:fldChar w:fldCharType="separate"/>
          </w:r>
          <w:r w:rsidR="006B6289" w:rsidRPr="00D6050C">
            <w:rPr>
              <w:noProof/>
              <w:highlight w:val="yellow"/>
            </w:rPr>
            <w:t>[40, 41]</w:t>
          </w:r>
          <w:r w:rsidR="00B95DC7" w:rsidRPr="00D6050C">
            <w:rPr>
              <w:b/>
              <w:bCs/>
              <w:highlight w:val="yellow"/>
            </w:rPr>
            <w:fldChar w:fldCharType="end"/>
          </w:r>
        </w:sdtContent>
      </w:sdt>
      <w:r w:rsidR="00B95DC7" w:rsidRPr="00D6050C">
        <w:rPr>
          <w:b/>
          <w:bCs/>
          <w:highlight w:val="yellow"/>
        </w:rPr>
        <w:t>.</w:t>
      </w:r>
      <w:r w:rsidR="003925B8" w:rsidRPr="00D6050C">
        <w:t xml:space="preserve"> </w:t>
      </w:r>
      <w:r w:rsidR="00250096" w:rsidRPr="00D6050C">
        <w:t>The secant</w:t>
      </w:r>
      <w:r w:rsidR="00E30B75" w:rsidRPr="00D6050C">
        <w:t xml:space="preserve"> is </w:t>
      </w:r>
      <w:r w:rsidR="00250096" w:rsidRPr="00D6050C">
        <w:t xml:space="preserve">not only used as a gradient estimate, but also </w:t>
      </w:r>
      <w:r w:rsidR="00E30B75" w:rsidRPr="00D6050C">
        <w:t>to</w:t>
      </w:r>
      <w:r w:rsidR="00305E5E" w:rsidRPr="00D6050C">
        <w:t xml:space="preserve"> </w:t>
      </w:r>
      <w:r w:rsidR="00E30B75" w:rsidRPr="00D6050C">
        <w:t xml:space="preserve">derive an upper bound on the </w:t>
      </w:r>
      <w:r w:rsidR="00197021" w:rsidRPr="00D6050C">
        <w:t xml:space="preserve">learning </w:t>
      </w:r>
      <w:r w:rsidR="00E30B75" w:rsidRPr="00D6050C">
        <w:t>rate</w:t>
      </w:r>
      <w:r w:rsidR="00EF2819" w:rsidRPr="00D6050C">
        <w:t>,</w:t>
      </w:r>
      <w:r w:rsidR="00E30B75" w:rsidRPr="00D6050C">
        <w:t xml:space="preserve"> </w:t>
      </w:r>
      <w:r w:rsidR="00EF2819" w:rsidRPr="00D6050C">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D6050C">
        <w:t>),</w:t>
      </w:r>
      <w:r w:rsidR="00E30B75" w:rsidRPr="00D6050C">
        <w:t xml:space="preserve"> to </w:t>
      </w:r>
      <w:r w:rsidR="002922E2" w:rsidRPr="00D6050C">
        <w:t xml:space="preserve">utilize a </w:t>
      </w:r>
      <w:r w:rsidR="002B5BD0" w:rsidRPr="00D6050C">
        <w:t>larger</w:t>
      </w:r>
      <w:r w:rsidR="00E30B75" w:rsidRPr="00D6050C">
        <w:t xml:space="preserve"> step size </w:t>
      </w:r>
      <w:r w:rsidR="002B5BD0" w:rsidRPr="00D6050C">
        <w:t xml:space="preserve">for more rapid convergence without overshooting or oscillations </w:t>
      </w:r>
      <w:r w:rsidR="00E30B75" w:rsidRPr="00D6050C">
        <w:t>despite intrinsic stochastic noise.</w:t>
      </w:r>
    </w:p>
    <w:p w14:paraId="3A457AC4" w14:textId="746AE748" w:rsidR="00482E05" w:rsidRPr="00D6050C" w:rsidRDefault="00482E05" w:rsidP="00C201FE">
      <w:pPr>
        <w:pBdr>
          <w:top w:val="nil"/>
          <w:left w:val="nil"/>
          <w:bottom w:val="nil"/>
          <w:right w:val="nil"/>
          <w:between w:val="nil"/>
        </w:pBdr>
        <w:spacing w:before="120" w:after="120"/>
        <w:rPr>
          <w:b/>
          <w:bCs/>
        </w:rPr>
      </w:pPr>
      <w:r w:rsidRPr="00D6050C">
        <w:rPr>
          <w:b/>
          <w:bCs/>
        </w:rPr>
        <w:t xml:space="preserve">Section </w:t>
      </w:r>
      <w:r w:rsidR="00977113" w:rsidRPr="00D6050C">
        <w:rPr>
          <w:b/>
          <w:bCs/>
        </w:rPr>
        <w:t>8</w:t>
      </w:r>
      <w:r w:rsidRPr="00D6050C">
        <w:rPr>
          <w:b/>
          <w:bCs/>
        </w:rPr>
        <w:t xml:space="preserve"> – Phase Transition Between Signal and Noise Regimes</w:t>
      </w:r>
    </w:p>
    <w:p w14:paraId="49C5BDEF" w14:textId="5EB2400F" w:rsidR="00100FC3" w:rsidRPr="00D6050C" w:rsidRDefault="001A76F1" w:rsidP="00901C34">
      <w:pPr>
        <w:pStyle w:val="BodyText"/>
        <w:spacing w:before="120" w:after="0"/>
        <w:ind w:firstLine="720"/>
      </w:pPr>
      <w:r w:rsidRPr="00D6050C">
        <w:t>When the</w:t>
      </w:r>
      <w:r w:rsidR="002B5BD0" w:rsidRPr="00D6050C">
        <w:t xml:space="preserve"> </w:t>
      </w:r>
      <w:r w:rsidRPr="00D6050C">
        <w:t xml:space="preserve">secant </w:t>
      </w:r>
      <w:r w:rsidR="002B5BD0" w:rsidRPr="00D6050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rsidRPr="00D6050C">
        <w:t xml:space="preserve"> is stabilized</w:t>
      </w:r>
      <w:r w:rsidRPr="00D6050C">
        <w:t xml:space="preserve">, </w:t>
      </w:r>
      <w:r w:rsidR="00A04D12" w:rsidRPr="00D6050C">
        <w:t xml:space="preserve">this method incorporates </w:t>
      </w:r>
      <w:r w:rsidR="00060CA8" w:rsidRPr="00D6050C">
        <w:t xml:space="preserve">second-order slope information into an adaptive learning rate </w:t>
      </w:r>
      <w:sdt>
        <w:sdtPr>
          <w:id w:val="785770063"/>
          <w:citation/>
        </w:sdtPr>
        <w:sdtContent>
          <w:r w:rsidR="00060CA8" w:rsidRPr="00D6050C">
            <w:fldChar w:fldCharType="begin"/>
          </w:r>
          <w:r w:rsidR="00060CA8" w:rsidRPr="00D6050C">
            <w:instrText xml:space="preserve"> CITATION Bot18 \l 1033 </w:instrText>
          </w:r>
          <w:r w:rsidR="00060CA8" w:rsidRPr="00D6050C">
            <w:fldChar w:fldCharType="separate"/>
          </w:r>
          <w:r w:rsidR="006B6289" w:rsidRPr="00D6050C">
            <w:rPr>
              <w:noProof/>
            </w:rPr>
            <w:t>[42]</w:t>
          </w:r>
          <w:r w:rsidR="00060CA8" w:rsidRPr="00D6050C">
            <w:fldChar w:fldCharType="end"/>
          </w:r>
        </w:sdtContent>
      </w:sdt>
      <w:r w:rsidR="00060CA8" w:rsidRPr="00D6050C">
        <w:t xml:space="preserve">. This second-order information includes the curvature-sensitive PR regression, the secant-based curvature estimate, and the Lyapunov curvature bound in Sections 4, 5, and 7. 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6050C">
        <w:t xml:space="preserve"> is also compared against the measured confidence interval in Section 2 and standard noise limit in Section 6</w:t>
      </w:r>
      <w:r w:rsidR="00100FC3" w:rsidRPr="00D6050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D6050C" w14:paraId="37EAE842" w14:textId="77777777" w:rsidTr="0029330A">
        <w:tc>
          <w:tcPr>
            <w:tcW w:w="8647" w:type="dxa"/>
          </w:tcPr>
          <w:p w14:paraId="165A5E01" w14:textId="7D867D41" w:rsidR="00100FC3" w:rsidRPr="00D6050C"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D6050C" w:rsidRDefault="00100FC3" w:rsidP="00100FC3">
            <w:pPr>
              <w:spacing w:before="120"/>
            </w:pPr>
            <w:r w:rsidRPr="00D6050C">
              <w:t>(</w:t>
            </w:r>
            <w:r w:rsidR="00415C8C" w:rsidRPr="00D6050C">
              <w:t>18</w:t>
            </w:r>
            <w:r w:rsidRPr="00D6050C">
              <w:t>)</w:t>
            </w:r>
          </w:p>
        </w:tc>
      </w:tr>
    </w:tbl>
    <w:p w14:paraId="0FB86F4A" w14:textId="4D25F891" w:rsidR="00083F0E" w:rsidRPr="00D6050C" w:rsidRDefault="00100FC3" w:rsidP="00901C34">
      <w:pPr>
        <w:pStyle w:val="BodyText"/>
        <w:spacing w:before="120" w:after="0"/>
        <w:ind w:firstLine="720"/>
      </w:pPr>
      <w:r w:rsidRPr="00D6050C">
        <w:lastRenderedPageBreak/>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D6050C">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D6050C">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D6050C">
        <w:t xml:space="preserve"> to ensure contraction</w:t>
      </w:r>
      <w:r w:rsidR="00D466EF">
        <w:t xml:space="preserve"> </w:t>
      </w:r>
      <m:oMath>
        <m:d>
          <m:dPr>
            <m:ctrlPr>
              <w:rPr>
                <w:rFonts w:ascii="Cambria Math" w:hAnsi="Cambria Math"/>
                <w:i/>
                <w:highlight w:val="yellow"/>
              </w:rPr>
            </m:ctrlPr>
          </m:dPr>
          <m:e>
            <m:r>
              <w:rPr>
                <w:rFonts w:ascii="Cambria Math" w:hAnsi="Cambria Math"/>
                <w:highlight w:val="yellow"/>
              </w:rPr>
              <m:t>0&lt;</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r>
              <w:rPr>
                <w:rFonts w:ascii="Cambria Math" w:hAnsi="Cambria Math"/>
                <w:highlight w:val="yellow"/>
              </w:rPr>
              <m:t>&lt;</m:t>
            </m:r>
            <m:f>
              <m:fPr>
                <m:ctrlPr>
                  <w:rPr>
                    <w:rFonts w:ascii="Cambria Math" w:hAnsi="Cambria Math"/>
                    <w:i/>
                    <w:highlight w:val="yellow"/>
                  </w:rPr>
                </m:ctrlPr>
              </m:fPr>
              <m:num>
                <m:r>
                  <w:rPr>
                    <w:rFonts w:ascii="Cambria Math" w:hAnsi="Cambria Math"/>
                    <w:highlight w:val="yellow"/>
                  </w:rPr>
                  <m:t>1</m:t>
                </m:r>
              </m:num>
              <m:den>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den>
            </m:f>
          </m:e>
        </m:d>
      </m:oMath>
      <w:r w:rsidRPr="00C72D7E">
        <w:rPr>
          <w:highlight w:val="yellow"/>
        </w:rPr>
        <w:t>.</w:t>
      </w:r>
      <w:r w:rsidRPr="00C72D7E">
        <w:t xml:space="preserve"> </w:t>
      </w:r>
      <w:r w:rsidR="00060CA8" w:rsidRPr="00D6050C">
        <w:t xml:space="preserve">During training these conditional signals </w:t>
      </w:r>
      <w:r w:rsidR="001A76F1" w:rsidRPr="00D6050C">
        <w:t>allow</w:t>
      </w:r>
      <w:r w:rsidR="002B5BD0" w:rsidRPr="00D6050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6050C" w14:paraId="18FA5EA5" w14:textId="77777777" w:rsidTr="00494C94">
        <w:tc>
          <w:tcPr>
            <w:tcW w:w="8647" w:type="dxa"/>
          </w:tcPr>
          <w:bookmarkStart w:id="25" w:name="_Hlk216115714"/>
          <w:p w14:paraId="5AD9CF39" w14:textId="490AF299" w:rsidR="00083F0E" w:rsidRPr="00D6050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6"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6"/>
                                    <m:r>
                                      <w:rPr>
                                        <w:rFonts w:ascii="Cambria Math" w:hAnsi="Cambria Math"/>
                                      </w:rPr>
                                      <m:t>,</m:t>
                                    </m:r>
                                  </m:e>
                                  <m:e>
                                    <m:r>
                                      <w:rPr>
                                        <w:rFonts w:ascii="Cambria Math" w:hAnsi="Cambria Math"/>
                                      </w:rPr>
                                      <m:t>(High Noise)</m:t>
                                    </m:r>
                                  </m:e>
                                </m:mr>
                              </m:m>
                            </m:e>
                          </m:mr>
                        </m:m>
                      </m:e>
                    </m:eqArr>
                  </m:e>
                </m:d>
              </m:oMath>
            </m:oMathPara>
            <w:bookmarkEnd w:id="25"/>
          </w:p>
        </w:tc>
        <w:tc>
          <w:tcPr>
            <w:tcW w:w="679" w:type="dxa"/>
          </w:tcPr>
          <w:p w14:paraId="70EFAE3F" w14:textId="77777777" w:rsidR="00083F0E" w:rsidRPr="00D6050C" w:rsidRDefault="00083F0E" w:rsidP="00494C94"/>
          <w:p w14:paraId="35FCA059" w14:textId="77777777" w:rsidR="00083F0E" w:rsidRPr="00D6050C" w:rsidRDefault="00083F0E" w:rsidP="00494C94"/>
          <w:p w14:paraId="37A03ABE" w14:textId="5BDC2108" w:rsidR="00083F0E" w:rsidRPr="00D6050C" w:rsidRDefault="00083F0E" w:rsidP="00494C94">
            <w:r w:rsidRPr="00D6050C">
              <w:t>(</w:t>
            </w:r>
            <w:r w:rsidR="00415C8C" w:rsidRPr="00D6050C">
              <w:t>19</w:t>
            </w:r>
            <w:r w:rsidRPr="00D6050C">
              <w:t>)</w:t>
            </w:r>
          </w:p>
        </w:tc>
      </w:tr>
    </w:tbl>
    <w:p w14:paraId="504F62B8" w14:textId="6BC47A7B" w:rsidR="006C521C" w:rsidRPr="00D466EF" w:rsidRDefault="002B5BD0" w:rsidP="00100FC3">
      <w:pPr>
        <w:pStyle w:val="FirstParagraph"/>
        <w:rPr>
          <w:rFonts w:ascii="Times New Roman" w:hAnsi="Times New Roman" w:cs="Times New Roman"/>
          <w:highlight w:val="red"/>
        </w:rPr>
      </w:pPr>
      <w:r w:rsidRPr="00D6050C">
        <w:rPr>
          <w:rFonts w:ascii="Times New Roman" w:hAnsi="Times New Roman" w:cs="Times New Roman"/>
        </w:rPr>
        <w:t>where</w:t>
      </w:r>
      <w:r w:rsidR="00083F0E" w:rsidRPr="00D6050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D6050C">
        <w:rPr>
          <w:rFonts w:ascii="Times New Roman" w:hAnsi="Times New Roman" w:cs="Times New Roman"/>
        </w:rPr>
        <w:t xml:space="preserve"> is a scheduler-controlled learning rate decay.</w:t>
      </w:r>
      <w:r w:rsidR="00100FC3" w:rsidRPr="00D6050C">
        <w:rPr>
          <w:rFonts w:ascii="Times New Roman" w:hAnsi="Times New Roman" w:cs="Times New Roman"/>
        </w:rPr>
        <w:t xml:space="preserve"> </w:t>
      </w:r>
      <w:r w:rsidR="00302091" w:rsidRPr="00D466EF">
        <w:rPr>
          <w:rFonts w:ascii="Times New Roman" w:hAnsi="Times New Roman" w:cs="Times New Roman"/>
          <w:highlight w:val="red"/>
        </w:rPr>
        <w:t>For</w:t>
      </w:r>
      <w:r w:rsidR="0085025F" w:rsidRPr="00D466EF">
        <w:rPr>
          <w:rFonts w:ascii="Times New Roman" w:hAnsi="Times New Roman" w:cs="Times New Roman"/>
          <w:highlight w:val="red"/>
        </w:rPr>
        <w:t xml:space="preserve"> the </w:t>
      </w:r>
      <w:r w:rsidR="00283A88" w:rsidRPr="00D466EF">
        <w:rPr>
          <w:rFonts w:ascii="Times New Roman" w:hAnsi="Times New Roman" w:cs="Times New Roman"/>
          <w:highlight w:val="red"/>
        </w:rPr>
        <w:t xml:space="preserve">low </w:t>
      </w:r>
      <w:r w:rsidR="0085025F" w:rsidRPr="00D466EF">
        <w:rPr>
          <w:rFonts w:ascii="Times New Roman" w:hAnsi="Times New Roman" w:cs="Times New Roman"/>
          <w:highlight w:val="red"/>
        </w:rPr>
        <w:t xml:space="preserve">noise </w:t>
      </w:r>
      <w:r w:rsidR="00B8449E" w:rsidRPr="00D466EF">
        <w:rPr>
          <w:rFonts w:ascii="Times New Roman" w:hAnsi="Times New Roman" w:cs="Times New Roman"/>
          <w:highlight w:val="red"/>
        </w:rPr>
        <w:t>phase</w:t>
      </w:r>
      <w:r w:rsidR="00181924" w:rsidRPr="00D466EF">
        <w:rPr>
          <w:rFonts w:ascii="Times New Roman" w:hAnsi="Times New Roman" w:cs="Times New Roman"/>
          <w:highlight w:val="red"/>
        </w:rPr>
        <w:t xml:space="preserve"> of Eq. (</w:t>
      </w:r>
      <w:r w:rsidR="009A0047" w:rsidRPr="00D466EF">
        <w:rPr>
          <w:rFonts w:ascii="Times New Roman" w:hAnsi="Times New Roman" w:cs="Times New Roman"/>
          <w:highlight w:val="red"/>
        </w:rPr>
        <w:t>19</w:t>
      </w:r>
      <w:r w:rsidR="00181924" w:rsidRPr="00D466EF">
        <w:rPr>
          <w:rFonts w:ascii="Times New Roman" w:hAnsi="Times New Roman" w:cs="Times New Roman"/>
          <w:highlight w:val="red"/>
        </w:rPr>
        <w:t>)</w:t>
      </w:r>
      <w:r w:rsidR="00B8449E" w:rsidRPr="00D466EF">
        <w:rPr>
          <w:rFonts w:ascii="Times New Roman" w:hAnsi="Times New Roman" w:cs="Times New Roman"/>
          <w:highlight w:val="red"/>
        </w:rPr>
        <w:t>,</w:t>
      </w:r>
      <w:r w:rsidR="00302091" w:rsidRPr="00D466EF">
        <w:rPr>
          <w:rFonts w:ascii="Times New Roman" w:hAnsi="Times New Roman" w:cs="Times New Roman"/>
          <w:highlight w:val="red"/>
        </w:rPr>
        <w:t xml:space="preserve"> the</w:t>
      </w:r>
      <w:r w:rsidR="0085025F" w:rsidRPr="00D466EF">
        <w:rPr>
          <w:rFonts w:ascii="Times New Roman" w:hAnsi="Times New Roman" w:cs="Times New Roman"/>
          <w:highlight w:val="red"/>
        </w:rPr>
        <w:t xml:space="preserve"> </w:t>
      </w:r>
      <w:r w:rsidR="00283A88" w:rsidRPr="00D466EF">
        <w:rPr>
          <w:rFonts w:ascii="Times New Roman" w:hAnsi="Times New Roman" w:cs="Times New Roman"/>
          <w:highlight w:val="red"/>
        </w:rPr>
        <w:t xml:space="preserve">learning rate </w:t>
      </w:r>
      <m:oMath>
        <m:sSub>
          <m:sSubPr>
            <m:ctrlPr>
              <w:rPr>
                <w:rFonts w:ascii="Cambria Math" w:hAnsi="Cambria Math" w:cs="Times New Roman"/>
                <w:i/>
                <w:highlight w:val="red"/>
              </w:rPr>
            </m:ctrlPr>
          </m:sSubPr>
          <m:e>
            <m:r>
              <w:rPr>
                <w:rFonts w:ascii="Cambria Math" w:hAnsi="Cambria Math" w:cs="Times New Roman"/>
                <w:highlight w:val="red"/>
              </w:rPr>
              <m:t>γ</m:t>
            </m:r>
            <m:ctrlPr>
              <w:rPr>
                <w:rFonts w:ascii="Cambria Math" w:hAnsi="Cambria Math" w:cs="Times New Roman"/>
                <w:highlight w:val="red"/>
              </w:rPr>
            </m:ctrlPr>
          </m:e>
          <m:sub>
            <m:r>
              <w:rPr>
                <w:rFonts w:ascii="Cambria Math" w:hAnsi="Cambria Math" w:cs="Times New Roman"/>
                <w:highlight w:val="red"/>
              </w:rPr>
              <m:t>k</m:t>
            </m:r>
          </m:sub>
        </m:sSub>
      </m:oMath>
      <w:r w:rsidR="00302091" w:rsidRPr="00D466EF">
        <w:rPr>
          <w:rFonts w:ascii="Times New Roman" w:hAnsi="Times New Roman" w:cs="Times New Roman"/>
          <w:highlight w:val="red"/>
        </w:rPr>
        <w:t xml:space="preserve"> can be</w:t>
      </w:r>
      <w:r w:rsidR="00283A88" w:rsidRPr="00D466EF">
        <w:rPr>
          <w:rFonts w:ascii="Times New Roman" w:hAnsi="Times New Roman" w:cs="Times New Roman"/>
          <w:highlight w:val="red"/>
        </w:rPr>
        <w:t xml:space="preserve"> inserted back into</w:t>
      </w:r>
      <w:r w:rsidR="00181924" w:rsidRPr="00D466EF">
        <w:rPr>
          <w:rFonts w:ascii="Times New Roman" w:hAnsi="Times New Roman" w:cs="Times New Roman"/>
          <w:highlight w:val="red"/>
        </w:rPr>
        <w:t xml:space="preserve"> the equations from Section 7 to give:</w:t>
      </w:r>
      <w:r w:rsidR="00283A88" w:rsidRPr="00D466EF">
        <w:rPr>
          <w:rFonts w:ascii="Times New Roman" w:hAnsi="Times New Roman" w:cs="Times New Roman"/>
          <w:highlight w:val="red"/>
        </w:rPr>
        <w:t xml:space="preserve"> </w:t>
      </w:r>
      <m:oMath>
        <m:d>
          <m:dPr>
            <m:begChr m:val="|"/>
            <m:endChr m:val="|"/>
            <m:ctrlPr>
              <w:rPr>
                <w:rFonts w:ascii="Cambria Math" w:hAnsi="Cambria Math" w:cs="Times New Roman"/>
                <w:i/>
                <w:highlight w:val="red"/>
              </w:rPr>
            </m:ctrlPr>
          </m:dPr>
          <m:e>
            <m:sSub>
              <m:sSubPr>
                <m:ctrlPr>
                  <w:rPr>
                    <w:rFonts w:ascii="Cambria Math" w:hAnsi="Cambria Math" w:cs="Times New Roman"/>
                    <w:i/>
                    <w:highlight w:val="red"/>
                  </w:rPr>
                </m:ctrlPr>
              </m:sSubPr>
              <m:e>
                <m:r>
                  <w:rPr>
                    <w:rFonts w:ascii="Cambria Math" w:eastAsia="Cambria Math" w:hAnsi="Cambria Math" w:cs="Times New Roman"/>
                    <w:highlight w:val="red"/>
                  </w:rPr>
                  <m:t>ζ</m:t>
                </m:r>
              </m:e>
              <m:sub>
                <m:r>
                  <w:rPr>
                    <w:rFonts w:ascii="Cambria Math" w:hAnsi="Cambria Math" w:cs="Times New Roman"/>
                    <w:highlight w:val="red"/>
                  </w:rPr>
                  <m:t>k</m:t>
                </m:r>
              </m:sub>
            </m:sSub>
          </m:e>
        </m:d>
        <m:r>
          <w:rPr>
            <w:rFonts w:ascii="Cambria Math" w:eastAsiaTheme="minorEastAsia" w:hAnsi="Cambria Math" w:cs="Times New Roman"/>
            <w:highlight w:val="red"/>
          </w:rPr>
          <m:t>=</m:t>
        </m:r>
        <m:d>
          <m:dPr>
            <m:begChr m:val="|"/>
            <m:endChr m:val="|"/>
            <m:ctrlPr>
              <w:rPr>
                <w:rFonts w:ascii="Cambria Math" w:eastAsiaTheme="minorEastAsia" w:hAnsi="Cambria Math" w:cs="Times New Roman"/>
                <w:i/>
                <w:highlight w:val="red"/>
              </w:rPr>
            </m:ctrlPr>
          </m:dPr>
          <m:e>
            <m:r>
              <w:rPr>
                <w:rFonts w:ascii="Cambria Math" w:eastAsia="Cambria Math" w:hAnsi="Cambria Math" w:cs="Times New Roman"/>
                <w:highlight w:val="red"/>
              </w:rPr>
              <m:t>2</m:t>
            </m:r>
            <m:d>
              <m:dPr>
                <m:ctrlPr>
                  <w:rPr>
                    <w:rFonts w:ascii="Cambria Math" w:eastAsia="Cambria Math" w:hAnsi="Cambria Math" w:cs="Times New Roman"/>
                    <w:i/>
                    <w:highlight w:val="red"/>
                  </w:rPr>
                </m:ctrlPr>
              </m:dPr>
              <m:e>
                <m:f>
                  <m:fPr>
                    <m:ctrlPr>
                      <w:rPr>
                        <w:rFonts w:ascii="Cambria Math" w:eastAsia="Cambria Math" w:hAnsi="Cambria Math" w:cs="Times New Roman"/>
                        <w:i/>
                        <w:highlight w:val="red"/>
                      </w:rPr>
                    </m:ctrlPr>
                  </m:fPr>
                  <m:num>
                    <m:r>
                      <w:rPr>
                        <w:rFonts w:ascii="Cambria Math" w:hAnsi="Cambria Math" w:cs="Times New Roman"/>
                        <w:highlight w:val="red"/>
                      </w:rPr>
                      <m:t>1-</m:t>
                    </m:r>
                    <m:r>
                      <m:rPr>
                        <m:scr m:val="script"/>
                      </m:rPr>
                      <w:rPr>
                        <w:rFonts w:ascii="Cambria Math" w:hAnsi="Cambria Math" w:cs="Times New Roman"/>
                        <w:highlight w:val="red"/>
                      </w:rPr>
                      <m:t>M</m:t>
                    </m:r>
                  </m:num>
                  <m:den>
                    <m:sSub>
                      <m:sSubPr>
                        <m:ctrlPr>
                          <w:rPr>
                            <w:rFonts w:ascii="Cambria Math" w:hAnsi="Cambria Math" w:cs="Times New Roman"/>
                            <w:i/>
                            <w:highlight w:val="red"/>
                          </w:rPr>
                        </m:ctrlPr>
                      </m:sSubPr>
                      <m:e>
                        <m:r>
                          <w:rPr>
                            <w:rFonts w:ascii="Cambria Math" w:hAnsi="Cambria Math" w:cs="Times New Roman"/>
                            <w:highlight w:val="red"/>
                          </w:rPr>
                          <m:t>m</m:t>
                        </m:r>
                      </m:e>
                      <m:sub>
                        <m:r>
                          <w:rPr>
                            <w:rFonts w:ascii="Cambria Math" w:hAnsi="Cambria Math" w:cs="Times New Roman"/>
                            <w:highlight w:val="red"/>
                          </w:rPr>
                          <m:t>k</m:t>
                        </m:r>
                      </m:sub>
                    </m:sSub>
                  </m:den>
                </m:f>
              </m:e>
            </m:d>
            <m:d>
              <m:dPr>
                <m:ctrlPr>
                  <w:rPr>
                    <w:rFonts w:ascii="Cambria Math" w:eastAsia="Cambria Math" w:hAnsi="Cambria Math" w:cs="Times New Roman"/>
                    <w:i/>
                    <w:highlight w:val="red"/>
                  </w:rPr>
                </m:ctrlPr>
              </m:dPr>
              <m:e>
                <m:r>
                  <m:rPr>
                    <m:sty m:val="p"/>
                  </m:rPr>
                  <w:rPr>
                    <w:rFonts w:ascii="Cambria Math" w:eastAsia="Cambria Math" w:hAnsi="Cambria Math" w:cs="Times New Roman"/>
                    <w:highlight w:val="red"/>
                  </w:rPr>
                  <m:t>Δ</m:t>
                </m:r>
                <m:r>
                  <w:rPr>
                    <w:rFonts w:ascii="Cambria Math" w:eastAsia="Cambria Math" w:hAnsi="Cambria Math" w:cs="Times New Roman"/>
                    <w:highlight w:val="red"/>
                  </w:rPr>
                  <m:t>m∙</m:t>
                </m:r>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e</m:t>
                    </m:r>
                  </m:e>
                  <m:sub>
                    <m:r>
                      <w:rPr>
                        <w:rFonts w:ascii="Cambria Math" w:eastAsia="Cambria Math" w:hAnsi="Cambria Math" w:cs="Times New Roman"/>
                        <w:highlight w:val="red"/>
                      </w:rPr>
                      <m:t>k</m:t>
                    </m:r>
                  </m:sub>
                </m:sSub>
                <m:r>
                  <w:rPr>
                    <w:rFonts w:ascii="Cambria Math" w:eastAsia="Cambria Math" w:hAnsi="Cambria Math" w:cs="Times New Roman"/>
                    <w:highlight w:val="red"/>
                  </w:rPr>
                  <m:t>+</m:t>
                </m:r>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δ</m:t>
                    </m:r>
                  </m:e>
                  <m:sub>
                    <m:r>
                      <w:rPr>
                        <w:rFonts w:ascii="Cambria Math" w:eastAsia="Cambria Math" w:hAnsi="Cambria Math" w:cs="Times New Roman"/>
                        <w:highlight w:val="red"/>
                      </w:rPr>
                      <m:t>n</m:t>
                    </m:r>
                  </m:sub>
                </m:sSub>
                <m:r>
                  <w:rPr>
                    <w:rFonts w:ascii="Cambria Math" w:eastAsia="Cambria Math" w:hAnsi="Cambria Math" w:cs="Times New Roman"/>
                    <w:highlight w:val="red"/>
                  </w:rPr>
                  <m:t>+</m:t>
                </m:r>
                <m:r>
                  <m:rPr>
                    <m:sty m:val="p"/>
                  </m:rPr>
                  <w:rPr>
                    <w:rFonts w:ascii="Cambria Math" w:eastAsia="Cambria Math" w:hAnsi="Cambria Math" w:cs="Times New Roman"/>
                    <w:highlight w:val="red"/>
                  </w:rPr>
                  <m:t>Γ</m:t>
                </m:r>
                <m:d>
                  <m:dPr>
                    <m:ctrlPr>
                      <w:rPr>
                        <w:rFonts w:ascii="Cambria Math" w:eastAsia="Cambria Math" w:hAnsi="Cambria Math" w:cs="Times New Roman"/>
                        <w:i/>
                        <w:highlight w:val="red"/>
                      </w:rPr>
                    </m:ctrlPr>
                  </m:dPr>
                  <m:e>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α</m:t>
                        </m:r>
                      </m:e>
                      <m:sub>
                        <m:r>
                          <w:rPr>
                            <w:rFonts w:ascii="Cambria Math" w:eastAsia="Cambria Math" w:hAnsi="Cambria Math" w:cs="Times New Roman"/>
                            <w:highlight w:val="red"/>
                          </w:rPr>
                          <m:t>k</m:t>
                        </m:r>
                      </m:sub>
                    </m:sSub>
                  </m:e>
                </m:d>
                <m:r>
                  <w:rPr>
                    <w:rFonts w:ascii="Cambria Math" w:eastAsia="Cambria Math" w:hAnsi="Cambria Math" w:cs="Times New Roman"/>
                    <w:highlight w:val="red"/>
                  </w:rPr>
                  <m:t>-</m:t>
                </m:r>
                <m:r>
                  <m:rPr>
                    <m:sty m:val="p"/>
                  </m:rPr>
                  <w:rPr>
                    <w:rFonts w:ascii="Cambria Math" w:eastAsia="Cambria Math" w:hAnsi="Cambria Math" w:cs="Times New Roman"/>
                    <w:highlight w:val="red"/>
                  </w:rPr>
                  <m:t>Γ</m:t>
                </m:r>
                <m:d>
                  <m:dPr>
                    <m:ctrlPr>
                      <w:rPr>
                        <w:rFonts w:ascii="Cambria Math" w:eastAsia="Cambria Math" w:hAnsi="Cambria Math" w:cs="Times New Roman"/>
                        <w:i/>
                        <w:highlight w:val="red"/>
                      </w:rPr>
                    </m:ctrlPr>
                  </m:dPr>
                  <m:e>
                    <m:sSup>
                      <m:sSupPr>
                        <m:ctrlPr>
                          <w:rPr>
                            <w:rFonts w:ascii="Cambria Math" w:eastAsia="Cambria Math" w:hAnsi="Cambria Math" w:cs="Times New Roman"/>
                            <w:i/>
                            <w:highlight w:val="red"/>
                          </w:rPr>
                        </m:ctrlPr>
                      </m:sSupPr>
                      <m:e>
                        <m:r>
                          <w:rPr>
                            <w:rFonts w:ascii="Cambria Math" w:eastAsia="Cambria Math" w:hAnsi="Cambria Math" w:cs="Times New Roman"/>
                            <w:highlight w:val="red"/>
                          </w:rPr>
                          <m:t>α</m:t>
                        </m:r>
                      </m:e>
                      <m:sup>
                        <m:r>
                          <w:rPr>
                            <w:rFonts w:ascii="Cambria Math" w:eastAsia="Cambria Math" w:hAnsi="Cambria Math" w:cs="Times New Roman"/>
                            <w:highlight w:val="red"/>
                          </w:rPr>
                          <m:t>*</m:t>
                        </m:r>
                      </m:sup>
                    </m:sSup>
                  </m:e>
                </m:d>
              </m:e>
            </m:d>
          </m:e>
        </m:d>
      </m:oMath>
      <w:r w:rsidR="00283A88" w:rsidRPr="00D466EF">
        <w:rPr>
          <w:rFonts w:ascii="Times New Roman" w:hAnsi="Times New Roman" w:cs="Times New Roman"/>
          <w:highlight w:val="red"/>
        </w:rPr>
        <w:t xml:space="preserve"> and </w:t>
      </w:r>
      <m:oMath>
        <m:r>
          <w:rPr>
            <w:rFonts w:ascii="Cambria Math" w:eastAsiaTheme="minorEastAsia" w:hAnsi="Cambria Math" w:cs="Times New Roman"/>
            <w:highlight w:val="red"/>
          </w:rPr>
          <m:t>1-</m:t>
        </m:r>
        <m:d>
          <m:dPr>
            <m:begChr m:val="|"/>
            <m:endChr m:val="|"/>
            <m:ctrlPr>
              <w:rPr>
                <w:rFonts w:ascii="Cambria Math" w:eastAsiaTheme="minorEastAsia" w:hAnsi="Cambria Math" w:cs="Times New Roman"/>
                <w:i/>
                <w:highlight w:val="red"/>
              </w:rPr>
            </m:ctrlPr>
          </m:dPr>
          <m:e>
            <m:r>
              <w:rPr>
                <w:rFonts w:ascii="Cambria Math" w:eastAsiaTheme="minorEastAsia" w:hAnsi="Cambria Math" w:cs="Times New Roman"/>
                <w:highlight w:val="red"/>
              </w:rPr>
              <m:t>q</m:t>
            </m:r>
          </m:e>
        </m:d>
        <m:r>
          <w:rPr>
            <w:rFonts w:ascii="Cambria Math" w:eastAsiaTheme="minorEastAsia" w:hAnsi="Cambria Math" w:cs="Times New Roman"/>
            <w:highlight w:val="red"/>
          </w:rPr>
          <m:t>=1-</m:t>
        </m:r>
        <m:d>
          <m:dPr>
            <m:begChr m:val="|"/>
            <m:endChr m:val="|"/>
            <m:ctrlPr>
              <w:rPr>
                <w:rFonts w:ascii="Cambria Math" w:eastAsiaTheme="minorEastAsia" w:hAnsi="Cambria Math" w:cs="Times New Roman"/>
                <w:i/>
                <w:highlight w:val="red"/>
              </w:rPr>
            </m:ctrlPr>
          </m:dPr>
          <m:e>
            <m:r>
              <w:rPr>
                <w:rFonts w:ascii="Cambria Math" w:eastAsiaTheme="minorEastAsia" w:hAnsi="Cambria Math" w:cs="Times New Roman"/>
                <w:highlight w:val="red"/>
              </w:rPr>
              <m:t>2</m:t>
            </m:r>
            <m:r>
              <m:rPr>
                <m:scr m:val="script"/>
              </m:rPr>
              <w:rPr>
                <w:rFonts w:ascii="Cambria Math" w:hAnsi="Cambria Math" w:cs="Times New Roman"/>
                <w:highlight w:val="red"/>
              </w:rPr>
              <m:t>M-</m:t>
            </m:r>
            <m:r>
              <w:rPr>
                <w:rFonts w:ascii="Cambria Math" w:hAnsi="Cambria Math" w:cs="Times New Roman"/>
                <w:highlight w:val="red"/>
              </w:rPr>
              <m:t>1</m:t>
            </m:r>
          </m:e>
        </m:d>
      </m:oMath>
      <w:r w:rsidR="00283A88" w:rsidRPr="00D466EF">
        <w:rPr>
          <w:rFonts w:ascii="Times New Roman" w:hAnsi="Times New Roman" w:cs="Times New Roman"/>
          <w:highlight w:val="red"/>
        </w:rPr>
        <w:t xml:space="preserve"> from Section 7</w:t>
      </w:r>
      <w:r w:rsidR="002C4F9D" w:rsidRPr="00D466EF">
        <w:rPr>
          <w:rFonts w:ascii="Times New Roman" w:hAnsi="Times New Roman" w:cs="Times New Roman"/>
          <w:highlight w:val="red"/>
        </w:rPr>
        <w:t xml:space="preserve">. </w:t>
      </w:r>
      <w:r w:rsidR="00B8449E" w:rsidRPr="00D466EF">
        <w:rPr>
          <w:rFonts w:ascii="Times New Roman" w:hAnsi="Times New Roman" w:cs="Times New Roman"/>
          <w:highlight w:val="red"/>
        </w:rPr>
        <w:t>After doing so, t</w:t>
      </w:r>
      <w:r w:rsidR="0085025F" w:rsidRPr="00D466EF">
        <w:rPr>
          <w:rFonts w:ascii="Times New Roman" w:hAnsi="Times New Roman" w:cs="Times New Roman"/>
          <w:highlight w:val="red"/>
        </w:rPr>
        <w:t xml:space="preserve">he </w:t>
      </w:r>
      <w:r w:rsidR="00592780" w:rsidRPr="00D466EF">
        <w:rPr>
          <w:rFonts w:ascii="Times New Roman" w:hAnsi="Times New Roman" w:cs="Times New Roman"/>
          <w:highlight w:val="red"/>
        </w:rPr>
        <w:t xml:space="preserve">noise bound region per iteration </w:t>
      </w:r>
      <m:oMath>
        <m:r>
          <w:rPr>
            <w:rFonts w:ascii="Cambria Math" w:hAnsi="Cambria Math" w:cs="Times New Roman"/>
            <w:highlight w:val="red"/>
          </w:rPr>
          <m:t>k</m:t>
        </m:r>
      </m:oMath>
      <w:r w:rsidR="00592780" w:rsidRPr="00D466EF">
        <w:rPr>
          <w:rFonts w:ascii="Times New Roman" w:hAnsi="Times New Roman" w:cs="Times New Roman"/>
          <w:highlight w:val="red"/>
        </w:rPr>
        <w:t xml:space="preserve"> </w:t>
      </w:r>
      <w:r w:rsidR="0085025F" w:rsidRPr="00D466EF">
        <w:rPr>
          <w:rFonts w:ascii="Times New Roman" w:hAnsi="Times New Roman" w:cs="Times New Roman"/>
          <w:highlight w:val="red"/>
        </w:rPr>
        <w:t>from Section 7 is</w:t>
      </w:r>
      <w:r w:rsidR="00592780" w:rsidRPr="00D466EF">
        <w:rPr>
          <w:rFonts w:ascii="Times New Roman" w:hAnsi="Times New Roman" w:cs="Times New Roman"/>
          <w:highlight w:val="red"/>
        </w:rPr>
        <w:t xml:space="preserve"> </w:t>
      </w:r>
      <w:r w:rsidR="00283A88" w:rsidRPr="00D466EF">
        <w:rPr>
          <w:rFonts w:ascii="Times New Roman" w:hAnsi="Times New Roman" w:cs="Times New Roman"/>
          <w:highlight w:val="red"/>
        </w:rPr>
        <w:t>calculated to be</w:t>
      </w:r>
      <w:r w:rsidR="0085025F" w:rsidRPr="00D466EF">
        <w:rPr>
          <w:rFonts w:ascii="Times New Roman" w:hAnsi="Times New Roman" w:cs="Times New Roman"/>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D466EF" w14:paraId="63471AB1" w14:textId="77777777" w:rsidTr="00FD3BAE">
        <w:tc>
          <w:tcPr>
            <w:tcW w:w="8647" w:type="dxa"/>
          </w:tcPr>
          <w:bookmarkStart w:id="27" w:name="_Hlk216113522"/>
          <w:p w14:paraId="3701EF46" w14:textId="0E713F85" w:rsidR="0085025F" w:rsidRPr="00D466EF" w:rsidRDefault="00000000" w:rsidP="00FD3BAE">
            <w:pPr>
              <w:rPr>
                <w:rFonts w:eastAsia="Cambria Math"/>
                <w:highlight w:val="red"/>
              </w:rPr>
            </w:pPr>
            <m:oMathPara>
              <m:oMath>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r>
                  <m:rPr>
                    <m:sty m:val="p"/>
                  </m:rPr>
                  <w:rPr>
                    <w:rFonts w:ascii="Cambria Math" w:eastAsiaTheme="minorEastAsia" w:hAnsi="Cambria Math"/>
                    <w:highlight w:val="red"/>
                  </w:rPr>
                  <m:t>=</m:t>
                </m:r>
                <m:d>
                  <m:dPr>
                    <m:begChr m:val="{"/>
                    <m:endChr m:val=""/>
                    <m:ctrlPr>
                      <w:rPr>
                        <w:rFonts w:ascii="Cambria Math" w:hAnsi="Cambria Math"/>
                        <w:i/>
                        <w:highlight w:val="red"/>
                      </w:rPr>
                    </m:ctrlPr>
                  </m:dPr>
                  <m:e>
                    <m:eqArr>
                      <m:eqArrPr>
                        <m:ctrlPr>
                          <w:rPr>
                            <w:rFonts w:ascii="Cambria Math" w:hAnsi="Cambria Math"/>
                            <w:i/>
                            <w:highlight w:val="red"/>
                          </w:rPr>
                        </m:ctrlPr>
                      </m:eqArrPr>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δ</m:t>
                                          </m:r>
                                        </m:e>
                                        <m:sub>
                                          <m:r>
                                            <w:rPr>
                                              <w:rFonts w:ascii="Cambria Math" w:hAnsi="Cambria Math"/>
                                              <w:highlight w:val="red"/>
                                            </w:rPr>
                                            <m:t>n,k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ctrlPr>
                                    <w:rPr>
                                      <w:rFonts w:ascii="Cambria Math" w:hAnsi="Cambria Math"/>
                                      <w:i/>
                                      <w:highlight w:val="red"/>
                                    </w:rPr>
                                  </m:ctrlPr>
                                </m:num>
                                <m:den>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ctrlPr>
                                    <w:rPr>
                                      <w:rFonts w:ascii="Cambria Math" w:hAnsi="Cambria Math"/>
                                      <w:i/>
                                      <w:highlight w:val="red"/>
                                    </w:rPr>
                                  </m:ctrlPr>
                                </m:den>
                              </m:f>
                              <m:r>
                                <w:rPr>
                                  <w:rFonts w:ascii="Cambria Math" w:hAnsi="Cambria Math"/>
                                  <w:highlight w:val="red"/>
                                </w:rPr>
                                <m:t>,</m:t>
                              </m:r>
                            </m:e>
                            <m:e>
                              <m:r>
                                <w:rPr>
                                  <w:rFonts w:ascii="Cambria Math" w:hAnsi="Cambria Math"/>
                                  <w:highlight w:val="red"/>
                                </w:rPr>
                                <m:t>0.5≤</m:t>
                              </m:r>
                              <m:r>
                                <m:rPr>
                                  <m:scr m:val="script"/>
                                </m:rPr>
                                <w:rPr>
                                  <w:rFonts w:ascii="Cambria Math" w:hAnsi="Cambria Math"/>
                                  <w:highlight w:val="red"/>
                                </w:rPr>
                                <m:t>M&lt;</m:t>
                              </m:r>
                              <m:r>
                                <w:rPr>
                                  <w:rFonts w:ascii="Cambria Math" w:hAnsi="Cambria Math"/>
                                  <w:highlight w:val="red"/>
                                </w:rPr>
                                <m:t>1</m:t>
                              </m:r>
                            </m:e>
                          </m:mr>
                        </m:m>
                      </m:e>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d>
                                    <m:dPr>
                                      <m:ctrlPr>
                                        <w:rPr>
                                          <w:rFonts w:ascii="Cambria Math" w:hAnsi="Cambria Math"/>
                                          <w:i/>
                                          <w:highlight w:val="red"/>
                                        </w:rPr>
                                      </m:ctrlPr>
                                    </m:dPr>
                                    <m:e>
                                      <m:r>
                                        <w:rPr>
                                          <w:rFonts w:ascii="Cambria Math" w:hAnsi="Cambria Math"/>
                                          <w:highlight w:val="red"/>
                                        </w:rPr>
                                        <m:t>1-</m:t>
                                      </m:r>
                                      <m:r>
                                        <m:rPr>
                                          <m:scr m:val="script"/>
                                        </m:rPr>
                                        <w:rPr>
                                          <w:rFonts w:ascii="Cambria Math" w:hAnsi="Cambria Math"/>
                                          <w:highlight w:val="red"/>
                                        </w:rPr>
                                        <m:t>M</m:t>
                                      </m:r>
                                    </m:e>
                                  </m:d>
                                  <m:ctrlPr>
                                    <w:rPr>
                                      <w:rFonts w:ascii="Cambria Math" w:hAnsi="Cambria Math"/>
                                      <w:i/>
                                      <w:highlight w:val="red"/>
                                    </w:rPr>
                                  </m:ctrlPr>
                                </m:num>
                                <m:den>
                                  <m:r>
                                    <m:rPr>
                                      <m:scr m:val="script"/>
                                    </m:rPr>
                                    <w:rPr>
                                      <w:rFonts w:ascii="Cambria Math" w:hAnsi="Cambria Math"/>
                                      <w:highlight w:val="red"/>
                                    </w:rPr>
                                    <m:t>M</m:t>
                                  </m:r>
                                  <m:ctrlPr>
                                    <w:rPr>
                                      <w:rFonts w:ascii="Cambria Math" w:hAnsi="Cambria Math"/>
                                      <w:i/>
                                      <w:highlight w:val="red"/>
                                    </w:rPr>
                                  </m:ctrlPr>
                                </m:den>
                              </m:f>
                              <m:r>
                                <w:rPr>
                                  <w:rFonts w:ascii="Cambria Math" w:hAnsi="Cambria Math"/>
                                  <w:highlight w:val="red"/>
                                </w:rPr>
                                <m:t>∙</m:t>
                              </m:r>
                              <m:f>
                                <m:fPr>
                                  <m:ctrlPr>
                                    <w:rPr>
                                      <w:rFonts w:ascii="Cambria Math" w:hAnsi="Cambria Math"/>
                                      <w:highlight w:val="red"/>
                                    </w:rPr>
                                  </m:ctrlPr>
                                </m:fPr>
                                <m:num>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δ</m:t>
                                          </m:r>
                                        </m:e>
                                        <m:sub>
                                          <m:r>
                                            <w:rPr>
                                              <w:rFonts w:ascii="Cambria Math" w:hAnsi="Cambria Math"/>
                                              <w:highlight w:val="red"/>
                                            </w:rPr>
                                            <m:t>n,k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ctrlPr>
                                    <w:rPr>
                                      <w:rFonts w:ascii="Cambria Math" w:hAnsi="Cambria Math"/>
                                      <w:i/>
                                      <w:highlight w:val="red"/>
                                    </w:rPr>
                                  </m:ctrlPr>
                                </m:num>
                                <m:den>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ctrlPr>
                                    <w:rPr>
                                      <w:rFonts w:ascii="Cambria Math" w:hAnsi="Cambria Math"/>
                                      <w:i/>
                                      <w:highlight w:val="red"/>
                                    </w:rPr>
                                  </m:ctrlPr>
                                </m:den>
                              </m:f>
                              <m:r>
                                <w:rPr>
                                  <w:rFonts w:ascii="Cambria Math" w:hAnsi="Cambria Math"/>
                                  <w:highlight w:val="red"/>
                                </w:rPr>
                                <m:t>,</m:t>
                              </m:r>
                            </m:e>
                            <m:e>
                              <m:r>
                                <w:rPr>
                                  <w:rFonts w:ascii="Cambria Math" w:hAnsi="Cambria Math"/>
                                  <w:highlight w:val="red"/>
                                </w:rPr>
                                <m:t>0&lt;</m:t>
                              </m:r>
                              <m:r>
                                <m:rPr>
                                  <m:scr m:val="script"/>
                                </m:rPr>
                                <w:rPr>
                                  <w:rFonts w:ascii="Cambria Math" w:hAnsi="Cambria Math"/>
                                  <w:highlight w:val="red"/>
                                </w:rPr>
                                <m:t>M&lt;</m:t>
                              </m:r>
                              <m:r>
                                <w:rPr>
                                  <w:rFonts w:ascii="Cambria Math" w:hAnsi="Cambria Math"/>
                                  <w:highlight w:val="red"/>
                                </w:rPr>
                                <m:t>0.5</m:t>
                              </m:r>
                            </m:e>
                          </m:mr>
                        </m:m>
                      </m:e>
                    </m:eqArr>
                  </m:e>
                </m:d>
              </m:oMath>
            </m:oMathPara>
            <w:bookmarkEnd w:id="27"/>
          </w:p>
        </w:tc>
        <w:tc>
          <w:tcPr>
            <w:tcW w:w="679" w:type="dxa"/>
          </w:tcPr>
          <w:p w14:paraId="6045249C" w14:textId="77777777" w:rsidR="0085025F" w:rsidRPr="00D466EF" w:rsidRDefault="0085025F" w:rsidP="00FD3BAE">
            <w:pPr>
              <w:rPr>
                <w:highlight w:val="red"/>
              </w:rPr>
            </w:pPr>
          </w:p>
          <w:p w14:paraId="579A6477" w14:textId="77777777" w:rsidR="0085025F" w:rsidRPr="00D466EF" w:rsidRDefault="0085025F" w:rsidP="00FD3BAE">
            <w:pPr>
              <w:rPr>
                <w:highlight w:val="red"/>
              </w:rPr>
            </w:pPr>
          </w:p>
          <w:p w14:paraId="590D035E" w14:textId="450C1777" w:rsidR="0085025F" w:rsidRPr="00D466EF" w:rsidRDefault="0085025F" w:rsidP="00FD3BAE">
            <w:pPr>
              <w:rPr>
                <w:highlight w:val="red"/>
              </w:rPr>
            </w:pPr>
            <w:r w:rsidRPr="00D466EF">
              <w:rPr>
                <w:highlight w:val="red"/>
              </w:rPr>
              <w:t>(</w:t>
            </w:r>
            <w:r w:rsidR="00415C8C" w:rsidRPr="00D466EF">
              <w:rPr>
                <w:highlight w:val="red"/>
              </w:rPr>
              <w:t>20</w:t>
            </w:r>
            <w:r w:rsidRPr="00D466EF">
              <w:rPr>
                <w:highlight w:val="red"/>
              </w:rPr>
              <w:t>)</w:t>
            </w:r>
          </w:p>
        </w:tc>
      </w:tr>
    </w:tbl>
    <w:p w14:paraId="36A3D793" w14:textId="7AA19298" w:rsidR="00B8449E" w:rsidRPr="00D466EF" w:rsidRDefault="00B8449E" w:rsidP="00100FC3">
      <w:pPr>
        <w:rPr>
          <w:highlight w:val="red"/>
        </w:rPr>
      </w:pPr>
      <w:r w:rsidRPr="00D466EF">
        <w:rPr>
          <w:highlight w:val="red"/>
        </w:rPr>
        <w:t xml:space="preserve">This is the </w:t>
      </w:r>
      <w:r w:rsidRPr="00D466EF">
        <w:rPr>
          <w:i/>
          <w:iCs/>
          <w:highlight w:val="red"/>
        </w:rPr>
        <w:t>noise bounded region</w:t>
      </w:r>
      <w:r w:rsidRPr="00D466EF">
        <w:rPr>
          <w:highlight w:val="red"/>
        </w:rPr>
        <w:t xml:space="preserve"> surrounding </w:t>
      </w:r>
      <m:oMath>
        <m:sSup>
          <m:sSupPr>
            <m:ctrlPr>
              <w:rPr>
                <w:rFonts w:ascii="Cambria Math" w:hAnsi="Cambria Math"/>
                <w:i/>
                <w:highlight w:val="red"/>
              </w:rPr>
            </m:ctrlPr>
          </m:sSupPr>
          <m:e>
            <m:r>
              <w:rPr>
                <w:rFonts w:ascii="Cambria Math" w:hAnsi="Cambria Math"/>
                <w:highlight w:val="red"/>
              </w:rPr>
              <m:t>α</m:t>
            </m:r>
          </m:e>
          <m:sup>
            <m:r>
              <w:rPr>
                <w:rFonts w:ascii="Cambria Math" w:hAnsi="Cambria Math"/>
                <w:highlight w:val="red"/>
              </w:rPr>
              <m:t>*</m:t>
            </m:r>
          </m:sup>
        </m:sSup>
      </m:oMath>
      <w:r w:rsidRPr="00D466EF">
        <w:rPr>
          <w:highlight w:val="red"/>
        </w:rPr>
        <w:t xml:space="preserve">, that </w:t>
      </w:r>
      <m:oMath>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e</m:t>
                </m:r>
              </m:e>
              <m:sub>
                <m:r>
                  <w:rPr>
                    <w:rFonts w:ascii="Cambria Math" w:eastAsia="Cambria Math" w:hAnsi="Cambria Math"/>
                    <w:highlight w:val="red"/>
                  </w:rPr>
                  <m:t>k</m:t>
                </m:r>
              </m:sub>
            </m:sSub>
          </m:e>
        </m:d>
      </m:oMath>
      <w:r w:rsidRPr="00D466EF">
        <w:rPr>
          <w:highlight w:val="red"/>
        </w:rPr>
        <w:t xml:space="preserve"> converges towards. </w:t>
      </w:r>
      <w:r w:rsidRPr="00D466EF">
        <w:rPr>
          <w:rFonts w:eastAsiaTheme="minorEastAsia"/>
          <w:highlight w:val="red"/>
        </w:rPr>
        <w:t xml:space="preserve">Using the secant approximation from Section 7, and substituting </w:t>
      </w:r>
      <m:oMath>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e</m:t>
                </m:r>
              </m:e>
              <m:sub>
                <m:r>
                  <w:rPr>
                    <w:rFonts w:ascii="Cambria Math" w:eastAsia="Cambria Math" w:hAnsi="Cambria Math"/>
                    <w:highlight w:val="red"/>
                  </w:rPr>
                  <m:t>k</m:t>
                </m:r>
              </m:sub>
            </m:sSub>
          </m:e>
        </m:d>
      </m:oMath>
      <w:r w:rsidRPr="00D466EF">
        <w:rPr>
          <w:highlight w:val="red"/>
        </w:rPr>
        <w:t xml:space="preserve"> with</w:t>
      </w:r>
      <w:r w:rsidRPr="00D466EF">
        <w:rPr>
          <w:rFonts w:eastAsiaTheme="minorEastAsia"/>
          <w:highlight w:val="red"/>
        </w:rPr>
        <w:t xml:space="preserve"> </w:t>
      </w:r>
      <m:oMath>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oMath>
      <w:r w:rsidRPr="00D466EF">
        <w:rPr>
          <w:rFonts w:eastAsiaTheme="minorEastAsia"/>
          <w:highlight w:val="red"/>
        </w:rPr>
        <w:t>, t</w:t>
      </w:r>
      <w:r w:rsidRPr="00D466EF">
        <w:rPr>
          <w:highlight w:val="red"/>
        </w:rPr>
        <w:t xml:space="preserve">he absolute drift velocity difference is described as </w:t>
      </w:r>
      <m:oMath>
        <m:d>
          <m:dPr>
            <m:begChr m:val="|"/>
            <m:endChr m:val="|"/>
            <m:ctrlPr>
              <w:rPr>
                <w:rFonts w:ascii="Cambria Math" w:hAnsi="Cambria Math"/>
                <w:i/>
                <w:highlight w:val="red"/>
              </w:rPr>
            </m:ctrlPr>
          </m:dPr>
          <m:e>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k</m:t>
                    </m:r>
                  </m:sub>
                </m:sSub>
              </m:e>
            </m:d>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v</m:t>
                </m:r>
              </m:e>
              <m:sub>
                <m:r>
                  <w:rPr>
                    <w:rFonts w:ascii="Cambria Math" w:hAnsi="Cambria Math"/>
                    <w:highlight w:val="red"/>
                  </w:rPr>
                  <m:t>d</m:t>
                </m:r>
              </m:sub>
            </m:sSub>
          </m:e>
        </m:d>
        <m:r>
          <m:rPr>
            <m:sty m:val="bi"/>
          </m:rPr>
          <w:rPr>
            <w:rFonts w:ascii="Cambria Math" w:hAnsi="Cambria Math"/>
            <w:highlight w:val="red"/>
          </w:rPr>
          <m:t>≲</m:t>
        </m:r>
        <m:d>
          <m:dPr>
            <m:begChr m:val="|"/>
            <m:endChr m:val="|"/>
            <m:ctrlPr>
              <w:rPr>
                <w:rFonts w:ascii="Cambria Math" w:hAnsi="Cambria Math"/>
                <w:b/>
                <w:bCs/>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r>
          <w:rPr>
            <w:rFonts w:ascii="Cambria Math" w:eastAsiaTheme="minorEastAsia" w:hAnsi="Cambria Math"/>
            <w:highlight w:val="red"/>
          </w:rPr>
          <m:t>+</m:t>
        </m:r>
        <m:d>
          <m:dPr>
            <m:begChr m:val="|"/>
            <m:endChr m:val="|"/>
            <m:ctrlPr>
              <w:rPr>
                <w:rFonts w:ascii="Cambria Math" w:eastAsiaTheme="minorEastAsia" w:hAnsi="Cambria Math"/>
                <w:i/>
                <w:highlight w:val="red"/>
              </w:rPr>
            </m:ctrlPr>
          </m:dPr>
          <m:e>
            <m:r>
              <w:rPr>
                <w:rFonts w:ascii="Cambria Math" w:hAnsi="Cambria Math"/>
                <w:highlight w:val="red"/>
              </w:rPr>
              <m:t>∆</m:t>
            </m:r>
            <m:sSub>
              <m:sSubPr>
                <m:ctrlPr>
                  <w:rPr>
                    <w:rFonts w:ascii="Cambria Math" w:hAnsi="Cambria Math"/>
                    <w:i/>
                    <w:highlight w:val="red"/>
                  </w:rPr>
                </m:ctrlPr>
              </m:sSubPr>
              <m:e>
                <m:r>
                  <m:rPr>
                    <m:sty m:val="p"/>
                  </m:rPr>
                  <w:rPr>
                    <w:rFonts w:ascii="Cambria Math" w:hAnsi="Cambria Math"/>
                    <w:highlight w:val="red"/>
                  </w:rPr>
                  <m:t>Γ</m:t>
                </m:r>
              </m:e>
              <m:sub>
                <m:r>
                  <w:rPr>
                    <w:rFonts w:ascii="Cambria Math" w:hAnsi="Cambria Math"/>
                    <w:highlight w:val="red"/>
                  </w:rPr>
                  <m:t>k</m:t>
                </m:r>
              </m:sub>
            </m:sSub>
          </m:e>
        </m:d>
        <m:r>
          <w:rPr>
            <w:rFonts w:ascii="Cambria Math" w:eastAsiaTheme="minorEastAsia" w:hAnsi="Cambria Math"/>
            <w:highlight w:val="red"/>
          </w:rPr>
          <m:t>+</m:t>
        </m:r>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δ</m:t>
                </m:r>
              </m:e>
              <m:sub>
                <m:r>
                  <w:rPr>
                    <w:rFonts w:ascii="Cambria Math" w:eastAsia="Cambria Math" w:hAnsi="Cambria Math"/>
                    <w:highlight w:val="red"/>
                  </w:rPr>
                  <m:t>n</m:t>
                </m:r>
              </m:sub>
            </m:sSub>
          </m:e>
        </m:d>
      </m:oMath>
      <w:r w:rsidRPr="00D466EF">
        <w:rPr>
          <w:highlight w:val="red"/>
        </w:rPr>
        <w:t>.</w:t>
      </w:r>
      <w:r w:rsidR="00100FC3" w:rsidRPr="00D466EF">
        <w:rPr>
          <w:highlight w:val="red"/>
        </w:rPr>
        <w:t xml:space="preserve"> Due to the linearity checks of Section 5</w:t>
      </w:r>
      <w:r w:rsidR="005E0C18" w:rsidRPr="00D466EF">
        <w:rPr>
          <w:highlight w:val="red"/>
        </w:rPr>
        <w:t>:</w:t>
      </w:r>
      <w:r w:rsidR="00100FC3" w:rsidRPr="00D466EF">
        <w:rPr>
          <w:highlight w:val="red"/>
        </w:rPr>
        <w:t xml:space="preserve"> </w:t>
      </w:r>
      <m:oMath>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r>
          <w:rPr>
            <w:rFonts w:ascii="Cambria Math" w:hAnsi="Cambria Math"/>
            <w:highlight w:val="red"/>
          </w:rPr>
          <m:t>≤κ</m:t>
        </m:r>
        <m:f>
          <m:fPr>
            <m:ctrlPr>
              <w:rPr>
                <w:rFonts w:ascii="Cambria Math" w:hAnsi="Cambria Math"/>
                <w:i/>
                <w:highlight w:val="red"/>
              </w:rPr>
            </m:ctrlPr>
          </m:fPr>
          <m:num>
            <m:r>
              <w:rPr>
                <w:rFonts w:ascii="Cambria Math" w:hAnsi="Cambria Math"/>
                <w:highlight w:val="red"/>
              </w:rPr>
              <m:t>2s(α)</m:t>
            </m:r>
          </m:num>
          <m:den>
            <m:rad>
              <m:radPr>
                <m:degHide m:val="1"/>
                <m:ctrlPr>
                  <w:rPr>
                    <w:rFonts w:ascii="Cambria Math" w:hAnsi="Cambria Math"/>
                    <w:highlight w:val="red"/>
                  </w:rPr>
                </m:ctrlPr>
              </m:radPr>
              <m:deg/>
              <m:e>
                <m:r>
                  <w:rPr>
                    <w:rFonts w:ascii="Cambria Math" w:hAnsi="Cambria Math"/>
                    <w:highlight w:val="red"/>
                  </w:rPr>
                  <m:t>n</m:t>
                </m:r>
              </m:e>
            </m:rad>
          </m:den>
        </m:f>
      </m:oMath>
      <w:r w:rsidR="005E0C18" w:rsidRPr="00D466EF">
        <w:rPr>
          <w:highlight w:val="red"/>
        </w:rPr>
        <w:t xml:space="preserve">. </w:t>
      </w:r>
      <w:r w:rsidR="00100FC3" w:rsidRPr="00D466EF">
        <w:rPr>
          <w:highlight w:val="red"/>
        </w:rPr>
        <w:t>After inserting the identity from Eq. (</w:t>
      </w:r>
      <w:r w:rsidR="009A0047" w:rsidRPr="00D466EF">
        <w:rPr>
          <w:highlight w:val="red"/>
        </w:rPr>
        <w:t>18</w:t>
      </w:r>
      <w:r w:rsidR="00100FC3" w:rsidRPr="00D466EF">
        <w:rPr>
          <w:highlight w:val="red"/>
        </w:rPr>
        <w:t xml:space="preserve">), </w:t>
      </w:r>
      <w:r w:rsidR="00D37A98" w:rsidRPr="00D466EF">
        <w:rPr>
          <w:highlight w:val="red"/>
        </w:rPr>
        <w:t>(</w:t>
      </w:r>
      <m:oMath>
        <m:r>
          <w:rPr>
            <w:rFonts w:ascii="Cambria Math" w:hAnsi="Cambria Math"/>
            <w:highlight w:val="red"/>
          </w:rPr>
          <m:t>C</m:t>
        </m:r>
        <m:f>
          <m:fPr>
            <m:ctrlPr>
              <w:rPr>
                <w:rFonts w:ascii="Cambria Math" w:hAnsi="Cambria Math"/>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ctrlPr>
              <w:rPr>
                <w:rFonts w:ascii="Cambria Math" w:hAnsi="Cambria Math"/>
                <w:i/>
                <w:highlight w:val="red"/>
              </w:rPr>
            </m:ctrlPr>
          </m:num>
          <m:den>
            <m:rad>
              <m:radPr>
                <m:degHide m:val="1"/>
                <m:ctrlPr>
                  <w:rPr>
                    <w:rFonts w:ascii="Cambria Math" w:hAnsi="Cambria Math"/>
                    <w:highlight w:val="red"/>
                  </w:rPr>
                </m:ctrlPr>
              </m:radPr>
              <m:deg>
                <m:ctrlPr>
                  <w:rPr>
                    <w:rFonts w:ascii="Cambria Math" w:hAnsi="Cambria Math"/>
                    <w:i/>
                    <w:highlight w:val="red"/>
                  </w:rPr>
                </m:ctrlPr>
              </m:deg>
              <m:e>
                <m:r>
                  <w:rPr>
                    <w:rFonts w:ascii="Cambria Math" w:hAnsi="Cambria Math"/>
                    <w:highlight w:val="red"/>
                  </w:rPr>
                  <m:t>n</m:t>
                </m:r>
              </m:e>
            </m:rad>
            <m:ctrlPr>
              <w:rPr>
                <w:rFonts w:ascii="Cambria Math" w:hAnsi="Cambria Math"/>
                <w:i/>
                <w:highlight w:val="red"/>
              </w:rPr>
            </m:ctrlPr>
          </m:den>
        </m:f>
        <m:r>
          <m:rPr>
            <m:sty m:val="bi"/>
          </m:rPr>
          <w:rPr>
            <w:rFonts w:ascii="Cambria Math" w:hAnsi="Cambria Math"/>
            <w:highlight w:val="red"/>
          </w:rPr>
          <m:t>≲</m:t>
        </m:r>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eastAsiaTheme="minorEastAsia" w:hAnsi="Cambria Math"/>
            <w:highlight w:val="red"/>
          </w:rPr>
          <m:t>+2</m:t>
        </m:r>
        <m:d>
          <m:dPr>
            <m:begChr m:val="|"/>
            <m:endChr m:val="|"/>
            <m:ctrlPr>
              <w:rPr>
                <w:rFonts w:ascii="Cambria Math" w:eastAsiaTheme="minorEastAsia" w:hAnsi="Cambria Math"/>
                <w:i/>
                <w:highlight w:val="red"/>
              </w:rPr>
            </m:ctrlPr>
          </m:dPr>
          <m:e>
            <m:r>
              <w:rPr>
                <w:rFonts w:ascii="Cambria Math" w:hAnsi="Cambria Math"/>
                <w:highlight w:val="red"/>
              </w:rPr>
              <m:t>∆</m:t>
            </m:r>
            <m:sSub>
              <m:sSubPr>
                <m:ctrlPr>
                  <w:rPr>
                    <w:rFonts w:ascii="Cambria Math" w:hAnsi="Cambria Math"/>
                    <w:i/>
                    <w:highlight w:val="red"/>
                  </w:rPr>
                </m:ctrlPr>
              </m:sSubPr>
              <m:e>
                <m:r>
                  <m:rPr>
                    <m:sty m:val="p"/>
                  </m:rPr>
                  <w:rPr>
                    <w:rFonts w:ascii="Cambria Math" w:hAnsi="Cambria Math"/>
                    <w:highlight w:val="red"/>
                  </w:rPr>
                  <m:t>Γ</m:t>
                </m:r>
              </m:e>
              <m:sub>
                <m:r>
                  <w:rPr>
                    <w:rFonts w:ascii="Cambria Math" w:hAnsi="Cambria Math"/>
                    <w:highlight w:val="red"/>
                  </w:rPr>
                  <m:t>k</m:t>
                </m:r>
              </m:sub>
            </m:sSub>
          </m:e>
        </m:d>
        <m:r>
          <w:rPr>
            <w:rFonts w:ascii="Cambria Math" w:eastAsiaTheme="minorEastAsia" w:hAnsi="Cambria Math"/>
            <w:highlight w:val="red"/>
          </w:rPr>
          <m:t>+2</m:t>
        </m:r>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δ</m:t>
                </m:r>
              </m:e>
              <m:sub>
                <m:r>
                  <w:rPr>
                    <w:rFonts w:ascii="Cambria Math" w:eastAsia="Cambria Math" w:hAnsi="Cambria Math"/>
                    <w:highlight w:val="red"/>
                  </w:rPr>
                  <m:t>n</m:t>
                </m:r>
              </m:sub>
            </m:sSub>
          </m:e>
        </m:d>
      </m:oMath>
      <w:r w:rsidR="00D37A98" w:rsidRPr="00D466EF">
        <w:rPr>
          <w:highlight w:val="red"/>
        </w:rPr>
        <w:t xml:space="preserve">), </w:t>
      </w:r>
      <w:r w:rsidR="005E0C18" w:rsidRPr="00D466EF">
        <w:rPr>
          <w:highlight w:val="red"/>
        </w:rPr>
        <w:t xml:space="preserve">however, during convergence </w:t>
      </w:r>
      <m:oMath>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→0</m:t>
        </m:r>
      </m:oMath>
      <w:r w:rsidR="005E0C18" w:rsidRPr="00D466EF">
        <w:rPr>
          <w:highlight w:val="red"/>
        </w:rPr>
        <w:t xml:space="preserve"> and </w:t>
      </w:r>
      <m:oMath>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r>
          <w:rPr>
            <w:rFonts w:ascii="Cambria Math" w:hAnsi="Cambria Math"/>
            <w:highlight w:val="red"/>
          </w:rPr>
          <m:t>→0</m:t>
        </m:r>
      </m:oMath>
      <w:r w:rsidR="005E0C18" w:rsidRPr="00D466EF">
        <w:rPr>
          <w:highlight w:val="red"/>
        </w:rPr>
        <w:t>. T</w:t>
      </w:r>
      <w:r w:rsidR="00D37A98" w:rsidRPr="00D466EF">
        <w:rPr>
          <w:highlight w:val="red"/>
        </w:rPr>
        <w:t>he multiplier coefficient from Eq. (</w:t>
      </w:r>
      <w:r w:rsidR="009A0047" w:rsidRPr="00D466EF">
        <w:rPr>
          <w:highlight w:val="red"/>
        </w:rPr>
        <w:t>18</w:t>
      </w:r>
      <w:r w:rsidR="00D37A98" w:rsidRPr="00D466EF">
        <w:rPr>
          <w:highlight w:val="red"/>
        </w:rPr>
        <w:t>) has an approximate minimum bound near convergence</w:t>
      </w:r>
      <w:r w:rsidR="00E228B6" w:rsidRPr="00D466EF">
        <w:rPr>
          <w:highlight w:val="red"/>
        </w:rPr>
        <w:t xml:space="preserve"> dependent on </w:t>
      </w:r>
      <m:oMath>
        <m:r>
          <m:rPr>
            <m:scr m:val="script"/>
          </m:rPr>
          <w:rPr>
            <w:rFonts w:ascii="Cambria Math" w:hAnsi="Cambria Math"/>
            <w:highlight w:val="red"/>
          </w:rPr>
          <m:t>M</m:t>
        </m:r>
      </m:oMath>
      <w:r w:rsidRPr="00D466EF">
        <w:rPr>
          <w:rFonts w:eastAsiaTheme="minorEastAsia"/>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D466EF" w14:paraId="5E30077E" w14:textId="77777777" w:rsidTr="0029330A">
        <w:tc>
          <w:tcPr>
            <w:tcW w:w="8647" w:type="dxa"/>
          </w:tcPr>
          <w:p w14:paraId="58091D48" w14:textId="6071DB60" w:rsidR="00B8449E" w:rsidRPr="00D466EF" w:rsidRDefault="00100FC3" w:rsidP="0029330A">
            <w:pPr>
              <w:rPr>
                <w:rFonts w:eastAsia="Cambria Math"/>
                <w:highlight w:val="red"/>
              </w:rPr>
            </w:pPr>
            <m:oMathPara>
              <m:oMath>
                <m:r>
                  <w:rPr>
                    <w:rFonts w:ascii="Cambria Math" w:hAnsi="Cambria Math"/>
                    <w:highlight w:val="red"/>
                  </w:rPr>
                  <m:t>C</m:t>
                </m:r>
                <m:d>
                  <m:dPr>
                    <m:ctrlPr>
                      <w:rPr>
                        <w:rFonts w:ascii="Cambria Math" w:hAnsi="Cambria Math"/>
                        <w:i/>
                        <w:highlight w:val="red"/>
                      </w:rPr>
                    </m:ctrlPr>
                  </m:dPr>
                  <m:e>
                    <m:r>
                      <m:rPr>
                        <m:scr m:val="script"/>
                      </m:rPr>
                      <w:rPr>
                        <w:rFonts w:ascii="Cambria Math" w:hAnsi="Cambria Math"/>
                        <w:highlight w:val="red"/>
                      </w:rPr>
                      <m:t>M</m:t>
                    </m:r>
                  </m:e>
                </m:d>
                <m:r>
                  <w:rPr>
                    <w:rFonts w:ascii="Cambria Math" w:hAnsi="Cambria Math"/>
                    <w:highlight w:val="red"/>
                  </w:rPr>
                  <m:t>≈</m:t>
                </m:r>
                <m:d>
                  <m:dPr>
                    <m:begChr m:val="{"/>
                    <m:endChr m:val=""/>
                    <m:ctrlPr>
                      <w:rPr>
                        <w:rFonts w:ascii="Cambria Math" w:hAnsi="Cambria Math"/>
                        <w:i/>
                        <w:highlight w:val="red"/>
                      </w:rPr>
                    </m:ctrlPr>
                  </m:dPr>
                  <m:e>
                    <m:eqArr>
                      <m:eqArrPr>
                        <m:ctrlPr>
                          <w:rPr>
                            <w:rFonts w:ascii="Cambria Math" w:hAnsi="Cambria Math"/>
                            <w:i/>
                            <w:highlight w:val="red"/>
                          </w:rPr>
                        </m:ctrlPr>
                      </m:eqArrPr>
                      <m:e>
                        <m:r>
                          <w:rPr>
                            <w:rFonts w:ascii="Cambria Math" w:hAnsi="Cambria Math"/>
                            <w:highlight w:val="red"/>
                          </w:rPr>
                          <m:t>2</m:t>
                        </m:r>
                        <m:m>
                          <m:mPr>
                            <m:mcs>
                              <m:mc>
                                <m:mcPr>
                                  <m:count m:val="2"/>
                                  <m:mcJc m:val="center"/>
                                </m:mcPr>
                              </m:mc>
                            </m:mcs>
                            <m:ctrlPr>
                              <w:rPr>
                                <w:rFonts w:ascii="Cambria Math" w:hAnsi="Cambria Math"/>
                                <w:i/>
                                <w:highlight w:val="red"/>
                              </w:rPr>
                            </m:ctrlPr>
                          </m:mPr>
                          <m:mr>
                            <m:e>
                              <m:r>
                                <w:rPr>
                                  <w:rFonts w:ascii="Cambria Math" w:hAnsi="Cambria Math"/>
                                  <w:highlight w:val="red"/>
                                </w:rPr>
                                <m:t>,</m:t>
                              </m:r>
                            </m:e>
                            <m:e>
                              <m:r>
                                <w:rPr>
                                  <w:rFonts w:ascii="Cambria Math" w:hAnsi="Cambria Math"/>
                                  <w:highlight w:val="red"/>
                                </w:rPr>
                                <m:t>0.5≤</m:t>
                              </m:r>
                              <m:r>
                                <m:rPr>
                                  <m:scr m:val="script"/>
                                </m:rPr>
                                <w:rPr>
                                  <w:rFonts w:ascii="Cambria Math" w:hAnsi="Cambria Math"/>
                                  <w:highlight w:val="red"/>
                                </w:rPr>
                                <m:t>M&lt;</m:t>
                              </m:r>
                              <m:r>
                                <w:rPr>
                                  <w:rFonts w:ascii="Cambria Math" w:hAnsi="Cambria Math"/>
                                  <w:highlight w:val="red"/>
                                </w:rPr>
                                <m:t>1</m:t>
                              </m:r>
                            </m:e>
                          </m:mr>
                        </m:m>
                      </m:e>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r>
                                    <w:rPr>
                                      <w:rFonts w:ascii="Cambria Math" w:hAnsi="Cambria Math"/>
                                      <w:highlight w:val="red"/>
                                    </w:rPr>
                                    <m:t>1</m:t>
                                  </m:r>
                                  <m:ctrlPr>
                                    <w:rPr>
                                      <w:rFonts w:ascii="Cambria Math" w:hAnsi="Cambria Math"/>
                                      <w:i/>
                                      <w:highlight w:val="red"/>
                                    </w:rPr>
                                  </m:ctrlPr>
                                </m:num>
                                <m:den>
                                  <m:r>
                                    <m:rPr>
                                      <m:scr m:val="script"/>
                                    </m:rPr>
                                    <w:rPr>
                                      <w:rFonts w:ascii="Cambria Math" w:hAnsi="Cambria Math"/>
                                      <w:highlight w:val="red"/>
                                    </w:rPr>
                                    <m:t>M</m:t>
                                  </m:r>
                                  <m:ctrlPr>
                                    <w:rPr>
                                      <w:rFonts w:ascii="Cambria Math" w:hAnsi="Cambria Math"/>
                                      <w:i/>
                                      <w:highlight w:val="red"/>
                                    </w:rPr>
                                  </m:ctrlPr>
                                </m:den>
                              </m:f>
                              <m:r>
                                <w:rPr>
                                  <w:rFonts w:ascii="Cambria Math" w:hAnsi="Cambria Math"/>
                                  <w:highlight w:val="red"/>
                                </w:rPr>
                                <m:t>,</m:t>
                              </m:r>
                            </m:e>
                            <m:e>
                              <m:r>
                                <w:rPr>
                                  <w:rFonts w:ascii="Cambria Math" w:hAnsi="Cambria Math"/>
                                  <w:highlight w:val="red"/>
                                </w:rPr>
                                <m:t>0&lt;</m:t>
                              </m:r>
                              <m:r>
                                <m:rPr>
                                  <m:scr m:val="script"/>
                                </m:rPr>
                                <w:rPr>
                                  <w:rFonts w:ascii="Cambria Math" w:hAnsi="Cambria Math"/>
                                  <w:highlight w:val="red"/>
                                </w:rPr>
                                <m:t>M&lt;</m:t>
                              </m:r>
                              <m:r>
                                <w:rPr>
                                  <w:rFonts w:ascii="Cambria Math" w:hAnsi="Cambria Math"/>
                                  <w:highlight w:val="red"/>
                                </w:rPr>
                                <m:t>0.5</m:t>
                              </m:r>
                            </m:e>
                          </m:mr>
                        </m:m>
                      </m:e>
                    </m:eqArr>
                  </m:e>
                </m:d>
              </m:oMath>
            </m:oMathPara>
          </w:p>
        </w:tc>
        <w:tc>
          <w:tcPr>
            <w:tcW w:w="679" w:type="dxa"/>
          </w:tcPr>
          <w:p w14:paraId="746063B7" w14:textId="77777777" w:rsidR="00B8449E" w:rsidRPr="00D466EF" w:rsidRDefault="00B8449E" w:rsidP="0029330A">
            <w:pPr>
              <w:rPr>
                <w:highlight w:val="red"/>
              </w:rPr>
            </w:pPr>
          </w:p>
          <w:p w14:paraId="30DE60B0" w14:textId="4FA26678" w:rsidR="00B8449E" w:rsidRPr="00D466EF" w:rsidRDefault="00B8449E" w:rsidP="0029330A">
            <w:pPr>
              <w:rPr>
                <w:highlight w:val="red"/>
              </w:rPr>
            </w:pPr>
            <w:r w:rsidRPr="00D466EF">
              <w:rPr>
                <w:highlight w:val="red"/>
              </w:rPr>
              <w:t>(2</w:t>
            </w:r>
            <w:r w:rsidR="00415C8C" w:rsidRPr="00D466EF">
              <w:rPr>
                <w:highlight w:val="red"/>
              </w:rPr>
              <w:t>1</w:t>
            </w:r>
            <w:r w:rsidRPr="00D466EF">
              <w:rPr>
                <w:highlight w:val="red"/>
              </w:rPr>
              <w:t>)</w:t>
            </w:r>
          </w:p>
        </w:tc>
      </w:tr>
    </w:tbl>
    <w:p w14:paraId="11E3D5F5" w14:textId="48F4AA98" w:rsidR="00E228B6" w:rsidRPr="00D6050C" w:rsidRDefault="00100FC3" w:rsidP="00100FC3">
      <w:pPr>
        <w:pStyle w:val="FirstParagraph"/>
        <w:rPr>
          <w:rFonts w:ascii="Times New Roman" w:hAnsi="Times New Roman" w:cs="Times New Roman"/>
        </w:rPr>
      </w:pPr>
      <w:r w:rsidRPr="00D466EF">
        <w:rPr>
          <w:rFonts w:ascii="Times New Roman" w:hAnsi="Times New Roman" w:cs="Times New Roman"/>
          <w:highlight w:val="red"/>
        </w:rPr>
        <w:t xml:space="preserve">The multiplier coefficient gives </w:t>
      </w:r>
      <w:r w:rsidR="00D37A98" w:rsidRPr="00D466EF">
        <w:rPr>
          <w:rFonts w:ascii="Times New Roman" w:hAnsi="Times New Roman" w:cs="Times New Roman"/>
          <w:highlight w:val="red"/>
        </w:rPr>
        <w:t>a</w:t>
      </w:r>
      <w:r w:rsidR="005E0C18" w:rsidRPr="00D466EF">
        <w:rPr>
          <w:rFonts w:ascii="Times New Roman" w:hAnsi="Times New Roman" w:cs="Times New Roman"/>
          <w:highlight w:val="red"/>
        </w:rPr>
        <w:t xml:space="preserve"> near convergence</w:t>
      </w:r>
      <w:r w:rsidR="00D37A98" w:rsidRPr="00D466EF">
        <w:rPr>
          <w:rFonts w:ascii="Times New Roman" w:eastAsiaTheme="minorEastAsia" w:hAnsi="Times New Roman" w:cs="Times New Roman"/>
          <w:highlight w:val="red"/>
        </w:rPr>
        <w:t xml:space="preserve"> Lyapunov noise bounded region confidence interval estimate when inserted back into Eq. (</w:t>
      </w:r>
      <w:r w:rsidR="009A0047" w:rsidRPr="00D466EF">
        <w:rPr>
          <w:rFonts w:ascii="Times New Roman" w:eastAsiaTheme="minorEastAsia" w:hAnsi="Times New Roman" w:cs="Times New Roman"/>
          <w:highlight w:val="red"/>
        </w:rPr>
        <w:t>18</w:t>
      </w:r>
      <w:r w:rsidR="00D37A98" w:rsidRPr="00D466EF">
        <w:rPr>
          <w:rFonts w:ascii="Times New Roman" w:eastAsiaTheme="minorEastAsia" w:hAnsi="Times New Roman" w:cs="Times New Roman"/>
          <w:highlight w:val="red"/>
        </w:rPr>
        <w:t xml:space="preserve">). </w:t>
      </w:r>
      <w:r w:rsidR="00E228B6" w:rsidRPr="00D466EF">
        <w:rPr>
          <w:rFonts w:ascii="Times New Roman" w:eastAsiaTheme="minorEastAsia" w:hAnsi="Times New Roman" w:cs="Times New Roman"/>
          <w:highlight w:val="red"/>
        </w:rPr>
        <w:t xml:space="preserve">This region is dominated by stochastic fluctuations; however, the absolute drift velocity difference can still reach </w:t>
      </w:r>
      <w:r w:rsidR="00D37A98" w:rsidRPr="00D466EF">
        <w:rPr>
          <w:rFonts w:ascii="Times New Roman" w:eastAsiaTheme="minorEastAsia" w:hAnsi="Times New Roman" w:cs="Times New Roman"/>
          <w:highlight w:val="red"/>
        </w:rPr>
        <w:t>a</w:t>
      </w:r>
      <w:r w:rsidRPr="00D466EF">
        <w:rPr>
          <w:rFonts w:ascii="Times New Roman" w:hAnsi="Times New Roman" w:cs="Times New Roman"/>
          <w:highlight w:val="red"/>
        </w:rPr>
        <w:t xml:space="preserve"> </w:t>
      </w:r>
      <w:r w:rsidR="00E228B6" w:rsidRPr="00D466EF">
        <w:rPr>
          <w:rFonts w:ascii="Times New Roman" w:hAnsi="Times New Roman" w:cs="Times New Roman"/>
          <w:highlight w:val="red"/>
        </w:rPr>
        <w:t xml:space="preserve">phase shift signal </w:t>
      </w:r>
      <w:r w:rsidR="005E0C18" w:rsidRPr="00D466EF">
        <w:rPr>
          <w:rFonts w:ascii="Times New Roman" w:hAnsi="Times New Roman" w:cs="Times New Roman"/>
          <w:highlight w:val="red"/>
        </w:rPr>
        <w:t xml:space="preserve">that is smaller and </w:t>
      </w:r>
      <w:r w:rsidR="00E228B6" w:rsidRPr="00D466EF">
        <w:rPr>
          <w:rFonts w:ascii="Times New Roman" w:hAnsi="Times New Roman" w:cs="Times New Roman"/>
          <w:highlight w:val="red"/>
        </w:rPr>
        <w:t>inside the Lyapunov noise bounded region</w:t>
      </w:r>
      <w:r w:rsidR="005E0C18" w:rsidRPr="00D466EF">
        <w:rPr>
          <w:rFonts w:ascii="Times New Roman" w:hAnsi="Times New Roman" w:cs="Times New Roman"/>
          <w:highlight w:val="red"/>
        </w:rPr>
        <w:t>,</w:t>
      </w:r>
      <w:r w:rsidR="00E228B6" w:rsidRPr="00D466EF">
        <w:rPr>
          <w:rFonts w:ascii="Times New Roman" w:hAnsi="Times New Roman" w:cs="Times New Roman"/>
          <w:highlight w:val="red"/>
        </w:rPr>
        <w:t xml:space="preserve"> </w:t>
      </w:r>
      <w:r w:rsidR="005E0C18" w:rsidRPr="00D466EF">
        <w:rPr>
          <w:rFonts w:ascii="Times New Roman" w:hAnsi="Times New Roman" w:cs="Times New Roman"/>
          <w:highlight w:val="red"/>
        </w:rPr>
        <w:t xml:space="preserve">but </w:t>
      </w:r>
      <w:r w:rsidR="00E228B6" w:rsidRPr="00D466EF">
        <w:rPr>
          <w:rFonts w:ascii="Times New Roman" w:hAnsi="Times New Roman" w:cs="Times New Roman"/>
          <w:highlight w:val="red"/>
        </w:rPr>
        <w:t>through a stochastic step update process</w:t>
      </w:r>
      <w:r w:rsidR="005E0C18" w:rsidRPr="00D466EF">
        <w:rPr>
          <w:rFonts w:ascii="Times New Roman" w:hAnsi="Times New Roman" w:cs="Times New Roman"/>
          <w:highlight w:val="red"/>
        </w:rPr>
        <w:t xml:space="preserve"> until it eventually reaches to phase shift threshold</w:t>
      </w:r>
      <w:r w:rsidR="00E228B6" w:rsidRPr="00D466EF">
        <w:rPr>
          <w:rFonts w:ascii="Times New Roman" w:hAnsi="Times New Roman" w:cs="Times New Roman"/>
          <w:highlight w:val="red"/>
        </w:rPr>
        <w:t xml:space="preserve"> </w:t>
      </w:r>
      <w:sdt>
        <w:sdtPr>
          <w:rPr>
            <w:rFonts w:ascii="Times New Roman" w:hAnsi="Times New Roman" w:cs="Times New Roman"/>
            <w:highlight w:val="red"/>
          </w:rPr>
          <w:id w:val="617881943"/>
          <w:citation/>
        </w:sdtPr>
        <w:sdtContent>
          <w:r w:rsidR="00641B50" w:rsidRPr="00D466EF">
            <w:rPr>
              <w:rFonts w:ascii="Times New Roman" w:hAnsi="Times New Roman" w:cs="Times New Roman"/>
              <w:highlight w:val="red"/>
            </w:rPr>
            <w:fldChar w:fldCharType="begin"/>
          </w:r>
          <w:r w:rsidR="00641B50" w:rsidRPr="00D466EF">
            <w:rPr>
              <w:rFonts w:ascii="Times New Roman" w:hAnsi="Times New Roman" w:cs="Times New Roman"/>
              <w:highlight w:val="red"/>
            </w:rPr>
            <w:instrText xml:space="preserve"> CITATION Kha02 \l 1033 </w:instrText>
          </w:r>
          <w:r w:rsidR="00641B50" w:rsidRPr="00D466EF">
            <w:rPr>
              <w:rFonts w:ascii="Times New Roman" w:hAnsi="Times New Roman" w:cs="Times New Roman"/>
              <w:highlight w:val="red"/>
            </w:rPr>
            <w:fldChar w:fldCharType="separate"/>
          </w:r>
          <w:r w:rsidR="006B6289" w:rsidRPr="00D466EF">
            <w:rPr>
              <w:rFonts w:ascii="Times New Roman" w:hAnsi="Times New Roman" w:cs="Times New Roman"/>
              <w:noProof/>
              <w:highlight w:val="red"/>
            </w:rPr>
            <w:t>[40]</w:t>
          </w:r>
          <w:r w:rsidR="00641B50" w:rsidRPr="00D466EF">
            <w:rPr>
              <w:rFonts w:ascii="Times New Roman" w:hAnsi="Times New Roman" w:cs="Times New Roman"/>
              <w:highlight w:val="red"/>
            </w:rPr>
            <w:fldChar w:fldCharType="end"/>
          </w:r>
        </w:sdtContent>
      </w:sdt>
      <w:r w:rsidR="00E228B6" w:rsidRPr="00D466EF">
        <w:rPr>
          <w:rFonts w:ascii="Times New Roman" w:hAnsi="Times New Roman" w:cs="Times New Roman"/>
          <w:highlight w:val="red"/>
        </w:rPr>
        <w:t>.</w:t>
      </w:r>
    </w:p>
    <w:p w14:paraId="71D880D6" w14:textId="3E60DD61" w:rsidR="00927AED" w:rsidRPr="00D6050C" w:rsidRDefault="001A76F1" w:rsidP="00100FC3">
      <w:pPr>
        <w:pStyle w:val="FirstParagraph"/>
        <w:ind w:firstLine="720"/>
        <w:rPr>
          <w:rFonts w:ascii="Times New Roman" w:hAnsi="Times New Roman" w:cs="Times New Roman"/>
        </w:rPr>
      </w:pPr>
      <w:r w:rsidRPr="00D6050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6050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6050C">
        <w:rPr>
          <w:rFonts w:ascii="Times New Roman" w:hAnsi="Times New Roman" w:cs="Times New Roman"/>
        </w:rPr>
        <w:t xml:space="preserve"> </w:t>
      </w:r>
      <w:r w:rsidRPr="00D6050C">
        <w:rPr>
          <w:rFonts w:ascii="Times New Roman" w:hAnsi="Times New Roman" w:cs="Times New Roman"/>
        </w:rPr>
        <w:t>in Eq. (</w:t>
      </w:r>
      <w:r w:rsidR="00E02731" w:rsidRPr="00D6050C">
        <w:rPr>
          <w:rFonts w:ascii="Times New Roman" w:hAnsi="Times New Roman" w:cs="Times New Roman"/>
        </w:rPr>
        <w:t>19</w:t>
      </w:r>
      <w:r w:rsidRPr="00D6050C">
        <w:rPr>
          <w:rFonts w:ascii="Times New Roman" w:hAnsi="Times New Roman" w:cs="Times New Roman"/>
        </w:rPr>
        <w:t>)</w:t>
      </w:r>
      <w:r w:rsidR="00A97A00" w:rsidRPr="00D6050C">
        <w:rPr>
          <w:rFonts w:ascii="Times New Roman" w:hAnsi="Times New Roman" w:cs="Times New Roman"/>
        </w:rPr>
        <w:t xml:space="preserve"> and the algorithm uses a</w:t>
      </w:r>
      <w:r w:rsidR="00026E4C" w:rsidRPr="00D6050C">
        <w:rPr>
          <w:rFonts w:ascii="Times New Roman" w:hAnsi="Times New Roman" w:cs="Times New Roman"/>
        </w:rPr>
        <w:t xml:space="preserve"> stable </w:t>
      </w:r>
      <w:r w:rsidR="00A97A00" w:rsidRPr="00D6050C">
        <w:rPr>
          <w:rFonts w:ascii="Times New Roman" w:hAnsi="Times New Roman" w:cs="Times New Roman"/>
        </w:rPr>
        <w:t>uncapped learning rate instead.</w:t>
      </w:r>
      <w:r w:rsidRPr="00D6050C">
        <w:rPr>
          <w:rFonts w:ascii="Times New Roman" w:hAnsi="Times New Roman" w:cs="Times New Roman"/>
        </w:rPr>
        <w:t xml:space="preserve"> </w:t>
      </w:r>
      <w:r w:rsidR="00A97A00" w:rsidRPr="00D6050C">
        <w:rPr>
          <w:rFonts w:ascii="Times New Roman" w:hAnsi="Times New Roman" w:cs="Times New Roman"/>
        </w:rPr>
        <w:t xml:space="preserve">The noise </w:t>
      </w:r>
      <w:r w:rsidRPr="00D6050C">
        <w:rPr>
          <w:rFonts w:ascii="Times New Roman" w:hAnsi="Times New Roman" w:cs="Times New Roman"/>
        </w:rPr>
        <w:t>limit signal can still be used</w:t>
      </w:r>
      <w:r w:rsidR="00A97A00" w:rsidRPr="00D6050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6050C">
        <w:rPr>
          <w:rFonts w:ascii="Times New Roman" w:eastAsiaTheme="minorEastAsia" w:hAnsi="Times New Roman" w:cs="Times New Roman"/>
        </w:rPr>
        <w:t xml:space="preserve"> </w:t>
      </w:r>
      <w:r w:rsidR="00A97A00" w:rsidRPr="00D6050C">
        <w:rPr>
          <w:rFonts w:ascii="Times New Roman" w:hAnsi="Times New Roman" w:cs="Times New Roman"/>
        </w:rPr>
        <w:t>is measured in real time, which allows the algorithm to signal the phase shift dynamically.</w:t>
      </w:r>
      <w:r w:rsidR="00153491" w:rsidRPr="00D6050C">
        <w:rPr>
          <w:rFonts w:ascii="Times New Roman" w:hAnsi="Times New Roman" w:cs="Times New Roman"/>
        </w:rPr>
        <w:t xml:space="preserve"> </w:t>
      </w:r>
      <w:r w:rsidR="00E57780" w:rsidRPr="00D6050C">
        <w:rPr>
          <w:rFonts w:ascii="Times New Roman" w:hAnsi="Times New Roman" w:cs="Times New Roman"/>
        </w:rPr>
        <w:t xml:space="preserve">The algorithm transitions to the high noise phase limit when </w:t>
      </w:r>
      <w:r w:rsidRPr="00D6050C">
        <w:rPr>
          <w:rFonts w:ascii="Times New Roman" w:hAnsi="Times New Roman" w:cs="Times New Roman"/>
        </w:rPr>
        <w:t xml:space="preserve">the </w:t>
      </w:r>
      <w:r w:rsidR="00153491" w:rsidRPr="00D6050C">
        <w:rPr>
          <w:rFonts w:ascii="Times New Roman" w:hAnsi="Times New Roman" w:cs="Times New Roman"/>
        </w:rPr>
        <w:t xml:space="preserve">absolute drift velocity difference </w:t>
      </w:r>
      <w:r w:rsidR="00026E4C" w:rsidRPr="00D6050C">
        <w:rPr>
          <w:rFonts w:ascii="Times New Roman" w:hAnsi="Times New Roman" w:cs="Times New Roman"/>
        </w:rPr>
        <w:t>is below the confidence interval</w:t>
      </w:r>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w:t>
      </w:r>
      <w:r w:rsidR="00026E4C" w:rsidRPr="00D6050C">
        <w:rPr>
          <w:rFonts w:ascii="Times New Roman" w:hAnsi="Times New Roman" w:cs="Times New Roman"/>
        </w:rPr>
        <w:t xml:space="preserve"> This signals the algorithm to start asymptotic convergence </w:t>
      </w:r>
      <w:r w:rsidR="009279D9" w:rsidRPr="00D6050C">
        <w:rPr>
          <w:rFonts w:ascii="Times New Roman" w:hAnsi="Times New Roman" w:cs="Times New Roman"/>
        </w:rPr>
        <w:t>by applying a</w:t>
      </w:r>
      <w:r w:rsidR="00026E4C" w:rsidRPr="00D6050C">
        <w:rPr>
          <w:rFonts w:ascii="Times New Roman" w:hAnsi="Times New Roman" w:cs="Times New Roman"/>
        </w:rPr>
        <w:t xml:space="preserve"> Robbins–Monro </w:t>
      </w:r>
      <w:r w:rsidR="009279D9" w:rsidRPr="00D6050C">
        <w:rPr>
          <w:rFonts w:ascii="Times New Roman" w:hAnsi="Times New Roman" w:cs="Times New Roman"/>
        </w:rPr>
        <w:t xml:space="preserve">(RM) </w:t>
      </w:r>
      <w:r w:rsidR="00026E4C" w:rsidRPr="00D6050C">
        <w:rPr>
          <w:rFonts w:ascii="Times New Roman" w:hAnsi="Times New Roman" w:cs="Times New Roman"/>
        </w:rPr>
        <w:t xml:space="preserve">decay </w:t>
      </w:r>
      <w:r w:rsidR="009279D9" w:rsidRPr="00D6050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6050C">
        <w:rPr>
          <w:rFonts w:ascii="Times New Roman" w:hAnsi="Times New Roman" w:cs="Times New Roman"/>
        </w:rPr>
        <w:t>using</w:t>
      </w:r>
      <w:r w:rsidR="00026E4C" w:rsidRPr="00D6050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6050C">
        <w:rPr>
          <w:rFonts w:ascii="Times New Roman" w:eastAsiaTheme="minorEastAsia" w:hAnsi="Times New Roman" w:cs="Times New Roman"/>
        </w:rPr>
        <w:t xml:space="preserve"> </w:t>
      </w:r>
      <w:r w:rsidR="009279D9" w:rsidRPr="00D6050C">
        <w:rPr>
          <w:rFonts w:ascii="Times New Roman" w:eastAsiaTheme="minorEastAsia" w:hAnsi="Times New Roman" w:cs="Times New Roman"/>
        </w:rPr>
        <w:t xml:space="preserve">as a </w:t>
      </w:r>
      <w:r w:rsidR="009279D9" w:rsidRPr="00D6050C">
        <w:rPr>
          <w:rFonts w:ascii="Times New Roman" w:eastAsiaTheme="minorEastAsia" w:hAnsi="Times New Roman" w:cs="Times New Roman"/>
        </w:rPr>
        <w:lastRenderedPageBreak/>
        <w:t>multiplicative decay factor</w:t>
      </w:r>
      <w:r w:rsidR="009279D9" w:rsidRPr="00D6050C">
        <w:rPr>
          <w:rFonts w:ascii="Times New Roman" w:hAnsi="Times New Roman" w:cs="Times New Roman"/>
        </w:rPr>
        <w:t xml:space="preserve">, </w:t>
      </w:r>
      <w:r w:rsidR="009279D9" w:rsidRPr="00D6050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6050C">
        <w:rPr>
          <w:rFonts w:ascii="Times New Roman" w:eastAsiaTheme="minorEastAsia" w:hAnsi="Times New Roman" w:cs="Times New Roman"/>
        </w:rPr>
        <w:t>)</w:t>
      </w:r>
      <w:r w:rsidR="009279D9" w:rsidRPr="00D6050C">
        <w:rPr>
          <w:rFonts w:ascii="Times New Roman" w:hAnsi="Times New Roman" w:cs="Times New Roman"/>
        </w:rPr>
        <w:t xml:space="preserve"> </w:t>
      </w:r>
      <w:sdt>
        <w:sdtPr>
          <w:rPr>
            <w:rFonts w:ascii="Times New Roman" w:hAnsi="Times New Roman" w:cs="Times New Roman"/>
          </w:rPr>
          <w:id w:val="454071333"/>
          <w:citation/>
        </w:sdtPr>
        <w:sdtContent>
          <w:r w:rsidR="009279D9" w:rsidRPr="00D6050C">
            <w:rPr>
              <w:rFonts w:ascii="Times New Roman" w:hAnsi="Times New Roman" w:cs="Times New Roman"/>
            </w:rPr>
            <w:fldChar w:fldCharType="begin"/>
          </w:r>
          <w:r w:rsidR="009279D9" w:rsidRPr="00D6050C">
            <w:rPr>
              <w:rFonts w:ascii="Times New Roman" w:hAnsi="Times New Roman" w:cs="Times New Roman"/>
            </w:rPr>
            <w:instrText xml:space="preserve"> CITATION Rob51 \l 1033 </w:instrText>
          </w:r>
          <w:r w:rsidR="009279D9" w:rsidRPr="00D6050C">
            <w:rPr>
              <w:rFonts w:ascii="Times New Roman" w:hAnsi="Times New Roman" w:cs="Times New Roman"/>
            </w:rPr>
            <w:fldChar w:fldCharType="separate"/>
          </w:r>
          <w:r w:rsidR="006B6289" w:rsidRPr="00D6050C">
            <w:rPr>
              <w:rFonts w:ascii="Times New Roman" w:hAnsi="Times New Roman" w:cs="Times New Roman"/>
              <w:noProof/>
            </w:rPr>
            <w:t>[43]</w:t>
          </w:r>
          <w:r w:rsidR="009279D9" w:rsidRPr="00D6050C">
            <w:rPr>
              <w:rFonts w:ascii="Times New Roman" w:hAnsi="Times New Roman" w:cs="Times New Roman"/>
            </w:rPr>
            <w:fldChar w:fldCharType="end"/>
          </w:r>
        </w:sdtContent>
      </w:sdt>
      <w:r w:rsidR="009279D9" w:rsidRPr="00D6050C">
        <w:rPr>
          <w:rFonts w:ascii="Times New Roman" w:hAnsi="Times New Roman" w:cs="Times New Roman"/>
        </w:rPr>
        <w:t>.</w:t>
      </w:r>
      <w:r w:rsidR="00F71222" w:rsidRPr="00D6050C">
        <w:rPr>
          <w:rFonts w:ascii="Times New Roman" w:hAnsi="Times New Roman" w:cs="Times New Roman"/>
        </w:rPr>
        <w:t xml:space="preserve"> </w:t>
      </w:r>
      <w:r w:rsidR="00DD7DBD" w:rsidRPr="00D6050C">
        <w:rPr>
          <w:rFonts w:ascii="Times New Roman" w:hAnsi="Times New Roman" w:cs="Times New Roman"/>
        </w:rPr>
        <w:t xml:space="preserve">The phase shift prevents the </w:t>
      </w:r>
      <w:r w:rsidR="00DD7DBD" w:rsidRPr="00D6050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eastAsiaTheme="minorEastAsia" w:hAnsi="Times New Roman" w:cs="Times New Roman"/>
        </w:rPr>
        <w:t xml:space="preserve"> from prematurely slowing convergence by </w:t>
      </w:r>
      <w:r w:rsidR="00DD7DBD" w:rsidRPr="00D6050C">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 xml:space="preserve">) </w:t>
      </w:r>
      <w:r w:rsidR="00DD7DBD" w:rsidRPr="00D6050C">
        <w:rPr>
          <w:rFonts w:ascii="Times New Roman" w:eastAsiaTheme="minorEastAsia" w:hAnsi="Times New Roman" w:cs="Times New Roman"/>
        </w:rPr>
        <w:t>during the low noise phase at the beginning of training.</w:t>
      </w:r>
    </w:p>
    <w:p w14:paraId="43BEB5B2" w14:textId="56848248" w:rsidR="00E82136" w:rsidRPr="00D6050C" w:rsidRDefault="00901C34" w:rsidP="007B333C">
      <w:pPr>
        <w:pStyle w:val="FirstParagraph"/>
        <w:ind w:firstLine="720"/>
        <w:rPr>
          <w:rFonts w:ascii="Times New Roman" w:eastAsiaTheme="minorEastAsia" w:hAnsi="Times New Roman" w:cs="Times New Roman"/>
        </w:rPr>
      </w:pPr>
      <w:r w:rsidRPr="00D6050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D6050C">
        <w:rPr>
          <w:rFonts w:ascii="Times New Roman" w:eastAsiaTheme="minorEastAsia" w:hAnsi="Times New Roman" w:cs="Times New Roman"/>
        </w:rPr>
        <w:t xml:space="preserve"> to shrink the noise confidence interval </w:t>
      </w:r>
      <w:r w:rsidR="00E23C1B" w:rsidRPr="00D6050C">
        <w:rPr>
          <w:rFonts w:ascii="Times New Roman" w:eastAsiaTheme="minorEastAsia" w:hAnsi="Times New Roman" w:cs="Times New Roman"/>
        </w:rPr>
        <w:t>in Eq.</w:t>
      </w:r>
      <w:r w:rsidRPr="00D6050C">
        <w:rPr>
          <w:rFonts w:ascii="Times New Roman" w:eastAsiaTheme="minorEastAsia" w:hAnsi="Times New Roman" w:cs="Times New Roman"/>
        </w:rPr>
        <w:t xml:space="preserve"> </w:t>
      </w:r>
      <w:r w:rsidR="00E23C1B" w:rsidRPr="00D6050C">
        <w:rPr>
          <w:rFonts w:ascii="Times New Roman" w:eastAsiaTheme="minorEastAsia" w:hAnsi="Times New Roman" w:cs="Times New Roman"/>
        </w:rPr>
        <w:t>(</w:t>
      </w:r>
      <w:r w:rsidR="00E02731" w:rsidRPr="00D6050C">
        <w:rPr>
          <w:rFonts w:ascii="Times New Roman" w:eastAsiaTheme="minorEastAsia" w:hAnsi="Times New Roman" w:cs="Times New Roman"/>
        </w:rPr>
        <w:t>19</w:t>
      </w:r>
      <w:r w:rsidR="00E23C1B" w:rsidRPr="00D6050C">
        <w:rPr>
          <w:rFonts w:ascii="Times New Roman" w:eastAsiaTheme="minorEastAsia" w:hAnsi="Times New Roman" w:cs="Times New Roman"/>
        </w:rPr>
        <w:t>)</w:t>
      </w:r>
      <w:r w:rsidRPr="00D6050C">
        <w:rPr>
          <w:rFonts w:ascii="Times New Roman" w:eastAsiaTheme="minorEastAsia" w:hAnsi="Times New Roman" w:cs="Times New Roman"/>
        </w:rPr>
        <w:t xml:space="preserve"> </w:t>
      </w:r>
      <w:r w:rsidR="00794F41" w:rsidRPr="00D6050C">
        <w:rPr>
          <w:rFonts w:ascii="Times New Roman" w:eastAsiaTheme="minorEastAsia" w:hAnsi="Times New Roman" w:cs="Times New Roman"/>
        </w:rPr>
        <w:t xml:space="preserve">can </w:t>
      </w:r>
      <w:r w:rsidRPr="00D6050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D6050C">
            <w:rPr>
              <w:rFonts w:ascii="Times New Roman" w:eastAsiaTheme="minorEastAsia" w:hAnsi="Times New Roman" w:cs="Times New Roman"/>
            </w:rPr>
            <w:fldChar w:fldCharType="begin"/>
          </w:r>
          <w:r w:rsidR="00D93826" w:rsidRPr="00D6050C">
            <w:rPr>
              <w:rFonts w:ascii="Times New Roman" w:eastAsiaTheme="minorEastAsia" w:hAnsi="Times New Roman" w:cs="Times New Roman"/>
            </w:rPr>
            <w:instrText>CITATION Bil95 \l 1033  \m Rob51</w:instrText>
          </w:r>
          <w:r w:rsidR="00D93826" w:rsidRPr="00D6050C">
            <w:rPr>
              <w:rFonts w:ascii="Times New Roman" w:eastAsiaTheme="minorEastAsia" w:hAnsi="Times New Roman" w:cs="Times New Roman"/>
            </w:rPr>
            <w:fldChar w:fldCharType="separate"/>
          </w:r>
          <w:r w:rsidR="006B6289" w:rsidRPr="00D6050C">
            <w:rPr>
              <w:rFonts w:ascii="Times New Roman" w:eastAsiaTheme="minorEastAsia" w:hAnsi="Times New Roman" w:cs="Times New Roman"/>
              <w:noProof/>
            </w:rPr>
            <w:t>[30, 43]</w:t>
          </w:r>
          <w:r w:rsidR="00D93826" w:rsidRPr="00D6050C">
            <w:rPr>
              <w:rFonts w:ascii="Times New Roman" w:eastAsiaTheme="minorEastAsia" w:hAnsi="Times New Roman" w:cs="Times New Roman"/>
            </w:rPr>
            <w:fldChar w:fldCharType="end"/>
          </w:r>
        </w:sdtContent>
      </w:sdt>
      <w:r w:rsidR="00D93826" w:rsidRPr="00D6050C">
        <w:rPr>
          <w:rFonts w:ascii="Times New Roman" w:eastAsiaTheme="minorEastAsia" w:hAnsi="Times New Roman" w:cs="Times New Roman"/>
        </w:rPr>
        <w:t>.</w:t>
      </w:r>
      <w:r w:rsidR="00EA5174" w:rsidRPr="00D6050C">
        <w:rPr>
          <w:rFonts w:ascii="Times New Roman" w:eastAsiaTheme="minorEastAsia" w:hAnsi="Times New Roman" w:cs="Times New Roman"/>
        </w:rPr>
        <w:t xml:space="preserve"> </w:t>
      </w:r>
      <w:r w:rsidR="00CB29D1" w:rsidRPr="00D6050C">
        <w:rPr>
          <w:rFonts w:ascii="Times New Roman" w:eastAsiaTheme="minorEastAsia" w:hAnsi="Times New Roman" w:cs="Times New Roman"/>
        </w:rPr>
        <w:t>In cases where</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single </w:t>
      </w:r>
      <w:r w:rsidR="00CB29D1" w:rsidRPr="00D6050C">
        <w:rPr>
          <w:rFonts w:ascii="Times New Roman" w:hAnsi="Times New Roman" w:cs="Times New Roman"/>
        </w:rPr>
        <w:t>finite difference slope estimation</w:t>
      </w:r>
      <w:r w:rsidR="00283A88" w:rsidRPr="00D6050C">
        <w:rPr>
          <w:rFonts w:ascii="Times New Roman" w:hAnsi="Times New Roman" w:cs="Times New Roman"/>
        </w:rPr>
        <w:t>s</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are </w:t>
      </w:r>
      <w:r w:rsidR="00CB29D1" w:rsidRPr="00D6050C">
        <w:rPr>
          <w:rFonts w:ascii="Times New Roman" w:hAnsi="Times New Roman" w:cs="Times New Roman"/>
        </w:rPr>
        <w:t xml:space="preserve">used </w:t>
      </w:r>
      <w:r w:rsidR="00283A88" w:rsidRPr="00D6050C">
        <w:rPr>
          <w:rFonts w:ascii="Times New Roman" w:hAnsi="Times New Roman" w:cs="Times New Roman"/>
        </w:rPr>
        <w:t xml:space="preserve">per iteration </w:t>
      </w:r>
      <w:r w:rsidR="00CB29D1" w:rsidRPr="00D6050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D6050C">
        <w:rPr>
          <w:rFonts w:ascii="Times New Roman" w:eastAsiaTheme="minorEastAsia" w:hAnsi="Times New Roman" w:cs="Times New Roman"/>
        </w:rPr>
        <w:t xml:space="preserve">, </w:t>
      </w:r>
      <w:r w:rsidR="0033391C" w:rsidRPr="00D6050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CITATION Dra98 \m Joh97 \l 1033  \m Wei05</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[32, 38, 39]</w:t>
          </w:r>
          <w:r w:rsidR="0033391C" w:rsidRPr="00D6050C">
            <w:rPr>
              <w:rFonts w:ascii="Times New Roman" w:hAnsi="Times New Roman" w:cs="Times New Roman"/>
            </w:rPr>
            <w:fldChar w:fldCharType="end"/>
          </w:r>
        </w:sdtContent>
      </w:sdt>
      <w:r w:rsidR="0033391C" w:rsidRPr="00D6050C">
        <w:rPr>
          <w:rFonts w:ascii="Times New Roman" w:eastAsiaTheme="minorEastAsia" w:hAnsi="Times New Roman" w:cs="Times New Roman"/>
        </w:rPr>
        <w:t xml:space="preserve">. Therefore, </w:t>
      </w:r>
      <w:r w:rsidR="00AF766B" w:rsidRPr="00D6050C">
        <w:rPr>
          <w:rFonts w:ascii="Times New Roman" w:eastAsiaTheme="minorEastAsia" w:hAnsi="Times New Roman" w:cs="Times New Roman"/>
        </w:rPr>
        <w:t xml:space="preserve">for </w:t>
      </w:r>
      <w:r w:rsidR="00E461F6" w:rsidRPr="00D6050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D6050C">
        <w:rPr>
          <w:rFonts w:ascii="Times New Roman" w:eastAsiaTheme="minorEastAsia" w:hAnsi="Times New Roman" w:cs="Times New Roman"/>
        </w:rPr>
        <w:t xml:space="preserve"> is not </w:t>
      </w:r>
      <w:r w:rsidR="0026251F" w:rsidRPr="00D6050C">
        <w:rPr>
          <w:rFonts w:ascii="Times New Roman" w:eastAsiaTheme="minorEastAsia" w:hAnsi="Times New Roman" w:cs="Times New Roman"/>
        </w:rPr>
        <w:t>calculated</w:t>
      </w:r>
      <w:r w:rsidR="00E461F6" w:rsidRPr="00D6050C">
        <w:rPr>
          <w:rFonts w:ascii="Times New Roman" w:eastAsiaTheme="minorEastAsia" w:hAnsi="Times New Roman" w:cs="Times New Roman"/>
        </w:rPr>
        <w:t xml:space="preserve"> or the </w:t>
      </w:r>
      <w:r w:rsidR="0026251F" w:rsidRPr="00D6050C">
        <w:rPr>
          <w:rFonts w:ascii="Times New Roman" w:eastAsiaTheme="minorEastAsia" w:hAnsi="Times New Roman" w:cs="Times New Roman"/>
        </w:rPr>
        <w:t xml:space="preserve">finite difference gradient calculations </w:t>
      </w:r>
      <w:r w:rsidR="00E461F6" w:rsidRPr="00D6050C">
        <w:rPr>
          <w:rFonts w:ascii="Times New Roman" w:eastAsiaTheme="minorEastAsia" w:hAnsi="Times New Roman" w:cs="Times New Roman"/>
        </w:rPr>
        <w:t xml:space="preserve">from Section 3 </w:t>
      </w:r>
      <w:r w:rsidR="0026251F" w:rsidRPr="00D6050C">
        <w:rPr>
          <w:rFonts w:ascii="Times New Roman" w:eastAsiaTheme="minorEastAsia" w:hAnsi="Times New Roman" w:cs="Times New Roman"/>
        </w:rPr>
        <w:t>are not reliable</w:t>
      </w:r>
      <w:r w:rsidR="007B333C" w:rsidRPr="00D6050C">
        <w:rPr>
          <w:rFonts w:ascii="Times New Roman" w:eastAsiaTheme="minorEastAsia" w:hAnsi="Times New Roman" w:cs="Times New Roman"/>
        </w:rPr>
        <w:t xml:space="preserve">, (e.g. in the high noise phase), </w:t>
      </w:r>
      <w:r w:rsidR="00AF766B" w:rsidRPr="00D6050C">
        <w:rPr>
          <w:rFonts w:ascii="Times New Roman" w:eastAsiaTheme="minorEastAsia" w:hAnsi="Times New Roman" w:cs="Times New Roman"/>
        </w:rPr>
        <w:t>the</w:t>
      </w:r>
      <w:r w:rsidR="0033391C" w:rsidRPr="00D6050C">
        <w:rPr>
          <w:rFonts w:ascii="Times New Roman" w:eastAsiaTheme="minorEastAsia" w:hAnsi="Times New Roman" w:cs="Times New Roman"/>
        </w:rPr>
        <w:t xml:space="preserve"> algorithm </w:t>
      </w:r>
      <w:r w:rsidR="007B333C" w:rsidRPr="00D6050C">
        <w:rPr>
          <w:rFonts w:ascii="Times New Roman" w:eastAsiaTheme="minorEastAsia" w:hAnsi="Times New Roman" w:cs="Times New Roman"/>
        </w:rPr>
        <w:t>can revert</w:t>
      </w:r>
      <w:r w:rsidR="0033391C" w:rsidRPr="00D6050C">
        <w:rPr>
          <w:rFonts w:ascii="Times New Roman" w:eastAsiaTheme="minorEastAsia" w:hAnsi="Times New Roman" w:cs="Times New Roman"/>
        </w:rPr>
        <w:t xml:space="preserve"> to RM style updates</w:t>
      </w:r>
      <w:r w:rsidR="0026251F" w:rsidRPr="00D6050C">
        <w:rPr>
          <w:rFonts w:ascii="Times New Roman" w:eastAsiaTheme="minorEastAsia" w:hAnsi="Times New Roman" w:cs="Times New Roman"/>
        </w:rPr>
        <w:t>. These updates however use</w:t>
      </w:r>
      <w:r w:rsidR="00AF766B" w:rsidRPr="00D6050C">
        <w:rPr>
          <w:rFonts w:ascii="Times New Roman" w:eastAsiaTheme="minorEastAsia" w:hAnsi="Times New Roman" w:cs="Times New Roman"/>
        </w:rPr>
        <w:t xml:space="preserve"> batch sampling</w:t>
      </w:r>
      <w:r w:rsidR="00B84AC0" w:rsidRPr="00D6050C">
        <w:rPr>
          <w:rFonts w:ascii="Times New Roman" w:eastAsiaTheme="minorEastAsia" w:hAnsi="Times New Roman" w:cs="Times New Roman"/>
        </w:rPr>
        <w:t xml:space="preserve"> instead of </w:t>
      </w:r>
      <w:r w:rsidR="007B333C" w:rsidRPr="00D6050C">
        <w:rPr>
          <w:rFonts w:ascii="Times New Roman" w:eastAsiaTheme="minorEastAsia" w:hAnsi="Times New Roman" w:cs="Times New Roman"/>
        </w:rPr>
        <w:t xml:space="preserve">a </w:t>
      </w:r>
      <w:r w:rsidR="00B84AC0" w:rsidRPr="00D6050C">
        <w:rPr>
          <w:rFonts w:ascii="Times New Roman" w:eastAsiaTheme="minorEastAsia" w:hAnsi="Times New Roman" w:cs="Times New Roman"/>
        </w:rPr>
        <w:t>single data point</w:t>
      </w:r>
      <w:r w:rsidR="0026251F"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 xml:space="preserve">per iteration </w:t>
      </w:r>
      <w:r w:rsidR="0026251F" w:rsidRPr="00D6050C">
        <w:rPr>
          <w:rFonts w:ascii="Times New Roman" w:eastAsiaTheme="minorEastAsia" w:hAnsi="Times New Roman" w:cs="Times New Roman"/>
        </w:rPr>
        <w:t xml:space="preserve">and </w:t>
      </w:r>
      <w:r w:rsidR="0033391C" w:rsidRPr="00D6050C">
        <w:rPr>
          <w:rFonts w:ascii="Times New Roman" w:eastAsiaTheme="minorEastAsia" w:hAnsi="Times New Roman" w:cs="Times New Roman"/>
        </w:rPr>
        <w:t>us</w:t>
      </w:r>
      <w:r w:rsidR="0026251F" w:rsidRPr="00D6050C">
        <w:rPr>
          <w:rFonts w:ascii="Times New Roman" w:eastAsiaTheme="minorEastAsia" w:hAnsi="Times New Roman" w:cs="Times New Roman"/>
        </w:rPr>
        <w:t>e</w:t>
      </w:r>
      <w:r w:rsidR="0033391C" w:rsidRPr="00D6050C">
        <w:rPr>
          <w:rFonts w:ascii="Times New Roman" w:eastAsiaTheme="minorEastAsia" w:hAnsi="Times New Roman" w:cs="Times New Roman"/>
        </w:rPr>
        <w:t xml:space="preserve"> the expectation error to </w:t>
      </w:r>
      <w:r w:rsidR="007B333C" w:rsidRPr="00D6050C">
        <w:rPr>
          <w:rFonts w:ascii="Times New Roman" w:eastAsiaTheme="minorEastAsia" w:hAnsi="Times New Roman" w:cs="Times New Roman"/>
        </w:rPr>
        <w:t>guide</w:t>
      </w:r>
      <w:r w:rsidR="0033391C" w:rsidRPr="00D6050C">
        <w:rPr>
          <w:rFonts w:ascii="Times New Roman" w:eastAsiaTheme="minorEastAsia" w:hAnsi="Times New Roman" w:cs="Times New Roman"/>
        </w:rPr>
        <w:t xml:space="preserve"> convergence</w:t>
      </w:r>
      <w:r w:rsidR="008F6D40"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when finite difference is unavailable</w:t>
      </w:r>
      <w:r w:rsidR="00AF766B" w:rsidRPr="00D6050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D6050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 xml:space="preserve"> CITATION Rob51 \l 1033 </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[43]</w:t>
          </w:r>
          <w:r w:rsidR="0033391C" w:rsidRPr="00D6050C">
            <w:rPr>
              <w:rFonts w:ascii="Times New Roman" w:hAnsi="Times New Roman" w:cs="Times New Roman"/>
            </w:rPr>
            <w:fldChar w:fldCharType="end"/>
          </w:r>
        </w:sdtContent>
      </w:sdt>
      <w:r w:rsidR="0033391C" w:rsidRPr="00D6050C">
        <w:rPr>
          <w:rFonts w:ascii="Times New Roman" w:hAnsi="Times New Roman" w:cs="Times New Roman"/>
        </w:rPr>
        <w:t xml:space="preserve">. </w:t>
      </w:r>
      <w:r w:rsidR="00EA5174" w:rsidRPr="00D6050C">
        <w:rPr>
          <w:rFonts w:ascii="Times New Roman" w:hAnsi="Times New Roman" w:cs="Times New Roman"/>
          <w:color w:val="000000"/>
          <w:highlight w:val="white"/>
        </w:rPr>
        <w:t>Using these methods the machine learning model will c</w:t>
      </w:r>
      <w:r w:rsidR="00E82136" w:rsidRPr="00D6050C">
        <w:rPr>
          <w:rFonts w:ascii="Times New Roman" w:hAnsi="Times New Roman" w:cs="Times New Roman"/>
          <w:color w:val="000000"/>
          <w:highlight w:val="white"/>
        </w:rPr>
        <w:t xml:space="preserve">ontinue updating until </w:t>
      </w:r>
      <w:r w:rsidR="00856CAC" w:rsidRPr="00D6050C">
        <w:rPr>
          <w:rFonts w:ascii="Times New Roman" w:hAnsi="Times New Roman" w:cs="Times New Roman"/>
          <w:color w:val="000000"/>
          <w:highlight w:val="white"/>
        </w:rPr>
        <w:t xml:space="preserve">a </w:t>
      </w:r>
      <w:r w:rsidR="00E82136" w:rsidRPr="00D6050C">
        <w:rPr>
          <w:rFonts w:ascii="Times New Roman" w:hAnsi="Times New Roman" w:cs="Times New Roman"/>
          <w:color w:val="000000"/>
          <w:highlight w:val="white"/>
        </w:rPr>
        <w:t xml:space="preserve">maximum number of iterations is reached or until the loss function </w:t>
      </w:r>
      <w:r w:rsidR="00EA5174" w:rsidRPr="00D6050C">
        <w:rPr>
          <w:rFonts w:ascii="Times New Roman" w:hAnsi="Times New Roman" w:cs="Times New Roman"/>
          <w:color w:val="000000"/>
          <w:highlight w:val="white"/>
        </w:rPr>
        <w:t>in Eq. (9) computes a value</w:t>
      </w:r>
      <w:r w:rsidR="00E82136" w:rsidRPr="00D6050C">
        <w:rPr>
          <w:rFonts w:ascii="Times New Roman" w:hAnsi="Times New Roman" w:cs="Times New Roman"/>
          <w:color w:val="000000"/>
          <w:highlight w:val="white"/>
        </w:rPr>
        <w:t xml:space="preserve"> below a suitable error level</w:t>
      </w:r>
      <w:r w:rsidR="00EA5174" w:rsidRPr="00D6050C">
        <w:rPr>
          <w:rFonts w:ascii="Times New Roman" w:hAnsi="Times New Roman" w:cs="Times New Roman"/>
          <w:color w:val="000000"/>
        </w:rPr>
        <w:t>.</w:t>
      </w:r>
    </w:p>
    <w:p w14:paraId="2569F7AC" w14:textId="7663223F" w:rsidR="006352EF" w:rsidRPr="00D6050C" w:rsidRDefault="00D41137" w:rsidP="006352EF">
      <w:pPr>
        <w:spacing w:before="120" w:after="120"/>
        <w:rPr>
          <w:b/>
          <w:bCs/>
          <w:highlight w:val="white"/>
        </w:rPr>
      </w:pPr>
      <w:r w:rsidRPr="00D6050C">
        <w:rPr>
          <w:b/>
          <w:bCs/>
          <w:highlight w:val="white"/>
        </w:rPr>
        <w:t>Statistical Mechanics Analogy</w:t>
      </w:r>
    </w:p>
    <w:p w14:paraId="70EE33B9" w14:textId="26AC05B6" w:rsidR="00F20109" w:rsidRPr="00D6050C" w:rsidRDefault="00F20109" w:rsidP="00EE424B">
      <w:pPr>
        <w:spacing w:before="120" w:after="120"/>
        <w:ind w:firstLine="720"/>
        <w:rPr>
          <w:highlight w:val="white"/>
        </w:rPr>
      </w:pPr>
      <w:r w:rsidRPr="00D6050C">
        <w:rPr>
          <w:highlight w:val="white"/>
        </w:rPr>
        <w:t xml:space="preserve">The mathematical process is shortened to Dynamic Data Evolving Mean Estimator (D-DEME). This is because of the model’s optimization </w:t>
      </w:r>
      <w:r w:rsidR="00F1641F" w:rsidRPr="00D6050C">
        <w:rPr>
          <w:highlight w:val="white"/>
        </w:rPr>
        <w:t xml:space="preserve">process </w:t>
      </w:r>
      <w:r w:rsidRPr="00D6050C">
        <w:rPr>
          <w:highlight w:val="white"/>
        </w:rPr>
        <w:t xml:space="preserve">of an evolving mean from continuously dynamic data </w:t>
      </w:r>
      <w:r w:rsidR="00F1641F" w:rsidRPr="00D6050C">
        <w:rPr>
          <w:highlight w:val="white"/>
        </w:rPr>
        <w:t xml:space="preserve">under the CLT </w:t>
      </w:r>
      <w:r w:rsidR="00F1641F" w:rsidRPr="00D6050C">
        <w:t xml:space="preserve">forming a computational analogue </w:t>
      </w:r>
      <w:r w:rsidRPr="00D6050C">
        <w:rPr>
          <w:highlight w:val="white"/>
        </w:rPr>
        <w:t xml:space="preserve">to the </w:t>
      </w:r>
      <w:r w:rsidR="00F1641F" w:rsidRPr="00D6050C">
        <w:t xml:space="preserve">evolutionary population dynamics </w:t>
      </w:r>
      <w:r w:rsidRPr="00D6050C">
        <w:rPr>
          <w:highlight w:val="white"/>
        </w:rPr>
        <w:t>of demes and the statistical mechanics used to describe them</w:t>
      </w:r>
      <w:r w:rsidR="007D400A" w:rsidRPr="00D6050C">
        <w:rPr>
          <w:highlight w:val="white"/>
        </w:rPr>
        <w:t xml:space="preserve"> </w:t>
      </w:r>
      <w:sdt>
        <w:sdtPr>
          <w:rPr>
            <w:highlight w:val="white"/>
          </w:rPr>
          <w:id w:val="542026034"/>
          <w:citation/>
        </w:sdtPr>
        <w:sdtContent>
          <w:r w:rsidR="007D400A" w:rsidRPr="00D6050C">
            <w:rPr>
              <w:highlight w:val="white"/>
            </w:rPr>
            <w:fldChar w:fldCharType="begin"/>
          </w:r>
          <w:r w:rsidR="007D400A" w:rsidRPr="00D6050C">
            <w:rPr>
              <w:highlight w:val="white"/>
            </w:rPr>
            <w:instrText xml:space="preserve"> CITATION Sel05 \l 1033 </w:instrText>
          </w:r>
          <w:r w:rsidR="007D400A" w:rsidRPr="00D6050C">
            <w:rPr>
              <w:highlight w:val="white"/>
            </w:rPr>
            <w:fldChar w:fldCharType="separate"/>
          </w:r>
          <w:r w:rsidR="006B6289" w:rsidRPr="00D6050C">
            <w:rPr>
              <w:noProof/>
              <w:highlight w:val="white"/>
            </w:rPr>
            <w:t>[16]</w:t>
          </w:r>
          <w:r w:rsidR="007D400A" w:rsidRPr="00D6050C">
            <w:rPr>
              <w:highlight w:val="white"/>
            </w:rPr>
            <w:fldChar w:fldCharType="end"/>
          </w:r>
        </w:sdtContent>
      </w:sdt>
      <w:r w:rsidRPr="00D6050C">
        <w:rPr>
          <w:highlight w:val="white"/>
        </w:rPr>
        <w:t xml:space="preserve">. D-DEME must adapt </w:t>
      </w:r>
      <w:r w:rsidR="00CE1E07" w:rsidRPr="00D6050C">
        <w:rPr>
          <w:highlight w:val="white"/>
        </w:rPr>
        <w:t>systems with</w:t>
      </w:r>
      <w:r w:rsidRPr="00D6050C">
        <w:rPr>
          <w:highlight w:val="white"/>
        </w:rPr>
        <w:t xml:space="preserve"> continuously shifting </w:t>
      </w:r>
      <w:r w:rsidR="00CE1E07" w:rsidRPr="00D6050C">
        <w:rPr>
          <w:highlight w:val="white"/>
        </w:rPr>
        <w:t xml:space="preserve">noisy </w:t>
      </w:r>
      <w:r w:rsidRPr="00D6050C">
        <w:rPr>
          <w:highlight w:val="white"/>
        </w:rPr>
        <w:t xml:space="preserve">stochastic </w:t>
      </w:r>
      <w:r w:rsidR="00CE1E07" w:rsidRPr="00D6050C">
        <w:rPr>
          <w:highlight w:val="white"/>
        </w:rPr>
        <w:t>outputs</w:t>
      </w:r>
      <w:r w:rsidRPr="00D6050C">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D6050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D6050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D6050C">
        <w:rPr>
          <w:highlight w:val="white"/>
        </w:rPr>
        <w:t xml:space="preserve"> </w:t>
      </w:r>
      <w:sdt>
        <w:sdtPr>
          <w:rPr>
            <w:highlight w:val="white"/>
          </w:rPr>
          <w:id w:val="-742027042"/>
          <w:citation/>
        </w:sdtPr>
        <w:sdtContent>
          <w:r w:rsidRPr="00D6050C">
            <w:rPr>
              <w:highlight w:val="white"/>
            </w:rPr>
            <w:fldChar w:fldCharType="begin"/>
          </w:r>
          <w:r w:rsidR="007D400A" w:rsidRPr="00D6050C">
            <w:rPr>
              <w:highlight w:val="white"/>
            </w:rPr>
            <w:instrText>CITATION Sel05 \l 1033  \m AoP05</w:instrText>
          </w:r>
          <w:r w:rsidRPr="00D6050C">
            <w:rPr>
              <w:highlight w:val="white"/>
            </w:rPr>
            <w:fldChar w:fldCharType="separate"/>
          </w:r>
          <w:r w:rsidR="006B6289" w:rsidRPr="00D6050C">
            <w:rPr>
              <w:noProof/>
              <w:highlight w:val="white"/>
            </w:rPr>
            <w:t>[16, 44]</w:t>
          </w:r>
          <w:r w:rsidRPr="00D6050C">
            <w:rPr>
              <w:highlight w:val="white"/>
            </w:rPr>
            <w:fldChar w:fldCharType="end"/>
          </w:r>
        </w:sdtContent>
      </w:sdt>
      <w:r w:rsidRPr="00D6050C">
        <w:rPr>
          <w:highlight w:val="white"/>
        </w:rPr>
        <w:t>. Here, the equilibrium probability distribution is proportional to the stochastic drive (</w:t>
      </w:r>
      <m:oMath>
        <m:r>
          <w:rPr>
            <w:rFonts w:ascii="Cambria Math" w:hAnsi="Cambria Math"/>
          </w:rPr>
          <m:t>δ</m:t>
        </m:r>
      </m:oMath>
      <w:r w:rsidRPr="00D6050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D6050C">
        <w:t>,</w:t>
      </w:r>
      <w:r w:rsidRPr="00D6050C">
        <w:rPr>
          <w:highlight w:val="white"/>
        </w:rPr>
        <w:t xml:space="preserve"> which sums over all the states to normalize the probability distribution.</w:t>
      </w:r>
      <w:r w:rsidR="00CE1E07" w:rsidRPr="00D6050C">
        <w:rPr>
          <w:highlight w:val="white"/>
        </w:rPr>
        <w:t xml:space="preserve"> The stochastic drive is </w:t>
      </w:r>
      <w:r w:rsidRPr="00D6050C">
        <w:rPr>
          <w:highlight w:val="white"/>
        </w:rPr>
        <w:t xml:space="preserve">inversely related to </w:t>
      </w:r>
      <w:r w:rsidR="00CE1E07" w:rsidRPr="00D6050C">
        <w:t>population,</w:t>
      </w:r>
      <w:r w:rsidRPr="00D6050C">
        <w:t xml:space="preserve"> </w:t>
      </w:r>
      <w:r w:rsidR="00CE1E07" w:rsidRPr="00D6050C">
        <w:t xml:space="preserve">as random changes have a larger effect when there are fewer individuals present, narrowing </w:t>
      </w:r>
      <w:r w:rsidR="00A3180C" w:rsidRPr="00D6050C">
        <w:t>genetic</w:t>
      </w:r>
      <w:r w:rsidR="00CE1E07" w:rsidRPr="00D6050C">
        <w:t xml:space="preserve"> variation</w:t>
      </w:r>
      <w:r w:rsidR="007D400A" w:rsidRPr="00D6050C">
        <w:t>, and in</w:t>
      </w:r>
      <w:r w:rsidR="00CE1E07" w:rsidRPr="00D6050C">
        <w:t xml:space="preserve"> larger populations </w:t>
      </w:r>
      <w:r w:rsidR="00CE1E07" w:rsidRPr="00D6050C">
        <w:rPr>
          <w:highlight w:val="white"/>
        </w:rPr>
        <w:t xml:space="preserve">random changes are averaged out creating a wider </w:t>
      </w:r>
      <w:r w:rsidR="00A3180C" w:rsidRPr="00D6050C">
        <w:rPr>
          <w:highlight w:val="white"/>
        </w:rPr>
        <w:t xml:space="preserve">genetic </w:t>
      </w:r>
      <w:r w:rsidR="00CE1E07" w:rsidRPr="00D6050C">
        <w:rPr>
          <w:highlight w:val="white"/>
        </w:rPr>
        <w:t xml:space="preserve">distribution </w:t>
      </w:r>
      <w:sdt>
        <w:sdtPr>
          <w:rPr>
            <w:highlight w:val="white"/>
          </w:rPr>
          <w:id w:val="78259639"/>
          <w:citation/>
        </w:sdtPr>
        <w:sdtContent>
          <w:r w:rsidR="00CE1E07" w:rsidRPr="00D6050C">
            <w:rPr>
              <w:highlight w:val="white"/>
            </w:rPr>
            <w:fldChar w:fldCharType="begin"/>
          </w:r>
          <w:r w:rsidR="00CE1E07" w:rsidRPr="00D6050C">
            <w:rPr>
              <w:highlight w:val="white"/>
            </w:rPr>
            <w:instrText xml:space="preserve"> CITATION Sel05 \l 1033 </w:instrText>
          </w:r>
          <w:r w:rsidR="00CE1E07" w:rsidRPr="00D6050C">
            <w:rPr>
              <w:highlight w:val="white"/>
            </w:rPr>
            <w:fldChar w:fldCharType="separate"/>
          </w:r>
          <w:r w:rsidR="006B6289" w:rsidRPr="00D6050C">
            <w:rPr>
              <w:noProof/>
              <w:highlight w:val="white"/>
            </w:rPr>
            <w:t>[16]</w:t>
          </w:r>
          <w:r w:rsidR="00CE1E07" w:rsidRPr="00D6050C">
            <w:rPr>
              <w:highlight w:val="white"/>
            </w:rPr>
            <w:fldChar w:fldCharType="end"/>
          </w:r>
        </w:sdtContent>
      </w:sdt>
      <w:r w:rsidR="00CE1E07" w:rsidRPr="00D6050C">
        <w:rPr>
          <w:highlight w:val="white"/>
        </w:rPr>
        <w:t>.</w:t>
      </w:r>
      <w:r w:rsidR="00F1641F" w:rsidRPr="00D6050C">
        <w:t xml:space="preserve"> </w:t>
      </w:r>
      <w:r w:rsidRPr="00D6050C">
        <w:rPr>
          <w:highlight w:val="white"/>
        </w:rPr>
        <w:t>Both systems iterate over generations</w:t>
      </w:r>
      <w:r w:rsidR="00EE424B" w:rsidRPr="00D6050C">
        <w:rPr>
          <w:highlight w:val="white"/>
        </w:rPr>
        <w:t xml:space="preserve"> of populations, (i.e. the past </w:t>
      </w:r>
      <w:r w:rsidR="00F1641F" w:rsidRPr="00D6050C">
        <w:rPr>
          <w:highlight w:val="white"/>
        </w:rPr>
        <w:t>generations</w:t>
      </w:r>
      <w:r w:rsidR="00EE424B" w:rsidRPr="00D6050C">
        <w:rPr>
          <w:highlight w:val="white"/>
        </w:rPr>
        <w:t xml:space="preserve"> of data points are discarded)</w:t>
      </w:r>
      <w:r w:rsidR="00F1641F" w:rsidRPr="00D6050C">
        <w:rPr>
          <w:highlight w:val="white"/>
        </w:rPr>
        <w:t xml:space="preserve">. </w:t>
      </w:r>
      <w:r w:rsidRPr="00D6050C">
        <w:rPr>
          <w:highlight w:val="white"/>
        </w:rPr>
        <w:t>For evolutionary biology</w:t>
      </w:r>
      <w:r w:rsidR="00EE424B" w:rsidRPr="00D6050C">
        <w:rPr>
          <w:highlight w:val="white"/>
        </w:rPr>
        <w:t>,</w:t>
      </w:r>
      <w:r w:rsidRPr="00D6050C">
        <w:rPr>
          <w:highlight w:val="white"/>
        </w:rPr>
        <w:t xml:space="preserve"> this involves a population evolving towards a</w:t>
      </w:r>
      <w:r w:rsidR="00EE424B" w:rsidRPr="00D6050C">
        <w:rPr>
          <w:highlight w:val="white"/>
        </w:rPr>
        <w:t xml:space="preserve">n </w:t>
      </w:r>
      <w:r w:rsidR="00EE424B" w:rsidRPr="00D6050C">
        <w:t xml:space="preserve">equilibrium probability distribution which provides a </w:t>
      </w:r>
      <w:r w:rsidRPr="00D6050C">
        <w:rPr>
          <w:highlight w:val="white"/>
        </w:rPr>
        <w:t xml:space="preserve">combination of genotypes </w:t>
      </w:r>
      <w:r w:rsidRPr="00D6050C">
        <w:t>most optimal</w:t>
      </w:r>
      <w:r w:rsidRPr="00D6050C">
        <w:rPr>
          <w:highlight w:val="white"/>
        </w:rPr>
        <w:t xml:space="preserve"> for survival in their environment</w:t>
      </w:r>
      <w:r w:rsidR="005A0D4A" w:rsidRPr="00D6050C">
        <w:rPr>
          <w:highlight w:val="white"/>
        </w:rPr>
        <w:t xml:space="preserve"> </w:t>
      </w:r>
      <w:sdt>
        <w:sdtPr>
          <w:rPr>
            <w:highlight w:val="white"/>
          </w:rPr>
          <w:id w:val="-1681501376"/>
          <w:citation/>
        </w:sdtPr>
        <w:sdtContent>
          <w:r w:rsidR="005A0D4A" w:rsidRPr="00D6050C">
            <w:rPr>
              <w:highlight w:val="white"/>
            </w:rPr>
            <w:fldChar w:fldCharType="begin"/>
          </w:r>
          <w:r w:rsidR="005A0D4A" w:rsidRPr="00D6050C">
            <w:rPr>
              <w:highlight w:val="white"/>
              <w:lang w:val="en-CA"/>
            </w:rPr>
            <w:instrText xml:space="preserve"> CITATION Sel05 \l 4105 </w:instrText>
          </w:r>
          <w:r w:rsidR="005A0D4A" w:rsidRPr="00D6050C">
            <w:rPr>
              <w:highlight w:val="white"/>
            </w:rPr>
            <w:fldChar w:fldCharType="separate"/>
          </w:r>
          <w:r w:rsidR="006B6289" w:rsidRPr="00D6050C">
            <w:rPr>
              <w:noProof/>
              <w:highlight w:val="white"/>
              <w:lang w:val="en-CA"/>
            </w:rPr>
            <w:t>[16]</w:t>
          </w:r>
          <w:r w:rsidR="005A0D4A" w:rsidRPr="00D6050C">
            <w:rPr>
              <w:highlight w:val="white"/>
            </w:rPr>
            <w:fldChar w:fldCharType="end"/>
          </w:r>
        </w:sdtContent>
      </w:sdt>
      <w:r w:rsidRPr="00D6050C">
        <w:rPr>
          <w:highlight w:val="white"/>
        </w:rPr>
        <w:t xml:space="preserve">. </w:t>
      </w:r>
      <w:r w:rsidRPr="00D6050C">
        <w:t xml:space="preserve">Similarly, D-DEME </w:t>
      </w:r>
      <w:r w:rsidR="00F1641F" w:rsidRPr="00D6050C">
        <w:t>evolves a</w:t>
      </w:r>
      <w:r w:rsidRPr="00D6050C">
        <w:t xml:space="preserve"> </w:t>
      </w:r>
      <w:r w:rsidR="00F1641F" w:rsidRPr="00D6050C">
        <w:t>parameter</w:t>
      </w:r>
      <w:r w:rsidRPr="00D6050C">
        <w:t xml:space="preserve"> </w:t>
      </w:r>
      <w:r w:rsidR="00F1641F" w:rsidRPr="00D6050C">
        <w:t xml:space="preserve">over iterations </w:t>
      </w:r>
      <w:r w:rsidRPr="00D6050C">
        <w:t xml:space="preserve">to reach a </w:t>
      </w:r>
      <w:r w:rsidR="00F1641F" w:rsidRPr="00D6050C">
        <w:t xml:space="preserve">desired </w:t>
      </w:r>
      <w:r w:rsidRPr="00D6050C">
        <w:t>optimal value as a whole</w:t>
      </w:r>
      <w:r w:rsidR="00F1641F" w:rsidRPr="00D6050C">
        <w:t xml:space="preserve"> for a particular function</w:t>
      </w:r>
      <w:r w:rsidRPr="00D6050C">
        <w:t xml:space="preserve">. </w:t>
      </w:r>
      <w:r w:rsidR="00EE424B" w:rsidRPr="00D6050C">
        <w:t>S</w:t>
      </w:r>
      <w:r w:rsidRPr="00D6050C">
        <w:t xml:space="preserve">ince biological evolution must respond to changing environmental pressures, and D-DEME must continuously update its collective parameters </w:t>
      </w:r>
      <w:r w:rsidR="00F1641F" w:rsidRPr="00D6050C">
        <w:t>under</w:t>
      </w:r>
      <w:r w:rsidRPr="00D6050C">
        <w:t xml:space="preserve"> a</w:t>
      </w:r>
      <w:r w:rsidR="00EE424B" w:rsidRPr="00D6050C">
        <w:t xml:space="preserve"> continuously evolving solution space.</w:t>
      </w:r>
    </w:p>
    <w:p w14:paraId="494FC5D6" w14:textId="066E4057" w:rsidR="005874AF" w:rsidRPr="00D6050C" w:rsidRDefault="00094FA9" w:rsidP="005874AF">
      <w:pPr>
        <w:spacing w:before="120" w:after="120"/>
        <w:ind w:firstLine="720"/>
      </w:pPr>
      <w:r w:rsidRPr="00D6050C">
        <w:t xml:space="preserve">In </w:t>
      </w:r>
      <w:r w:rsidR="00C63A2B" w:rsidRPr="00D6050C">
        <w:t>a lot of machine learning methods</w:t>
      </w:r>
      <w:r w:rsidR="005874AF" w:rsidRPr="00D6050C">
        <w:t xml:space="preserve">, </w:t>
      </w:r>
      <w:r w:rsidRPr="00D6050C">
        <w:t>samples are drawn from a fixed dataset where the overall distribution of data is assumed static</w:t>
      </w:r>
      <w:r w:rsidR="009D433F" w:rsidRPr="00D6050C">
        <w:t xml:space="preserve"> as the</w:t>
      </w:r>
      <w:r w:rsidRPr="00D6050C">
        <w:t xml:space="preserve"> models are updated using minibatches to find a local minimum in the solution space within a static loss landscape </w:t>
      </w:r>
      <w:sdt>
        <w:sdtPr>
          <w:id w:val="-2045745517"/>
          <w:citation/>
        </w:sdtPr>
        <w:sdtContent>
          <w:r w:rsidRPr="00D6050C">
            <w:fldChar w:fldCharType="begin"/>
          </w:r>
          <w:r w:rsidRPr="00D6050C">
            <w:instrText xml:space="preserve"> CITATION Lev24 \l 1033  \m Shw14</w:instrText>
          </w:r>
          <w:r w:rsidRPr="00D6050C">
            <w:fldChar w:fldCharType="separate"/>
          </w:r>
          <w:r w:rsidR="006B6289" w:rsidRPr="00D6050C">
            <w:rPr>
              <w:noProof/>
            </w:rPr>
            <w:t>[17, 45]</w:t>
          </w:r>
          <w:r w:rsidRPr="00D6050C">
            <w:fldChar w:fldCharType="end"/>
          </w:r>
        </w:sdtContent>
      </w:sdt>
      <w:r w:rsidRPr="00D6050C">
        <w:t xml:space="preserve">. </w:t>
      </w:r>
      <w:r w:rsidR="005874AF" w:rsidRPr="00D6050C">
        <w:t>The purpose of D-DEME is to optimize the macroscopic parameters of a black box stochastic function towards a target value</w:t>
      </w:r>
      <w:r w:rsidR="00C63A2B" w:rsidRPr="00D6050C">
        <w:t xml:space="preserve"> without an explicit gradient. </w:t>
      </w:r>
      <w:r w:rsidRPr="00D6050C">
        <w:t xml:space="preserve">This </w:t>
      </w:r>
      <w:r w:rsidR="00C63A2B" w:rsidRPr="00D6050C">
        <w:t xml:space="preserve">is why </w:t>
      </w:r>
      <w:r w:rsidR="00AF7C59" w:rsidRPr="00D6050C">
        <w:t xml:space="preserve">D-DEME </w:t>
      </w:r>
      <w:r w:rsidR="00C63A2B" w:rsidRPr="00D6050C">
        <w:t xml:space="preserve">aligns </w:t>
      </w:r>
      <w:r w:rsidR="00AF7C59" w:rsidRPr="00D6050C">
        <w:t xml:space="preserve">closer to principles of </w:t>
      </w:r>
      <w:r w:rsidR="00AF7C59" w:rsidRPr="00D6050C">
        <w:lastRenderedPageBreak/>
        <w:t xml:space="preserve">statistical mechanics for population </w:t>
      </w:r>
      <w:r w:rsidR="00C63A2B" w:rsidRPr="00D6050C">
        <w:t xml:space="preserve">evolutionary </w:t>
      </w:r>
      <w:r w:rsidR="00AF7C59" w:rsidRPr="00D6050C">
        <w:t xml:space="preserve">dynamics than individual based evolution. In this sense, the </w:t>
      </w:r>
      <w:r w:rsidR="00C63A2B" w:rsidRPr="00D6050C">
        <w:t>optimization</w:t>
      </w:r>
      <w:r w:rsidR="00AF7C59" w:rsidRPr="00D6050C">
        <w:t xml:space="preserve"> is more like how the canonical ensemble is used to describe the statistical </w:t>
      </w:r>
      <w:r w:rsidR="005955BE" w:rsidRPr="00D6050C">
        <w:t xml:space="preserve">aggregate </w:t>
      </w:r>
      <w:r w:rsidR="00AF7C59" w:rsidRPr="00D6050C">
        <w:t>behavior of a thermodynamic system</w:t>
      </w:r>
      <w:r w:rsidR="005874AF" w:rsidRPr="00D6050C">
        <w:t xml:space="preserve"> </w:t>
      </w:r>
      <w:r w:rsidR="00C63A2B" w:rsidRPr="00D6050C">
        <w:t>moving to</w:t>
      </w:r>
      <w:r w:rsidR="005874AF" w:rsidRPr="00D6050C">
        <w:t xml:space="preserve"> equilibrium without tracking the individual particles, (the microstates)</w:t>
      </w:r>
      <w:r w:rsidR="00AF7C59" w:rsidRPr="00D6050C">
        <w:t xml:space="preserve"> </w:t>
      </w:r>
      <w:sdt>
        <w:sdtPr>
          <w:id w:val="133224939"/>
          <w:citation/>
        </w:sdtPr>
        <w:sdtContent>
          <w:r w:rsidR="00AF7C59" w:rsidRPr="00D6050C">
            <w:fldChar w:fldCharType="begin"/>
          </w:r>
          <w:r w:rsidR="00AF7C59" w:rsidRPr="00D6050C">
            <w:instrText xml:space="preserve"> CITATION Sel05 \l 1033  \m McQ00</w:instrText>
          </w:r>
          <w:r w:rsidR="00AF7C59" w:rsidRPr="00D6050C">
            <w:fldChar w:fldCharType="separate"/>
          </w:r>
          <w:r w:rsidR="006B6289" w:rsidRPr="00D6050C">
            <w:rPr>
              <w:noProof/>
            </w:rPr>
            <w:t>[16, 46]</w:t>
          </w:r>
          <w:r w:rsidR="00AF7C59" w:rsidRPr="00D6050C">
            <w:fldChar w:fldCharType="end"/>
          </w:r>
        </w:sdtContent>
      </w:sdt>
      <w:r w:rsidR="00AF7C59" w:rsidRPr="00D6050C">
        <w:t>.</w:t>
      </w:r>
      <w:r w:rsidR="005874AF" w:rsidRPr="00D6050C">
        <w:t xml:space="preserve"> </w:t>
      </w:r>
      <w:r w:rsidR="00321FE6" w:rsidRPr="00D6050C">
        <w:t>T</w:t>
      </w:r>
      <w:r w:rsidR="0014367A" w:rsidRPr="00D6050C">
        <w:t xml:space="preserve">he model navigates a macroscopic solution space </w:t>
      </w:r>
      <w:r w:rsidR="00321FE6" w:rsidRPr="00D6050C">
        <w:t>using</w:t>
      </w:r>
      <w:r w:rsidR="002F1EEB" w:rsidRPr="00D6050C">
        <w:t xml:space="preserve"> </w:t>
      </w:r>
      <w:r w:rsidR="00321FE6" w:rsidRPr="00D6050C">
        <w:t>the aggregate</w:t>
      </w:r>
      <w:r w:rsidR="00DB09B4" w:rsidRPr="00D6050C">
        <w:t xml:space="preserve"> value</w:t>
      </w:r>
      <w:r w:rsidR="00321FE6" w:rsidRPr="00D6050C">
        <w:t>s</w:t>
      </w:r>
      <w:r w:rsidR="00DB09B4" w:rsidRPr="00D6050C">
        <w:t xml:space="preserve"> of the function</w:t>
      </w:r>
      <w:r w:rsidR="00321FE6" w:rsidRPr="00D6050C">
        <w:t>.</w:t>
      </w:r>
    </w:p>
    <w:p w14:paraId="7FB01F9A" w14:textId="15DBAB89" w:rsidR="00C201FE" w:rsidRPr="00D6050C" w:rsidRDefault="00CB3EDE" w:rsidP="00321FE6">
      <w:pPr>
        <w:pStyle w:val="Paragraphbulleted"/>
        <w:numPr>
          <w:ilvl w:val="0"/>
          <w:numId w:val="0"/>
        </w:numPr>
        <w:spacing w:after="120"/>
        <w:ind w:firstLine="720"/>
        <w:rPr>
          <w:sz w:val="24"/>
        </w:rPr>
      </w:pPr>
      <w:r w:rsidRPr="00D6050C">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D6050C">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D6050C">
        <w:rPr>
          <w:sz w:val="24"/>
        </w:rPr>
        <w:t xml:space="preserve"> in a region with diminishing returns and increasing noise. </w:t>
      </w:r>
      <w:r w:rsidR="0090055C" w:rsidRPr="00D6050C">
        <w:rPr>
          <w:sz w:val="24"/>
        </w:rPr>
        <w:t>If the linear check</w:t>
      </w:r>
      <w:r w:rsidR="003B4C5E" w:rsidRPr="00D6050C">
        <w:rPr>
          <w:sz w:val="24"/>
        </w:rPr>
        <w:t>s</w:t>
      </w:r>
      <w:r w:rsidR="0090055C" w:rsidRPr="00D6050C">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D6050C">
        <w:rPr>
          <w:sz w:val="24"/>
        </w:rPr>
        <w:t xml:space="preserve"> is not passed</w:t>
      </w:r>
      <w:r w:rsidR="005406D7" w:rsidRPr="00D6050C">
        <w:rPr>
          <w:sz w:val="24"/>
        </w:rPr>
        <w:t>,</w:t>
      </w:r>
      <w:r w:rsidR="003B4C5E" w:rsidRPr="00D6050C">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D6050C">
        <w:rPr>
          <w:sz w:val="24"/>
        </w:rPr>
        <w:t xml:space="preserve"> without slope information</w:t>
      </w:r>
      <w:r w:rsidRPr="00D6050C">
        <w:rPr>
          <w:sz w:val="24"/>
        </w:rPr>
        <w:t xml:space="preserve"> (but still with the signal to noise phase transition in Section 8)</w:t>
      </w:r>
      <w:r w:rsidR="003B4C5E" w:rsidRPr="00D6050C">
        <w:rPr>
          <w:sz w:val="24"/>
        </w:rPr>
        <w:t xml:space="preserve">. </w:t>
      </w:r>
      <w:r w:rsidR="009765FA" w:rsidRPr="00D6050C">
        <w:rPr>
          <w:sz w:val="24"/>
        </w:rPr>
        <w:t xml:space="preserve">The variance gradient in Eq. (10) and (11) can aid with identifying directions in which the stochastic sensitivity of the system increases or decreases along the functional landscape </w:t>
      </w:r>
      <w:r w:rsidR="0090055C" w:rsidRPr="00D6050C">
        <w:rPr>
          <w:sz w:val="24"/>
        </w:rPr>
        <w:t xml:space="preserve">to update </w:t>
      </w:r>
      <w:r w:rsidR="009765FA" w:rsidRPr="00D6050C">
        <w:rPr>
          <w:sz w:val="24"/>
        </w:rPr>
        <w:t xml:space="preserve">via </w:t>
      </w:r>
      <w:r w:rsidR="0090055C" w:rsidRPr="00D6050C">
        <w:rPr>
          <w:sz w:val="24"/>
        </w:rPr>
        <w:t>gradient descent</w:t>
      </w:r>
      <w:r w:rsidR="003B4C5E" w:rsidRPr="00D6050C">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D6050C">
        <w:rPr>
          <w:sz w:val="24"/>
        </w:rPr>
        <w:t>.</w:t>
      </w:r>
      <w:r w:rsidR="00F64973" w:rsidRPr="00D6050C">
        <w:rPr>
          <w:sz w:val="24"/>
        </w:rPr>
        <w:t xml:space="preserve"> Depending on the sign, when </w:t>
      </w:r>
      <w:bookmarkStart w:id="28" w:name="_Hlk215563086"/>
      <m:oMath>
        <m:r>
          <w:rPr>
            <w:rFonts w:ascii="Cambria Math" w:hAnsi="Cambria Math"/>
            <w:sz w:val="24"/>
          </w:rPr>
          <m:t>λ&gt;0</m:t>
        </m:r>
      </m:oMath>
      <w:bookmarkEnd w:id="28"/>
      <w:r w:rsidR="00F64973" w:rsidRPr="00D6050C">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D6050C">
        <w:rPr>
          <w:sz w:val="24"/>
        </w:rPr>
        <w:t xml:space="preserve"> helps to convergence towards areas with greater noise (maximizing variance) if the covariance is negative.</w:t>
      </w:r>
      <w:r w:rsidR="009765FA" w:rsidRPr="00D6050C">
        <w:rPr>
          <w:sz w:val="24"/>
        </w:rPr>
        <w:t xml:space="preserve"> </w:t>
      </w:r>
    </w:p>
    <w:p w14:paraId="3C8A7061" w14:textId="2983C002" w:rsidR="00C201FE" w:rsidRPr="00D6050C" w:rsidRDefault="00C201FE" w:rsidP="00C201FE">
      <w:pPr>
        <w:pStyle w:val="Paragraphbulleted"/>
        <w:numPr>
          <w:ilvl w:val="0"/>
          <w:numId w:val="0"/>
        </w:numPr>
        <w:spacing w:after="120"/>
        <w:rPr>
          <w:sz w:val="24"/>
        </w:rPr>
      </w:pPr>
      <w:r w:rsidRPr="00D6050C">
        <w:rPr>
          <w:sz w:val="24"/>
          <w:highlight w:val="yellow"/>
        </w:rPr>
        <w:t>ADD AN RM LIKE CHECK FOR LAMBDA</w:t>
      </w:r>
      <w:r w:rsidR="000D2F78" w:rsidRPr="00D6050C">
        <w:rPr>
          <w:sz w:val="24"/>
          <w:highlight w:val="yellow"/>
        </w:rPr>
        <w:t xml:space="preserve"> SIGN</w:t>
      </w:r>
      <w:r w:rsidRPr="00D6050C">
        <w:rPr>
          <w:sz w:val="24"/>
          <w:highlight w:val="yellow"/>
        </w:rPr>
        <w:t xml:space="preserve"> IN HERE</w:t>
      </w:r>
    </w:p>
    <w:p w14:paraId="395F1168" w14:textId="35DC544C" w:rsidR="00E76553" w:rsidRPr="00D6050C" w:rsidRDefault="00611CA1" w:rsidP="00C201FE">
      <w:pPr>
        <w:pStyle w:val="Paragraphbulleted"/>
        <w:numPr>
          <w:ilvl w:val="0"/>
          <w:numId w:val="0"/>
        </w:numPr>
        <w:spacing w:after="120"/>
        <w:rPr>
          <w:sz w:val="24"/>
        </w:rPr>
      </w:pPr>
      <w:r w:rsidRPr="00D6050C">
        <w:rPr>
          <w:sz w:val="24"/>
        </w:rPr>
        <w:t>I</w:t>
      </w:r>
      <w:r w:rsidR="009765FA" w:rsidRPr="00D6050C">
        <w:rPr>
          <w:sz w:val="24"/>
        </w:rPr>
        <w:t xml:space="preserve">n regions where </w:t>
      </w:r>
      <w:r w:rsidRPr="00D6050C">
        <w:rPr>
          <w:sz w:val="24"/>
        </w:rPr>
        <w:t xml:space="preserve">the </w:t>
      </w:r>
      <w:r w:rsidR="009765FA" w:rsidRPr="00D6050C">
        <w:rPr>
          <w:sz w:val="24"/>
        </w:rPr>
        <w:t>first-order gradient descent can fail</w:t>
      </w:r>
      <w:r w:rsidRPr="00D6050C">
        <w:rPr>
          <w:sz w:val="24"/>
        </w:rPr>
        <w:t xml:space="preserve"> </w:t>
      </w:r>
      <w:r w:rsidR="009765FA" w:rsidRPr="00D6050C">
        <w:rPr>
          <w:sz w:val="24"/>
        </w:rPr>
        <w:t>the second-order variance gradient can still provide directional information</w:t>
      </w:r>
      <w:r w:rsidR="00E76553" w:rsidRPr="00D6050C">
        <w:rPr>
          <w:sz w:val="24"/>
        </w:rPr>
        <w:t>. These regions</w:t>
      </w:r>
      <w:r w:rsidR="009765FA" w:rsidRPr="00D6050C">
        <w:rPr>
          <w:sz w:val="24"/>
        </w:rPr>
        <w:t xml:space="preserve"> may include local minima/maxima, plateaus, or saddle points, </w:t>
      </w:r>
      <w:r w:rsidR="00E76553" w:rsidRPr="00D6050C">
        <w:rPr>
          <w:sz w:val="24"/>
        </w:rPr>
        <w:t xml:space="preserve">which can come from black box functions </w:t>
      </w:r>
      <w:sdt>
        <w:sdtPr>
          <w:rPr>
            <w:sz w:val="24"/>
          </w:rPr>
          <w:id w:val="1684626272"/>
          <w:citation/>
        </w:sdtPr>
        <w:sdtContent>
          <w:r w:rsidR="00E76553" w:rsidRPr="00D6050C">
            <w:rPr>
              <w:sz w:val="24"/>
            </w:rPr>
            <w:fldChar w:fldCharType="begin"/>
          </w:r>
          <w:r w:rsidR="006A5B99" w:rsidRPr="00D6050C">
            <w:rPr>
              <w:sz w:val="24"/>
            </w:rPr>
            <w:instrText xml:space="preserve">CITATION Bot18 \l 1033 </w:instrText>
          </w:r>
          <w:r w:rsidR="00E76553" w:rsidRPr="00D6050C">
            <w:rPr>
              <w:sz w:val="24"/>
            </w:rPr>
            <w:fldChar w:fldCharType="separate"/>
          </w:r>
          <w:r w:rsidR="006B6289" w:rsidRPr="00D6050C">
            <w:rPr>
              <w:noProof/>
              <w:sz w:val="24"/>
            </w:rPr>
            <w:t>[42]</w:t>
          </w:r>
          <w:r w:rsidR="00E76553" w:rsidRPr="00D6050C">
            <w:rPr>
              <w:sz w:val="24"/>
            </w:rPr>
            <w:fldChar w:fldCharType="end"/>
          </w:r>
        </w:sdtContent>
      </w:sdt>
      <w:r w:rsidR="00E76553" w:rsidRPr="00D6050C">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D6050C">
            <w:rPr>
              <w:sz w:val="24"/>
            </w:rPr>
            <w:fldChar w:fldCharType="begin"/>
          </w:r>
          <w:r w:rsidR="00E76553" w:rsidRPr="00D6050C">
            <w:rPr>
              <w:sz w:val="24"/>
            </w:rPr>
            <w:instrText xml:space="preserve"> CITATION Rob51 \l 1033 </w:instrText>
          </w:r>
          <w:r w:rsidR="00E76553" w:rsidRPr="00D6050C">
            <w:rPr>
              <w:sz w:val="24"/>
            </w:rPr>
            <w:fldChar w:fldCharType="separate"/>
          </w:r>
          <w:r w:rsidR="006B6289" w:rsidRPr="00D6050C">
            <w:rPr>
              <w:noProof/>
              <w:sz w:val="24"/>
            </w:rPr>
            <w:t>[43]</w:t>
          </w:r>
          <w:r w:rsidR="00E76553" w:rsidRPr="00D6050C">
            <w:rPr>
              <w:sz w:val="24"/>
            </w:rPr>
            <w:fldChar w:fldCharType="end"/>
          </w:r>
        </w:sdtContent>
      </w:sdt>
      <w:r w:rsidR="00E76553" w:rsidRPr="00D6050C">
        <w:rPr>
          <w:sz w:val="24"/>
        </w:rPr>
        <w:t>.</w:t>
      </w:r>
      <w:r w:rsidR="005E7853" w:rsidRPr="00D6050C">
        <w:rPr>
          <w:sz w:val="24"/>
        </w:rPr>
        <w:t xml:space="preserve"> </w:t>
      </w:r>
    </w:p>
    <w:p w14:paraId="0FBD8B4F" w14:textId="45F38BD8" w:rsidR="00CC7422" w:rsidRPr="00D6050C" w:rsidRDefault="00CC7422" w:rsidP="00BE1BA5">
      <w:pPr>
        <w:spacing w:before="120" w:after="120"/>
      </w:pPr>
      <w:r w:rsidRPr="00D6050C">
        <w:t xml:space="preserve">If one wanted to optimize </w:t>
      </w:r>
      <m:oMath>
        <m:r>
          <w:rPr>
            <w:rFonts w:ascii="Cambria Math" w:hAnsi="Cambria Math"/>
          </w:rPr>
          <m:t>α</m:t>
        </m:r>
      </m:oMath>
      <w:r w:rsidRPr="00D6050C">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D6050C">
        <w:t xml:space="preserve">), with the lowest variance possible, then setting </w:t>
      </w:r>
      <m:oMath>
        <m:r>
          <w:rPr>
            <w:rFonts w:ascii="Cambria Math" w:hAnsi="Cambria Math"/>
          </w:rPr>
          <m:t>λ&gt;0</m:t>
        </m:r>
      </m:oMath>
      <w:r w:rsidRPr="00D6050C">
        <w:t xml:space="preserve"> would update D-DEME to converge towards that location. The variance aware gradient provides </w:t>
      </w:r>
      <w:r w:rsidR="00BE1BA5" w:rsidRPr="00D6050C">
        <w:t xml:space="preserve">a method </w:t>
      </w:r>
      <w:r w:rsidRPr="00D6050C">
        <w:t>to move the system towards the most stable equilibrium (i.e. minimiz</w:t>
      </w:r>
      <w:r w:rsidR="00BE1BA5" w:rsidRPr="00D6050C">
        <w:t>ing</w:t>
      </w:r>
      <w:r w:rsidRPr="00D6050C">
        <w:t xml:space="preserve"> </w:t>
      </w:r>
      <w:r w:rsidR="00BE1BA5" w:rsidRPr="00D6050C">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D6050C">
        <w:t>)</w:t>
      </w:r>
      <w:r w:rsidR="00BE1BA5" w:rsidRPr="00D6050C">
        <w:t>.</w:t>
      </w:r>
    </w:p>
    <w:p w14:paraId="7D9BCB77" w14:textId="01C9EA9A" w:rsidR="00E82136" w:rsidRPr="00D6050C" w:rsidRDefault="00BC0548" w:rsidP="005874AF">
      <w:pPr>
        <w:spacing w:before="120" w:after="120"/>
        <w:ind w:firstLine="720"/>
      </w:pPr>
      <w:r w:rsidRPr="00D6050C">
        <w:rPr>
          <w:highlight w:val="yellow"/>
        </w:rPr>
        <w:t>INSERT DEME 51 DATA HERE</w:t>
      </w:r>
    </w:p>
    <w:p w14:paraId="16490DF7" w14:textId="0005BEA0" w:rsidR="00BE1BA5" w:rsidRPr="00D6050C" w:rsidRDefault="00BE1BA5" w:rsidP="00BE1BA5">
      <w:pPr>
        <w:pStyle w:val="Paragraphbulleted"/>
        <w:numPr>
          <w:ilvl w:val="0"/>
          <w:numId w:val="0"/>
        </w:numPr>
        <w:spacing w:after="120"/>
        <w:rPr>
          <w:sz w:val="24"/>
        </w:rPr>
      </w:pPr>
      <w:r w:rsidRPr="00D6050C">
        <w:rPr>
          <w:sz w:val="24"/>
          <w:highlight w:val="yellow"/>
        </w:rPr>
        <w:t>THIS IS WHAT IS OBSERVED IN THE FIGURE FOR DEME 51 AND WILL BE DISCUSSED IN RESULTS AND DISCUSSION</w:t>
      </w:r>
    </w:p>
    <w:p w14:paraId="6DA20478" w14:textId="77777777" w:rsidR="00BE1BA5" w:rsidRPr="00D6050C" w:rsidRDefault="00BE1BA5" w:rsidP="00E73383">
      <w:pPr>
        <w:spacing w:before="120" w:after="120"/>
        <w:ind w:firstLine="720"/>
        <w:rPr>
          <w:highlight w:val="white"/>
        </w:rPr>
      </w:pPr>
    </w:p>
    <w:p w14:paraId="240134AC" w14:textId="776EB851" w:rsidR="001F2EBE" w:rsidRPr="00D6050C" w:rsidRDefault="00AF7C59" w:rsidP="00E73383">
      <w:pPr>
        <w:spacing w:before="120" w:after="120"/>
        <w:ind w:firstLine="720"/>
      </w:pPr>
      <w:r w:rsidRPr="00D6050C">
        <w:rPr>
          <w:highlight w:val="white"/>
        </w:rPr>
        <w:t xml:space="preserve">Apart from fitting values for solving a chemotaxis equation, D-DEME can help fit variables </w:t>
      </w:r>
      <w:r w:rsidR="00E73383" w:rsidRPr="00D6050C">
        <w:rPr>
          <w:highlight w:val="white"/>
        </w:rPr>
        <w:t>to</w:t>
      </w:r>
      <w:r w:rsidRPr="00D6050C">
        <w:rPr>
          <w:highlight w:val="white"/>
        </w:rPr>
        <w:t xml:space="preserve"> optimize many types of functions that have inherent stochastic outputs, </w:t>
      </w:r>
      <w:r w:rsidR="00783BAF" w:rsidRPr="00D6050C">
        <w:rPr>
          <w:highlight w:val="white"/>
        </w:rPr>
        <w:t>including functions with non-Gaussian distributions</w:t>
      </w:r>
      <w:r w:rsidR="00E73383" w:rsidRPr="00D6050C">
        <w:t xml:space="preserve"> if </w:t>
      </w:r>
      <w:r w:rsidR="00783BAF" w:rsidRPr="00D6050C">
        <w:rPr>
          <w:highlight w:val="white"/>
        </w:rPr>
        <w:t xml:space="preserve">enough samples are drawn </w:t>
      </w:r>
      <w:r w:rsidR="00E73383" w:rsidRPr="00D6050C">
        <w:rPr>
          <w:highlight w:val="white"/>
        </w:rPr>
        <w:t xml:space="preserve">for </w:t>
      </w:r>
      <w:r w:rsidR="00783BAF" w:rsidRPr="00D6050C">
        <w:rPr>
          <w:highlight w:val="white"/>
        </w:rPr>
        <w:t>the CTL</w:t>
      </w:r>
      <w:r w:rsidR="00783BAF" w:rsidRPr="00D6050C">
        <w:t xml:space="preserve"> </w:t>
      </w:r>
      <w:r w:rsidR="00E73383" w:rsidRPr="00D6050C">
        <w:t>to converge</w:t>
      </w:r>
      <w:r w:rsidR="00783BAF" w:rsidRPr="00D6050C">
        <w:t xml:space="preserve"> a normal distribution </w:t>
      </w:r>
      <w:r w:rsidR="00E73383" w:rsidRPr="00D6050C">
        <w:t xml:space="preserve">to the population mean </w:t>
      </w:r>
      <w:sdt>
        <w:sdtPr>
          <w:id w:val="-44607469"/>
          <w:citation/>
        </w:sdtPr>
        <w:sdtContent>
          <w:r w:rsidR="00783BAF" w:rsidRPr="00D6050C">
            <w:fldChar w:fldCharType="begin"/>
          </w:r>
          <w:r w:rsidR="00783BAF" w:rsidRPr="00D6050C">
            <w:instrText xml:space="preserve"> CITATION Bil95 \l 1033  \m Ros12</w:instrText>
          </w:r>
          <w:r w:rsidR="00783BAF" w:rsidRPr="00D6050C">
            <w:fldChar w:fldCharType="separate"/>
          </w:r>
          <w:r w:rsidR="006B6289" w:rsidRPr="00D6050C">
            <w:rPr>
              <w:noProof/>
            </w:rPr>
            <w:t>[30, 31]</w:t>
          </w:r>
          <w:r w:rsidR="00783BAF" w:rsidRPr="00D6050C">
            <w:fldChar w:fldCharType="end"/>
          </w:r>
        </w:sdtContent>
      </w:sdt>
      <w:r w:rsidR="00783BAF" w:rsidRPr="00D6050C">
        <w:t xml:space="preserve">. </w:t>
      </w:r>
      <w:r w:rsidR="00692247" w:rsidRPr="00D6050C">
        <w:rPr>
          <w:highlight w:val="white"/>
          <w:lang w:val="en-CA"/>
        </w:rPr>
        <w:t xml:space="preserve">In practice, quantities </w:t>
      </w:r>
      <w:r w:rsidR="00E73383" w:rsidRPr="00D6050C">
        <w:rPr>
          <w:highlight w:val="white"/>
          <w:lang w:val="en-CA"/>
        </w:rPr>
        <w:t>measured in</w:t>
      </w:r>
      <w:r w:rsidR="00692247" w:rsidRPr="00D6050C">
        <w:rPr>
          <w:highlight w:val="white"/>
          <w:lang w:val="en-CA"/>
        </w:rPr>
        <w:t xml:space="preserve"> </w:t>
      </w:r>
      <w:r w:rsidR="00E73383" w:rsidRPr="00D6050C">
        <w:rPr>
          <w:highlight w:val="white"/>
          <w:lang w:val="en-CA"/>
        </w:rPr>
        <w:t xml:space="preserve">physics and biological systems </w:t>
      </w:r>
      <w:r w:rsidR="00692247" w:rsidRPr="00D6050C">
        <w:rPr>
          <w:highlight w:val="white"/>
          <w:lang w:val="en-CA"/>
        </w:rPr>
        <w:t xml:space="preserve">may not be </w:t>
      </w:r>
      <w:r w:rsidR="00E73383" w:rsidRPr="00D6050C">
        <w:rPr>
          <w:highlight w:val="white"/>
          <w:lang w:val="en-CA"/>
        </w:rPr>
        <w:t>explicit</w:t>
      </w:r>
      <w:r w:rsidR="00692247" w:rsidRPr="00D6050C">
        <w:rPr>
          <w:highlight w:val="white"/>
          <w:lang w:val="en-CA"/>
        </w:rPr>
        <w:t xml:space="preserve"> </w:t>
      </w:r>
      <w:r w:rsidR="00E73383" w:rsidRPr="00D6050C">
        <w:rPr>
          <w:highlight w:val="white"/>
          <w:lang w:val="en-CA"/>
        </w:rPr>
        <w:t xml:space="preserve">and </w:t>
      </w:r>
      <w:r w:rsidR="00692247" w:rsidRPr="00D6050C">
        <w:rPr>
          <w:highlight w:val="white"/>
          <w:lang w:val="en-CA"/>
        </w:rPr>
        <w:t>are inherently noisy</w:t>
      </w:r>
      <w:r w:rsidR="00E73383" w:rsidRPr="00D6050C">
        <w:rPr>
          <w:highlight w:val="white"/>
          <w:lang w:val="en-CA"/>
        </w:rPr>
        <w:t xml:space="preserve"> </w:t>
      </w:r>
      <w:sdt>
        <w:sdtPr>
          <w:id w:val="1513946639"/>
          <w:citation/>
        </w:sdtPr>
        <w:sdtContent>
          <w:r w:rsidR="00E73383" w:rsidRPr="00D6050C">
            <w:fldChar w:fldCharType="begin"/>
          </w:r>
          <w:r w:rsidR="00E73383" w:rsidRPr="00D6050C">
            <w:instrText>CITATION Sel05 \m Pat11 \l 1033  \m McQ00</w:instrText>
          </w:r>
          <w:r w:rsidR="00E73383" w:rsidRPr="00D6050C">
            <w:fldChar w:fldCharType="separate"/>
          </w:r>
          <w:r w:rsidR="006B6289" w:rsidRPr="00D6050C">
            <w:rPr>
              <w:noProof/>
            </w:rPr>
            <w:t>[16, 27, 46]</w:t>
          </w:r>
          <w:r w:rsidR="00E73383" w:rsidRPr="00D6050C">
            <w:fldChar w:fldCharType="end"/>
          </w:r>
        </w:sdtContent>
      </w:sdt>
      <w:r w:rsidR="00692247" w:rsidRPr="00D6050C">
        <w:rPr>
          <w:highlight w:val="white"/>
          <w:lang w:val="en-CA"/>
        </w:rPr>
        <w:t xml:space="preserve">. </w:t>
      </w:r>
      <w:r w:rsidRPr="00D6050C">
        <w:rPr>
          <w:highlight w:val="white"/>
        </w:rPr>
        <w:t xml:space="preserve">This technique offers a way to optimize </w:t>
      </w:r>
      <w:r w:rsidR="006533E9" w:rsidRPr="00D6050C">
        <w:rPr>
          <w:highlight w:val="white"/>
        </w:rPr>
        <w:t xml:space="preserve">black-box </w:t>
      </w:r>
      <w:r w:rsidRPr="00D6050C">
        <w:rPr>
          <w:highlight w:val="white"/>
        </w:rPr>
        <w:t>function</w:t>
      </w:r>
      <w:r w:rsidR="006533E9" w:rsidRPr="00D6050C">
        <w:rPr>
          <w:highlight w:val="white"/>
        </w:rPr>
        <w:t>al</w:t>
      </w:r>
      <w:r w:rsidRPr="00D6050C">
        <w:rPr>
          <w:highlight w:val="white"/>
        </w:rPr>
        <w:t xml:space="preserve"> outputs that </w:t>
      </w:r>
      <w:r w:rsidR="00E73383" w:rsidRPr="00D6050C">
        <w:rPr>
          <w:highlight w:val="white"/>
        </w:rPr>
        <w:t xml:space="preserve">are </w:t>
      </w:r>
      <w:r w:rsidRPr="00D6050C">
        <w:rPr>
          <w:highlight w:val="white"/>
        </w:rPr>
        <w:t xml:space="preserve">non-deterministic </w:t>
      </w:r>
      <w:r w:rsidR="00692247" w:rsidRPr="00D6050C">
        <w:rPr>
          <w:highlight w:val="white"/>
        </w:rPr>
        <w:t>by natur</w:t>
      </w:r>
      <w:r w:rsidR="006533E9" w:rsidRPr="00D6050C">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9" w:name="_Hlk200273652"/>
      <w:r>
        <w:lastRenderedPageBreak/>
        <w:t xml:space="preserve">Results and </w:t>
      </w:r>
      <w:r w:rsidR="009C2C81">
        <w:t>DISCUSSION</w:t>
      </w:r>
    </w:p>
    <w:bookmarkEnd w:id="29"/>
    <w:p w14:paraId="50E8343E" w14:textId="735AB56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B6289" w:rsidRPr="006B6289">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0"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0"/>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B6289" w:rsidRPr="006B6289">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Pr="008D4793" w:rsidRDefault="009C2C81" w:rsidP="009C2C81">
      <w:pPr>
        <w:spacing w:before="120" w:after="120"/>
        <w:rPr>
          <w:highlight w:val="red"/>
          <w:lang w:val="en-CA"/>
        </w:rPr>
      </w:pPr>
      <w:r w:rsidRPr="008D4793">
        <w:rPr>
          <w:noProof/>
          <w:highlight w:val="red"/>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8D4793" w:rsidRDefault="009C2C81" w:rsidP="009C2C81">
      <w:pPr>
        <w:spacing w:before="120" w:after="120"/>
        <w:rPr>
          <w:highlight w:val="red"/>
          <w:lang w:val="en-CA"/>
        </w:rPr>
      </w:pPr>
      <w:r w:rsidRPr="008D4793">
        <w:rPr>
          <w:highlight w:val="red"/>
          <w:lang w:val="en-CA"/>
        </w:rPr>
        <w:t xml:space="preserve">Figure </w:t>
      </w:r>
      <w:r w:rsidR="00582A71" w:rsidRPr="008D4793">
        <w:rPr>
          <w:highlight w:val="red"/>
          <w:lang w:val="en-CA"/>
        </w:rPr>
        <w:t xml:space="preserve">5 </w:t>
      </w:r>
      <w:r w:rsidRPr="008D4793">
        <w:rPr>
          <w:highlight w:val="red"/>
          <w:lang w:val="en-CA"/>
        </w:rPr>
        <w:t xml:space="preserve">– </w:t>
      </w:r>
      <w:r w:rsidRPr="008D4793">
        <w:rPr>
          <w:highlight w:val="red"/>
        </w:rPr>
        <w:t xml:space="preserve">On the LH y-axis are alpha values, </w:t>
      </w:r>
      <w:r w:rsidR="00D73A4A" w:rsidRPr="008D4793">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8D4793">
        <w:rPr>
          <w:highlight w:val="red"/>
        </w:rPr>
        <w:t>, dotted lines)</w:t>
      </w:r>
      <w:r w:rsidRPr="008D4793">
        <w:rPr>
          <w:highlight w:val="red"/>
        </w:rPr>
        <w:t xml:space="preserve">, on RH y-axis is drift velocity, </w:t>
      </w:r>
      <w:r w:rsidR="00D73A4A" w:rsidRPr="008D4793">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8D4793">
        <w:rPr>
          <w:highlight w:val="red"/>
        </w:rPr>
        <w:t>, solid green line)</w:t>
      </w:r>
      <w:r w:rsidRPr="008D4793">
        <w:rPr>
          <w:highlight w:val="red"/>
        </w:rPr>
        <w:t xml:space="preserve">, and on the x-axis are the Deme positions </w:t>
      </w:r>
      <w:r w:rsidRPr="008D4793">
        <w:rPr>
          <w:highlight w:val="red"/>
          <w:lang w:val="en-CA"/>
        </w:rPr>
        <w:t xml:space="preserve">(Starting at 20 to </w:t>
      </w:r>
      <w:r w:rsidR="00582A71" w:rsidRPr="008D4793">
        <w:rPr>
          <w:highlight w:val="red"/>
          <w:lang w:val="en-CA"/>
        </w:rPr>
        <w:t>z</w:t>
      </w:r>
      <w:r w:rsidRPr="008D4793">
        <w:rPr>
          <w:highlight w:val="red"/>
          <w:lang w:val="en-CA"/>
        </w:rPr>
        <w:t xml:space="preserve">oom in on </w:t>
      </w:r>
      <w:r w:rsidR="00582A71" w:rsidRPr="008D4793">
        <w:rPr>
          <w:highlight w:val="red"/>
          <w:lang w:val="en-CA"/>
        </w:rPr>
        <w:t>d</w:t>
      </w:r>
      <w:r w:rsidRPr="008D4793">
        <w:rPr>
          <w:highlight w:val="red"/>
          <w:lang w:val="en-CA"/>
        </w:rPr>
        <w:t xml:space="preserve">ifference </w:t>
      </w:r>
      <w:r w:rsidR="00582A71" w:rsidRPr="008D4793">
        <w:rPr>
          <w:highlight w:val="red"/>
          <w:lang w:val="en-CA"/>
        </w:rPr>
        <w:t>b</w:t>
      </w:r>
      <w:r w:rsidRPr="008D4793">
        <w:rPr>
          <w:highlight w:val="red"/>
          <w:lang w:val="en-CA"/>
        </w:rPr>
        <w:t>etween</w:t>
      </w:r>
      <w:r w:rsidR="00582A71" w:rsidRPr="008D4793">
        <w:rPr>
          <w:highlight w:val="red"/>
          <w:lang w:val="en-CA"/>
        </w:rPr>
        <w:t xml:space="preserve"> </w:t>
      </w:r>
      <m:oMath>
        <m:r>
          <w:rPr>
            <w:rFonts w:ascii="Cambria Math" w:eastAsia="Cambria Math" w:hAnsi="Cambria Math"/>
            <w:highlight w:val="red"/>
          </w:rPr>
          <m:t>α</m:t>
        </m:r>
      </m:oMath>
      <w:r w:rsidRPr="008D4793">
        <w:rPr>
          <w:highlight w:val="red"/>
          <w:lang w:val="en-CA"/>
        </w:rPr>
        <w:t xml:space="preserve">). The values of α </w:t>
      </w:r>
      <w:r w:rsidR="00D73A4A" w:rsidRPr="008D4793">
        <w:rPr>
          <w:highlight w:val="red"/>
          <w:lang w:val="en-CA"/>
        </w:rPr>
        <w:t xml:space="preserve">are </w:t>
      </w:r>
      <w:r w:rsidRPr="008D4793">
        <w:rPr>
          <w:highlight w:val="red"/>
          <w:lang w:val="en-CA"/>
        </w:rPr>
        <w:t xml:space="preserve">adjusted to compensate for </w:t>
      </w:r>
      <w:bookmarkStart w:id="31"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8D4793">
        <w:rPr>
          <w:highlight w:val="red"/>
        </w:rPr>
        <w:t xml:space="preserve"> in Eq. (6) </w:t>
      </w:r>
      <w:r w:rsidR="00D73A4A" w:rsidRPr="008D4793">
        <w:rPr>
          <w:highlight w:val="red"/>
        </w:rPr>
        <w:t>(</w:t>
      </w:r>
      <w:r w:rsidR="005B3EB0" w:rsidRPr="008D4793">
        <w:rPr>
          <w:highlight w:val="red"/>
        </w:rPr>
        <w:t>F</w:t>
      </w:r>
      <w:r w:rsidR="00D73A4A" w:rsidRPr="008D4793">
        <w:rPr>
          <w:highlight w:val="red"/>
        </w:rPr>
        <w:t xml:space="preserve">itted </w:t>
      </w:r>
      <w:r w:rsidR="005B3EB0" w:rsidRPr="008D4793">
        <w:rPr>
          <w:highlight w:val="red"/>
        </w:rPr>
        <w:t>A</w:t>
      </w:r>
      <w:r w:rsidR="00D73A4A" w:rsidRPr="008D4793">
        <w:rPr>
          <w:highlight w:val="red"/>
        </w:rPr>
        <w:t>lpha), while</w:t>
      </w:r>
      <w:r w:rsidRPr="008D4793">
        <w:rPr>
          <w:highlight w:val="red"/>
        </w:rPr>
        <w:t xml:space="preserve"> the normaliz</w:t>
      </w:r>
      <w:r w:rsidR="00582A71" w:rsidRPr="008D4793">
        <w:rPr>
          <w:highlight w:val="red"/>
        </w:rPr>
        <w:t>ation</w:t>
      </w:r>
      <w:r w:rsidRPr="008D4793">
        <w:rPr>
          <w:highlight w:val="red"/>
        </w:rPr>
        <w:t xml:space="preserve"> constant </w:t>
      </w:r>
      <w:r w:rsidR="00D73A4A" w:rsidRPr="008D4793">
        <w:rPr>
          <w:highlight w:val="red"/>
        </w:rPr>
        <w:t xml:space="preserve">at deme </w:t>
      </w:r>
      <m:oMath>
        <m:r>
          <w:rPr>
            <w:rFonts w:ascii="Cambria Math" w:hAnsi="Cambria Math"/>
            <w:highlight w:val="red"/>
          </w:rPr>
          <m:t>i</m:t>
        </m:r>
      </m:oMath>
      <w:r w:rsidR="00D73A4A" w:rsidRPr="008D4793">
        <w:rPr>
          <w:highlight w:val="red"/>
        </w:rPr>
        <w:t xml:space="preserve"> </w:t>
      </w:r>
      <w:r w:rsidRPr="008D4793">
        <w:rPr>
          <w:highlight w:val="red"/>
        </w:rPr>
        <w:t xml:space="preserve">is </w:t>
      </w:r>
      <m:oMath>
        <m:r>
          <w:rPr>
            <w:rFonts w:ascii="Cambria Math" w:hAnsi="Cambria Math"/>
            <w:highlight w:val="red"/>
          </w:rPr>
          <m:t>A=</m:t>
        </m:r>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i</m:t>
            </m:r>
          </m:sup>
        </m:sSup>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d</m:t>
                </m:r>
                <m:sSubSup>
                  <m:sSubSupPr>
                    <m:ctrlPr>
                      <w:rPr>
                        <w:rFonts w:ascii="Cambria Math" w:eastAsia="Cambria Math" w:hAnsi="Cambria Math" w:cs="Cambria Math"/>
                        <w:highlight w:val="red"/>
                      </w:rPr>
                    </m:ctrlPr>
                  </m:sSubSupPr>
                  <m:e>
                    <m:r>
                      <w:rPr>
                        <w:rFonts w:ascii="Cambria Math" w:eastAsia="Cambria Math" w:hAnsi="Cambria Math" w:cs="Cambria Math"/>
                        <w:highlight w:val="red"/>
                      </w:rPr>
                      <m:t>P</m:t>
                    </m:r>
                  </m:e>
                  <m:sub>
                    <m:r>
                      <w:rPr>
                        <w:rFonts w:ascii="Cambria Math" w:eastAsia="Cambria Math" w:hAnsi="Cambria Math" w:cs="Cambria Math"/>
                        <w:highlight w:val="red"/>
                      </w:rPr>
                      <m:t>b</m:t>
                    </m:r>
                  </m:sub>
                  <m:sup>
                    <m:r>
                      <w:rPr>
                        <w:rFonts w:ascii="Cambria Math" w:eastAsia="Cambria Math" w:hAnsi="Cambria Math" w:cs="Cambria Math"/>
                        <w:highlight w:val="red"/>
                      </w:rPr>
                      <m:t>i</m:t>
                    </m:r>
                  </m:sup>
                </m:sSubSup>
                <m:d>
                  <m:dPr>
                    <m:ctrlPr>
                      <w:rPr>
                        <w:rFonts w:ascii="Cambria Math" w:eastAsia="Cambria Math" w:hAnsi="Cambria Math" w:cs="Cambria Math"/>
                        <w:i/>
                        <w:highlight w:val="red"/>
                      </w:rPr>
                    </m:ctrlPr>
                  </m:dPr>
                  <m:e>
                    <m:r>
                      <w:rPr>
                        <w:rFonts w:ascii="Cambria Math" w:eastAsia="Cambria Math" w:hAnsi="Cambria Math" w:cs="Cambria Math"/>
                        <w:highlight w:val="red"/>
                      </w:rPr>
                      <m:t>t</m:t>
                    </m:r>
                  </m:e>
                </m:d>
              </m:num>
              <m:den>
                <m:r>
                  <w:rPr>
                    <w:rFonts w:ascii="Cambria Math" w:eastAsia="Cambria Math" w:hAnsi="Cambria Math" w:cs="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8D4793">
        <w:rPr>
          <w:highlight w:val="red"/>
        </w:rPr>
        <w:t xml:space="preserve"> </w:t>
      </w:r>
      <w:bookmarkEnd w:id="31"/>
      <w:r w:rsidR="00D73A4A" w:rsidRPr="008D4793">
        <w:rPr>
          <w:highlight w:val="red"/>
        </w:rPr>
        <w:t>(</w:t>
      </w:r>
      <w:r w:rsidR="005B3EB0" w:rsidRPr="008D4793">
        <w:rPr>
          <w:highlight w:val="red"/>
        </w:rPr>
        <w:t>C</w:t>
      </w:r>
      <w:r w:rsidR="00D73A4A" w:rsidRPr="008D4793">
        <w:rPr>
          <w:highlight w:val="red"/>
        </w:rPr>
        <w:t xml:space="preserve">alculated </w:t>
      </w:r>
      <w:r w:rsidR="005B3EB0" w:rsidRPr="008D4793">
        <w:rPr>
          <w:highlight w:val="red"/>
        </w:rPr>
        <w:t>A</w:t>
      </w:r>
      <w:r w:rsidR="00D73A4A" w:rsidRPr="008D4793">
        <w:rPr>
          <w:highlight w:val="red"/>
        </w:rPr>
        <w:t>lpha).</w:t>
      </w:r>
    </w:p>
    <w:p w14:paraId="700F18F5" w14:textId="5788D330" w:rsidR="004F1F73" w:rsidRDefault="004F1F73" w:rsidP="009C2C81">
      <w:pPr>
        <w:spacing w:before="120" w:after="120"/>
        <w:ind w:firstLine="720"/>
      </w:pPr>
      <w:r>
        <w:t xml:space="preserve">As a consequence of Eq. (3), chemotaxis depends on relative changes in in food concentration as opposed to absolute changes. </w:t>
      </w:r>
      <w:r w:rsidRPr="004F1F73">
        <w:t xml:space="preserve">Fold-change detection (FCD) by Goentoro </w:t>
      </w:r>
      <w:r>
        <w:t>et al.</w:t>
      </w:r>
      <w:r w:rsidRPr="004F1F73">
        <w:t xml:space="preserve"> </w:t>
      </w:r>
      <w:sdt>
        <w:sdtPr>
          <w:id w:val="-1514834464"/>
          <w:citation/>
        </w:sdtPr>
        <w:sdtContent>
          <w:r>
            <w:fldChar w:fldCharType="begin"/>
          </w:r>
          <w:r>
            <w:instrText xml:space="preserve">CITATION Gor09 \l 1033 </w:instrText>
          </w:r>
          <w:r>
            <w:fldChar w:fldCharType="separate"/>
          </w:r>
          <w:r w:rsidR="006B6289">
            <w:rPr>
              <w:noProof/>
            </w:rPr>
            <w:t>[47]</w:t>
          </w:r>
          <w:r>
            <w:fldChar w:fldCharType="end"/>
          </w:r>
        </w:sdtContent>
      </w:sdt>
      <w:r w:rsidRPr="004F1F73">
        <w:t xml:space="preserve"> was made as a general sensory law for biological systems</w:t>
      </w:r>
      <w:r w:rsidR="000507E0">
        <w:t xml:space="preserve">. This was </w:t>
      </w:r>
      <w:r w:rsidRPr="004F1F73">
        <w:t>experimentally verified in E. coli chemotaxis by Tu et al.</w:t>
      </w:r>
      <w:r w:rsidR="000507E0">
        <w:t xml:space="preserve"> which</w:t>
      </w:r>
      <w:r w:rsidRPr="004F1F73">
        <w:t xml:space="preserve"> showed that E. coli chemotaxis depends on the relative </w:t>
      </w:r>
      <w:r w:rsidRPr="004F1F73">
        <w:lastRenderedPageBreak/>
        <w:t>rate of receptor stimulation through biochemical methylation feedback</w:t>
      </w:r>
      <w:r w:rsidR="000507E0">
        <w:t xml:space="preserve"> </w:t>
      </w:r>
      <w:sdt>
        <w:sdtPr>
          <w:id w:val="-471979891"/>
          <w:citation/>
        </w:sdtPr>
        <w:sdtContent>
          <w:r w:rsidR="000507E0">
            <w:fldChar w:fldCharType="begin"/>
          </w:r>
          <w:r w:rsidR="000507E0">
            <w:instrText xml:space="preserve"> CITATION Kal091 \l 1033 </w:instrText>
          </w:r>
          <w:r w:rsidR="000507E0">
            <w:fldChar w:fldCharType="separate"/>
          </w:r>
          <w:r w:rsidR="006B6289">
            <w:rPr>
              <w:noProof/>
            </w:rPr>
            <w:t>[20]</w:t>
          </w:r>
          <w:r w:rsidR="000507E0">
            <w:fldChar w:fldCharType="end"/>
          </w:r>
        </w:sdtContent>
      </w:sdt>
      <w:r w:rsidR="005D1C7B">
        <w:t xml:space="preserve">. A mathematical way </w:t>
      </w:r>
      <w:r w:rsidR="000507E0">
        <w:t xml:space="preserve">to extending this </w:t>
      </w:r>
      <w:r w:rsidR="005D1C7B">
        <w:t xml:space="preserve">to a relative rate of the </w:t>
      </w:r>
      <w:r w:rsidR="005D1C7B" w:rsidRPr="005D1C7B">
        <w:t>time rate of change of the fractional amount of receptor (protein) bound</w:t>
      </w:r>
      <w:r w:rsidR="005D1C7B">
        <w:t xml:space="preserve">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2C454F" w14:paraId="52A1FE4B" w14:textId="77777777" w:rsidTr="005D1C7B">
        <w:trPr>
          <w:trHeight w:val="671"/>
        </w:trPr>
        <w:tc>
          <w:tcPr>
            <w:tcW w:w="8647" w:type="dxa"/>
          </w:tcPr>
          <w:p w14:paraId="411463B1" w14:textId="006A8ECD" w:rsidR="004F1F73" w:rsidRPr="002C454F"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2C454F" w:rsidRDefault="004F1F73" w:rsidP="006E37BF">
            <w:pPr>
              <w:spacing w:before="120"/>
            </w:pPr>
            <w:r w:rsidRPr="002C454F">
              <w:t>(22)</w:t>
            </w:r>
          </w:p>
        </w:tc>
      </w:tr>
    </w:tbl>
    <w:p w14:paraId="50705B49" w14:textId="5B404880" w:rsidR="002C454F" w:rsidRDefault="00D656C7" w:rsidP="000507E0">
      <w:pPr>
        <w:spacing w:before="120" w:after="120"/>
      </w:pPr>
      <w:r>
        <w:t xml:space="preserve">From Eq. (6) this can imply that </w:t>
      </w:r>
      <m:oMath>
        <m:r>
          <w:rPr>
            <w:rFonts w:ascii="Cambria Math" w:hAnsi="Cambria Math"/>
          </w:rPr>
          <m:t>α</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⟹α</m:t>
        </m:r>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w:t>
      </w:r>
      <w:r w:rsidR="002C454F">
        <w:t xml:space="preserve">The bacterial receptor can bind or unbind attractant molecules, producing a fractional occupancy </w:t>
      </w:r>
      <w:sdt>
        <w:sdtPr>
          <w:id w:val="1418131138"/>
          <w:citation/>
        </w:sdtPr>
        <w:sdtContent>
          <w:r w:rsidR="002C454F">
            <w:fldChar w:fldCharType="begin"/>
          </w:r>
          <w:r w:rsidR="002C454F">
            <w:instrText xml:space="preserve"> CITATION TuY08 \l 1033 </w:instrText>
          </w:r>
          <w:r w:rsidR="002C454F">
            <w:fldChar w:fldCharType="separate"/>
          </w:r>
          <w:r w:rsidR="006B6289">
            <w:rPr>
              <w:noProof/>
            </w:rPr>
            <w:t>[48]</w:t>
          </w:r>
          <w:r w:rsidR="002C454F">
            <w:fldChar w:fldCharType="end"/>
          </w:r>
        </w:sdtContent>
      </w:sdt>
      <w:r w:rsidR="002C454F">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2C454F" w14:paraId="4C64C115" w14:textId="77777777" w:rsidTr="005D390C">
        <w:trPr>
          <w:trHeight w:val="709"/>
        </w:trPr>
        <w:tc>
          <w:tcPr>
            <w:tcW w:w="8647" w:type="dxa"/>
          </w:tcPr>
          <w:p w14:paraId="477F7CD1" w14:textId="34E94122" w:rsidR="002C454F" w:rsidRPr="002C454F"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total</m:t>
                        </m:r>
                      </m:sub>
                    </m:sSub>
                    <m:ctrlPr>
                      <w:rPr>
                        <w:rFonts w:ascii="Cambria Math" w:hAnsi="Cambria Math"/>
                        <w:i/>
                      </w:rPr>
                    </m:ctrlPr>
                  </m:den>
                </m:f>
              </m:oMath>
            </m:oMathPara>
          </w:p>
        </w:tc>
        <w:tc>
          <w:tcPr>
            <w:tcW w:w="679" w:type="dxa"/>
          </w:tcPr>
          <w:p w14:paraId="00E42B7B" w14:textId="4058E4E6" w:rsidR="002C454F" w:rsidRPr="002C454F" w:rsidRDefault="002C454F" w:rsidP="002C454F">
            <w:pPr>
              <w:spacing w:before="120"/>
            </w:pPr>
            <w:r w:rsidRPr="002C454F">
              <w:t>(2</w:t>
            </w:r>
            <w:r w:rsidR="004F1F73">
              <w:t>3</w:t>
            </w:r>
            <w:r w:rsidRPr="002C454F">
              <w:t>)</w:t>
            </w:r>
          </w:p>
        </w:tc>
      </w:tr>
    </w:tbl>
    <w:p w14:paraId="58EF3276" w14:textId="5E8264CF" w:rsidR="002C454F" w:rsidRDefault="002C454F" w:rsidP="00E344B2">
      <w:pPr>
        <w:spacing w:before="120" w:after="120"/>
      </w:pPr>
      <w:r>
        <w:t xml:space="preserve">where </w:t>
      </w:r>
      <m:oMath>
        <m:sSub>
          <m:sSubPr>
            <m:ctrlPr>
              <w:rPr>
                <w:rFonts w:ascii="Cambria Math" w:hAnsi="Cambria Math"/>
                <w:i/>
              </w:rPr>
            </m:ctrlPr>
          </m:sSubPr>
          <m:e>
            <m:r>
              <w:rPr>
                <w:rFonts w:ascii="Cambria Math" w:hAnsi="Cambria Math"/>
              </w:rPr>
              <m:t>N</m:t>
            </m:r>
          </m:e>
          <m:sub>
            <m:r>
              <m:rPr>
                <m:nor/>
              </m:rPr>
              <w:rPr>
                <w:rFonts w:ascii="Cambria Math" w:hAnsi="Cambria Math"/>
              </w:rPr>
              <m:t>bound</m:t>
            </m:r>
          </m:sub>
        </m:sSub>
      </m:oMath>
      <w:r>
        <w:t xml:space="preserve"> is the number of ligand-bound receptors and </w:t>
      </w:r>
      <m:oMath>
        <m:sSub>
          <m:sSubPr>
            <m:ctrlPr>
              <w:rPr>
                <w:rFonts w:ascii="Cambria Math" w:hAnsi="Cambria Math"/>
                <w:i/>
              </w:rPr>
            </m:ctrlPr>
          </m:sSubPr>
          <m:e>
            <m:r>
              <w:rPr>
                <w:rFonts w:ascii="Cambria Math" w:hAnsi="Cambria Math"/>
              </w:rPr>
              <m:t>N</m:t>
            </m:r>
          </m:e>
          <m:sub>
            <m:r>
              <m:rPr>
                <m:nor/>
              </m:rPr>
              <w:rPr>
                <w:rFonts w:ascii="Cambria Math" w:hAnsi="Cambria Math"/>
              </w:rPr>
              <m:t>total</m:t>
            </m:r>
          </m:sub>
        </m:sSub>
      </m:oMath>
      <w:r>
        <w:t xml:space="preserve"> is the total number of receptor sites.</w:t>
      </w:r>
      <w:r w:rsidR="000507E0">
        <w:t xml:space="preserve"> Therefore, </w:t>
      </w:r>
      <m:oMath>
        <m:r>
          <w:rPr>
            <w:rFonts w:ascii="Cambria Math" w:hAnsi="Cambria Math"/>
          </w:rPr>
          <m:t>α</m:t>
        </m:r>
      </m:oMath>
      <w:r w:rsidR="000507E0">
        <w:t xml:space="preserve"> acts as a placeholder function to d</w:t>
      </w:r>
      <w:r w:rsidR="000507E0" w:rsidRPr="000507E0">
        <w:t>escribes the feedback from methylation and depends on receptor occupancy.</w:t>
      </w:r>
      <w:r w:rsidR="000507E0">
        <w:t xml:space="preserve"> </w:t>
      </w:r>
      <w:r w:rsidR="000507E0" w:rsidRPr="000507E0">
        <w:t>If Methylation (CheR/CheB) works on receptor activity to bring it back toward an adapted value</w:t>
      </w:r>
      <w:r w:rsidR="000507E0">
        <w:t xml:space="preserve"> </w:t>
      </w:r>
      <w:sdt>
        <w:sdtPr>
          <w:id w:val="838045438"/>
          <w:citation/>
        </w:sdtPr>
        <w:sdtContent>
          <w:r w:rsidR="000507E0">
            <w:fldChar w:fldCharType="begin"/>
          </w:r>
          <w:r w:rsidR="000507E0">
            <w:rPr>
              <w:lang w:val="en-CA"/>
            </w:rPr>
            <w:instrText xml:space="preserve"> CITATION Liu21 \l 4105  \m Mic17 \m Liu19</w:instrText>
          </w:r>
          <w:r w:rsidR="000507E0">
            <w:fldChar w:fldCharType="separate"/>
          </w:r>
          <w:r w:rsidR="006B6289" w:rsidRPr="006B6289">
            <w:rPr>
              <w:noProof/>
              <w:lang w:val="en-CA"/>
            </w:rPr>
            <w:t>[1, 2, 21]</w:t>
          </w:r>
          <w:r w:rsidR="000507E0">
            <w:fldChar w:fldCharType="end"/>
          </w:r>
        </w:sdtContent>
      </w:sdt>
      <w:r w:rsidR="000507E0" w:rsidRPr="000507E0">
        <w:t>,</w:t>
      </w:r>
      <w:r w:rsidR="000507E0">
        <w:t xml:space="preserve"> then</w:t>
      </w:r>
      <w:r w:rsidR="000507E0" w:rsidRPr="000507E0">
        <w:t xml:space="preserve"> </w:t>
      </w:r>
      <m:oMath>
        <m:r>
          <w:rPr>
            <w:rFonts w:ascii="Cambria Math" w:hAnsi="Cambria Math"/>
          </w:rPr>
          <m:t>α</m:t>
        </m:r>
      </m:oMath>
      <w:r w:rsidR="000507E0" w:rsidRPr="000507E0">
        <w:t xml:space="preserve"> </w:t>
      </w:r>
      <w:r w:rsidR="00C67021">
        <w:t xml:space="preserve">in this model </w:t>
      </w:r>
      <w:r w:rsidR="000507E0">
        <w:t>is</w:t>
      </w:r>
      <w:r w:rsidR="000507E0" w:rsidRPr="000507E0">
        <w:t xml:space="preserve"> a nonlinear filter that rescales how </w:t>
      </w:r>
      <w:r w:rsidR="000507E0">
        <w:t>sensitive</w:t>
      </w:r>
      <w:r w:rsidR="000507E0" w:rsidRPr="000507E0">
        <w:t xml:space="preserve"> </w:t>
      </w:r>
      <w:r w:rsidR="009D795B">
        <w:t>the bacterial system adapts to the concentration gradient.</w:t>
      </w:r>
      <w:r w:rsidR="000507E0">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 adapt to the concentration, and </w:t>
      </w:r>
      <m:oMath>
        <m:r>
          <w:rPr>
            <w:rFonts w:ascii="Cambria Math" w:hAnsi="Cambria Math"/>
          </w:rPr>
          <m:t>α</m:t>
        </m:r>
      </m:oMath>
      <w:r w:rsidR="000507E0">
        <w:t xml:space="preserve"> represents a high-pass filter to amplify low-frequency gradient signals. The filter </w:t>
      </w:r>
      <m:oMath>
        <m:r>
          <w:rPr>
            <w:rFonts w:ascii="Cambria Math" w:hAnsi="Cambria Math"/>
          </w:rPr>
          <m:t>α</m:t>
        </m:r>
      </m:oMath>
      <w:r w:rsidR="000507E0">
        <w:t xml:space="preserve"> gets larger when methylation can easily compensate so the bacterial system can track environmental changes closely.</w:t>
      </w:r>
      <w:r w:rsidR="00E344B2">
        <w:t xml:space="preserve"> </w:t>
      </w:r>
      <w:r w:rsidR="000507E0">
        <w:t>In steep gradients</w:t>
      </w:r>
      <w:r w:rsidR="00E344B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cannot keep up with the rapid changes in concentration, so </w:t>
      </w:r>
      <m:oMath>
        <m:r>
          <w:rPr>
            <w:rFonts w:ascii="Cambria Math" w:hAnsi="Cambria Math"/>
          </w:rPr>
          <m:t>α</m:t>
        </m:r>
      </m:oMath>
      <w:r w:rsidR="000507E0">
        <w:t xml:space="preserve"> represents a low-pass filter to prevent the model from overreacting to noise by filtering out high-frequency gradient signals. It </w:t>
      </w:r>
      <w:r w:rsidR="009D795B">
        <w:t>becomes</w:t>
      </w:r>
      <w:r w:rsidR="000507E0">
        <w:t xml:space="preserve"> smaller when </w:t>
      </w:r>
      <w:r w:rsidR="009D795B">
        <w:t xml:space="preserve">receptors saturate and </w:t>
      </w:r>
      <w:r w:rsidR="000507E0">
        <w:t xml:space="preserve">methylation falls behind so </w:t>
      </w:r>
      <w:r w:rsidR="009D795B">
        <w:t>bacteria</w:t>
      </w:r>
      <w:r w:rsidR="000507E0">
        <w:t xml:space="preserve"> can</w:t>
      </w:r>
      <w:r w:rsidR="009D795B">
        <w:t>no</w:t>
      </w:r>
      <w:r w:rsidR="000507E0">
        <w:t>t “see” further up the gradient.</w:t>
      </w:r>
      <w:r w:rsidR="00E344B2">
        <w:t xml:space="preserve"> </w:t>
      </w:r>
      <w:r w:rsidR="00E344B2" w:rsidRPr="00E344B2">
        <w:t xml:space="preserve">Instead of filtering methylation adaptation </w:t>
      </w:r>
      <w:r w:rsidR="00E344B2">
        <w:t xml:space="preserve">as a </w:t>
      </w:r>
      <w:r w:rsidR="00E344B2" w:rsidRPr="00E344B2">
        <w:t xml:space="preserve">frequency </w:t>
      </w:r>
      <w:r w:rsidR="00E344B2">
        <w:t xml:space="preserve">filter </w:t>
      </w:r>
      <w:sdt>
        <w:sdtPr>
          <w:rPr>
            <w:highlight w:val="yellow"/>
          </w:rPr>
          <w:id w:val="-2132778675"/>
          <w:citation/>
        </w:sdtPr>
        <w:sdtContent>
          <w:r w:rsidR="00E344B2" w:rsidRPr="002C454F">
            <w:rPr>
              <w:highlight w:val="yellow"/>
            </w:rPr>
            <w:fldChar w:fldCharType="begin"/>
          </w:r>
          <w:r w:rsidR="00E344B2" w:rsidRPr="002C454F">
            <w:rPr>
              <w:highlight w:val="yellow"/>
            </w:rPr>
            <w:instrText xml:space="preserve"> CITATION TuY08 \l 1033 </w:instrText>
          </w:r>
          <w:r w:rsidR="00E344B2" w:rsidRPr="002C454F">
            <w:rPr>
              <w:highlight w:val="yellow"/>
            </w:rPr>
            <w:fldChar w:fldCharType="separate"/>
          </w:r>
          <w:r w:rsidR="006B6289" w:rsidRPr="006B6289">
            <w:rPr>
              <w:noProof/>
              <w:highlight w:val="yellow"/>
            </w:rPr>
            <w:t>[48]</w:t>
          </w:r>
          <w:r w:rsidR="00E344B2" w:rsidRPr="002C454F">
            <w:rPr>
              <w:highlight w:val="yellow"/>
            </w:rPr>
            <w:fldChar w:fldCharType="end"/>
          </w:r>
        </w:sdtContent>
      </w:sdt>
      <w:r w:rsidR="00E344B2" w:rsidRPr="00E344B2">
        <w:t>, this instead is a</w:t>
      </w:r>
      <w:r w:rsidR="00D84F30">
        <w:t>n orthogonal</w:t>
      </w:r>
      <w:r w:rsidR="00E344B2" w:rsidRPr="00E344B2">
        <w:t xml:space="preserve"> nonlinear amplitude filter to control the magnitude of the signal based on receptor occupancy</w:t>
      </w:r>
      <w:r w:rsidR="00E344B2">
        <w:t xml:space="preserve">. </w:t>
      </w:r>
      <w:r w:rsidR="00E344B2" w:rsidRPr="000507E0">
        <w:t xml:space="preserve">Previous methylation models show a failure to reproduce the theoretical drift velocity in steep gradients due to finite methylation sites </w:t>
      </w:r>
      <w:r w:rsidR="006A540E">
        <w:t xml:space="preserve">saturating </w:t>
      </w:r>
      <w:r w:rsidR="006A540E" w:rsidRPr="006A540E">
        <w:t>and no longer bring</w:t>
      </w:r>
      <w:r w:rsidR="006A540E">
        <w:t>ing</w:t>
      </w:r>
      <w:r w:rsidR="006A540E" w:rsidRPr="006A540E">
        <w:t xml:space="preserve"> receptor activity to baseline, causing adaptation to fail </w:t>
      </w:r>
      <w:r w:rsidR="006A540E">
        <w:t>chemotaxis</w:t>
      </w:r>
      <w:r w:rsidR="006A540E" w:rsidRPr="006A540E">
        <w:t xml:space="preserve"> to collapse </w:t>
      </w:r>
      <w:r w:rsidR="006A540E">
        <w:t>into</w:t>
      </w:r>
      <w:r w:rsidR="006A540E" w:rsidRPr="006A540E">
        <w:t xml:space="preserve"> nonstop runs</w:t>
      </w:r>
      <w:r w:rsidR="006A540E">
        <w:t xml:space="preserve"> </w:t>
      </w:r>
      <w:sdt>
        <w:sdtPr>
          <w:id w:val="395865941"/>
          <w:citation/>
        </w:sdtPr>
        <w:sdtContent>
          <w:r w:rsidR="00E344B2" w:rsidRPr="000507E0">
            <w:fldChar w:fldCharType="begin"/>
          </w:r>
          <w:r w:rsidR="00E344B2" w:rsidRPr="000507E0">
            <w:instrText xml:space="preserve"> CITATION Mic17 \l 1033  \m SiG12</w:instrText>
          </w:r>
          <w:r w:rsidR="00E344B2" w:rsidRPr="000507E0">
            <w:fldChar w:fldCharType="separate"/>
          </w:r>
          <w:r w:rsidR="006B6289">
            <w:rPr>
              <w:noProof/>
            </w:rPr>
            <w:t>[2, 6]</w:t>
          </w:r>
          <w:r w:rsidR="00E344B2" w:rsidRPr="000507E0">
            <w:fldChar w:fldCharType="end"/>
          </w:r>
        </w:sdtContent>
      </w:sdt>
      <w:r w:rsidR="00E344B2" w:rsidRPr="000507E0">
        <w:t xml:space="preserve">. While the methylation model is more complex, </w:t>
      </w:r>
      <w:r w:rsidR="009D795B">
        <w:t xml:space="preserve">fitting the placeholder alpha constants in </w:t>
      </w:r>
      <w:r w:rsidR="006A540E" w:rsidRPr="006A540E">
        <w:t>th</w:t>
      </w:r>
      <w:r w:rsidR="006B6289">
        <w:t xml:space="preserve">is </w:t>
      </w:r>
      <w:r w:rsidR="006A540E" w:rsidRPr="006A540E">
        <w:t>model</w:t>
      </w:r>
      <w:r w:rsidR="006A540E">
        <w:t xml:space="preserve"> </w:t>
      </w:r>
      <w:r w:rsidR="009D795B" w:rsidRPr="000507E0">
        <w:t>help</w:t>
      </w:r>
      <w:r w:rsidR="009D795B">
        <w:t>s to</w:t>
      </w:r>
      <w:r w:rsidR="009D795B" w:rsidRPr="000507E0">
        <w:t xml:space="preserve"> provide accurate tumble times to replicate the theoretical drift velocity per deme that depend</w:t>
      </w:r>
      <w:r w:rsidR="00553A4F">
        <w:t>s</w:t>
      </w:r>
      <w:r w:rsidR="009D795B" w:rsidRPr="000507E0">
        <w:t xml:space="preserve"> on</w:t>
      </w:r>
      <w:r w:rsidR="00E63C4B">
        <w:t>ly</w:t>
      </w:r>
      <w:r w:rsidR="009D795B" w:rsidRPr="000507E0">
        <w:t xml:space="preserve"> the gradient and </w:t>
      </w:r>
      <w:r w:rsidR="006A540E" w:rsidRPr="006A540E">
        <w:t>prevent</w:t>
      </w:r>
      <w:r w:rsidR="009D795B">
        <w:t>s</w:t>
      </w:r>
      <w:r w:rsidR="006A540E" w:rsidRPr="006A540E">
        <w:t xml:space="preserve"> adaptation from failing.</w:t>
      </w:r>
      <w:r w:rsidR="006A540E">
        <w:t xml:space="preserve"> </w:t>
      </w:r>
      <w:r w:rsidR="00E344B2" w:rsidRPr="000507E0">
        <w:t xml:space="preserve">By simplifying the biological </w:t>
      </w:r>
      <w:r w:rsidR="00A419ED" w:rsidRPr="000507E0">
        <w:t>processes,</w:t>
      </w:r>
      <w:r w:rsidR="00E344B2" w:rsidRPr="000507E0">
        <w:t xml:space="preserve"> the α-model can replicate the theoretical drift velocity in steep gradients.</w:t>
      </w:r>
      <w:r>
        <w:br/>
      </w:r>
    </w:p>
    <w:p w14:paraId="2D7287BD" w14:textId="296038C2" w:rsidR="00A409F1" w:rsidRDefault="00A409F1" w:rsidP="00A409F1">
      <w:pPr>
        <w:spacing w:before="120" w:after="120"/>
      </w:pPr>
      <w:r w:rsidRPr="00105FA1">
        <w:rPr>
          <w:highlight w:val="yellow"/>
        </w:rPr>
        <w:t>THE CONNECTION BETWEEN RTROC AND M_K</w:t>
      </w:r>
    </w:p>
    <w:p w14:paraId="6EDC4B58" w14:textId="4655D48C"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6B6289" w:rsidRPr="006B6289">
            <w:rPr>
              <w:noProof/>
              <w:highlight w:val="red"/>
            </w:rPr>
            <w:t>[49]</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2" w:name="_heading=h.44sinio" w:colFirst="0" w:colLast="0"/>
      <w:bookmarkEnd w:id="32"/>
      <w:r w:rsidRPr="00462A8D">
        <w:rPr>
          <w:highlight w:val="red"/>
        </w:rPr>
        <w:lastRenderedPageBreak/>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0C6F2BB1"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B6289" w:rsidRPr="006B6289">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3A06EEAA">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3" w:name="_heading=h.2jxsxqh" w:colFirst="0" w:colLast="0"/>
      <w:bookmarkEnd w:id="33"/>
      <w:r w:rsidRPr="00566CF2">
        <w:rPr>
          <w:highlight w:val="red"/>
        </w:rP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4"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5"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4"/>
      <w:bookmarkEnd w:id="35"/>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38560112"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B6289" w:rsidRPr="006B6289">
            <w:rPr>
              <w:noProof/>
              <w:highlight w:val="red"/>
            </w:rPr>
            <w:t>[50]</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t>
      </w:r>
      <w:r w:rsidRPr="00C64D28">
        <w:rPr>
          <w:highlight w:val="red"/>
        </w:rPr>
        <w:lastRenderedPageBreak/>
        <w:t xml:space="preserve">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6"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6"/>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32104A80"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00F324E8" w:rsidRPr="00C64D28">
        <w:rPr>
          <w:highlight w:val="red"/>
        </w:rPr>
        <w:t>.</w:t>
      </w:r>
    </w:p>
    <w:p w14:paraId="6E17D7FB" w14:textId="4916D19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B6289">
            <w:rPr>
              <w:noProof/>
            </w:rPr>
            <w:t>[51]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B6289">
            <w:rPr>
              <w:noProof/>
            </w:rPr>
            <w:t>[51]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7"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w:t>
      </w:r>
      <w:r w:rsidR="008125CC">
        <w:lastRenderedPageBreak/>
        <w:t xml:space="preserve">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5BE94C4"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B6289">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7"/>
      <w:r w:rsidR="001E1866">
        <w:t xml:space="preserve">to </w:t>
      </w:r>
      <w:bookmarkStart w:id="38" w:name="_Hlk185173521"/>
      <w:r w:rsidR="001E1866">
        <w:t xml:space="preserve">complement </w:t>
      </w:r>
      <w:bookmarkEnd w:id="38"/>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69FC291A" w14:textId="77777777" w:rsidR="006B6289"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14:paraId="0C52A8CF" w14:textId="77777777">
                <w:trPr>
                  <w:divId w:val="233971767"/>
                  <w:tblCellSpacing w:w="15" w:type="dxa"/>
                </w:trPr>
                <w:tc>
                  <w:tcPr>
                    <w:tcW w:w="50" w:type="pct"/>
                    <w:hideMark/>
                  </w:tcPr>
                  <w:p w14:paraId="7569993E" w14:textId="29ACEC90" w:rsidR="006B6289" w:rsidRDefault="006B6289">
                    <w:pPr>
                      <w:pStyle w:val="Bibliography"/>
                      <w:rPr>
                        <w:noProof/>
                      </w:rPr>
                    </w:pPr>
                    <w:r>
                      <w:rPr>
                        <w:noProof/>
                      </w:rPr>
                      <w:t xml:space="preserve">[1] </w:t>
                    </w:r>
                  </w:p>
                </w:tc>
                <w:tc>
                  <w:tcPr>
                    <w:tcW w:w="0" w:type="auto"/>
                    <w:hideMark/>
                  </w:tcPr>
                  <w:p w14:paraId="6F28D3CF" w14:textId="77777777" w:rsidR="006B6289" w:rsidRDefault="006B628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B6289" w14:paraId="675771C5" w14:textId="77777777">
                <w:trPr>
                  <w:divId w:val="233971767"/>
                  <w:tblCellSpacing w:w="15" w:type="dxa"/>
                </w:trPr>
                <w:tc>
                  <w:tcPr>
                    <w:tcW w:w="50" w:type="pct"/>
                    <w:hideMark/>
                  </w:tcPr>
                  <w:p w14:paraId="5A22C35F" w14:textId="77777777" w:rsidR="006B6289" w:rsidRDefault="006B6289">
                    <w:pPr>
                      <w:pStyle w:val="Bibliography"/>
                      <w:rPr>
                        <w:noProof/>
                      </w:rPr>
                    </w:pPr>
                    <w:r>
                      <w:rPr>
                        <w:noProof/>
                      </w:rPr>
                      <w:t xml:space="preserve">[2] </w:t>
                    </w:r>
                  </w:p>
                </w:tc>
                <w:tc>
                  <w:tcPr>
                    <w:tcW w:w="0" w:type="auto"/>
                    <w:hideMark/>
                  </w:tcPr>
                  <w:p w14:paraId="02ADF9DE" w14:textId="77777777" w:rsidR="006B6289" w:rsidRDefault="006B628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B6289" w14:paraId="69714217" w14:textId="77777777">
                <w:trPr>
                  <w:divId w:val="233971767"/>
                  <w:tblCellSpacing w:w="15" w:type="dxa"/>
                </w:trPr>
                <w:tc>
                  <w:tcPr>
                    <w:tcW w:w="50" w:type="pct"/>
                    <w:hideMark/>
                  </w:tcPr>
                  <w:p w14:paraId="20B46E49" w14:textId="77777777" w:rsidR="006B6289" w:rsidRDefault="006B6289">
                    <w:pPr>
                      <w:pStyle w:val="Bibliography"/>
                      <w:rPr>
                        <w:noProof/>
                      </w:rPr>
                    </w:pPr>
                    <w:r>
                      <w:rPr>
                        <w:noProof/>
                      </w:rPr>
                      <w:t xml:space="preserve">[3] </w:t>
                    </w:r>
                  </w:p>
                </w:tc>
                <w:tc>
                  <w:tcPr>
                    <w:tcW w:w="0" w:type="auto"/>
                    <w:hideMark/>
                  </w:tcPr>
                  <w:p w14:paraId="44F79739" w14:textId="77777777" w:rsidR="006B6289" w:rsidRDefault="006B6289">
                    <w:pPr>
                      <w:pStyle w:val="Bibliography"/>
                      <w:rPr>
                        <w:noProof/>
                      </w:rPr>
                    </w:pPr>
                    <w:r>
                      <w:rPr>
                        <w:noProof/>
                      </w:rPr>
                      <w:t xml:space="preserve">J. D. Murray, Mathematical Biology: I. An Introduction, New York: Springer, 2000. </w:t>
                    </w:r>
                  </w:p>
                </w:tc>
              </w:tr>
              <w:tr w:rsidR="006B6289" w14:paraId="3F8F803B" w14:textId="77777777">
                <w:trPr>
                  <w:divId w:val="233971767"/>
                  <w:tblCellSpacing w:w="15" w:type="dxa"/>
                </w:trPr>
                <w:tc>
                  <w:tcPr>
                    <w:tcW w:w="50" w:type="pct"/>
                    <w:hideMark/>
                  </w:tcPr>
                  <w:p w14:paraId="39016B23" w14:textId="77777777" w:rsidR="006B6289" w:rsidRDefault="006B6289">
                    <w:pPr>
                      <w:pStyle w:val="Bibliography"/>
                      <w:rPr>
                        <w:noProof/>
                      </w:rPr>
                    </w:pPr>
                    <w:r>
                      <w:rPr>
                        <w:noProof/>
                      </w:rPr>
                      <w:t xml:space="preserve">[4] </w:t>
                    </w:r>
                  </w:p>
                </w:tc>
                <w:tc>
                  <w:tcPr>
                    <w:tcW w:w="0" w:type="auto"/>
                    <w:hideMark/>
                  </w:tcPr>
                  <w:p w14:paraId="0677DE15" w14:textId="77777777" w:rsidR="006B6289" w:rsidRDefault="006B628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B6289" w14:paraId="6801822B" w14:textId="77777777">
                <w:trPr>
                  <w:divId w:val="233971767"/>
                  <w:tblCellSpacing w:w="15" w:type="dxa"/>
                </w:trPr>
                <w:tc>
                  <w:tcPr>
                    <w:tcW w:w="50" w:type="pct"/>
                    <w:hideMark/>
                  </w:tcPr>
                  <w:p w14:paraId="7F371E89" w14:textId="77777777" w:rsidR="006B6289" w:rsidRDefault="006B6289">
                    <w:pPr>
                      <w:pStyle w:val="Bibliography"/>
                      <w:rPr>
                        <w:noProof/>
                      </w:rPr>
                    </w:pPr>
                    <w:r>
                      <w:rPr>
                        <w:noProof/>
                      </w:rPr>
                      <w:t xml:space="preserve">[5] </w:t>
                    </w:r>
                  </w:p>
                </w:tc>
                <w:tc>
                  <w:tcPr>
                    <w:tcW w:w="0" w:type="auto"/>
                    <w:hideMark/>
                  </w:tcPr>
                  <w:p w14:paraId="009B7C70" w14:textId="77777777" w:rsidR="006B6289" w:rsidRDefault="006B628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B6289" w14:paraId="3D12706A" w14:textId="77777777">
                <w:trPr>
                  <w:divId w:val="233971767"/>
                  <w:tblCellSpacing w:w="15" w:type="dxa"/>
                </w:trPr>
                <w:tc>
                  <w:tcPr>
                    <w:tcW w:w="50" w:type="pct"/>
                    <w:hideMark/>
                  </w:tcPr>
                  <w:p w14:paraId="1CEB8F48" w14:textId="77777777" w:rsidR="006B6289" w:rsidRDefault="006B6289">
                    <w:pPr>
                      <w:pStyle w:val="Bibliography"/>
                      <w:rPr>
                        <w:noProof/>
                      </w:rPr>
                    </w:pPr>
                    <w:r>
                      <w:rPr>
                        <w:noProof/>
                      </w:rPr>
                      <w:t xml:space="preserve">[6] </w:t>
                    </w:r>
                  </w:p>
                </w:tc>
                <w:tc>
                  <w:tcPr>
                    <w:tcW w:w="0" w:type="auto"/>
                    <w:hideMark/>
                  </w:tcPr>
                  <w:p w14:paraId="13E46C10" w14:textId="77777777" w:rsidR="006B6289" w:rsidRDefault="006B628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B6289" w14:paraId="48121F72" w14:textId="77777777">
                <w:trPr>
                  <w:divId w:val="233971767"/>
                  <w:tblCellSpacing w:w="15" w:type="dxa"/>
                </w:trPr>
                <w:tc>
                  <w:tcPr>
                    <w:tcW w:w="50" w:type="pct"/>
                    <w:hideMark/>
                  </w:tcPr>
                  <w:p w14:paraId="076F5ABE" w14:textId="77777777" w:rsidR="006B6289" w:rsidRDefault="006B6289">
                    <w:pPr>
                      <w:pStyle w:val="Bibliography"/>
                      <w:rPr>
                        <w:noProof/>
                      </w:rPr>
                    </w:pPr>
                    <w:r>
                      <w:rPr>
                        <w:noProof/>
                      </w:rPr>
                      <w:t xml:space="preserve">[7] </w:t>
                    </w:r>
                  </w:p>
                </w:tc>
                <w:tc>
                  <w:tcPr>
                    <w:tcW w:w="0" w:type="auto"/>
                    <w:hideMark/>
                  </w:tcPr>
                  <w:p w14:paraId="55F8E265" w14:textId="77777777" w:rsidR="006B6289" w:rsidRDefault="006B628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B6289" w14:paraId="5AB33462" w14:textId="77777777">
                <w:trPr>
                  <w:divId w:val="233971767"/>
                  <w:tblCellSpacing w:w="15" w:type="dxa"/>
                </w:trPr>
                <w:tc>
                  <w:tcPr>
                    <w:tcW w:w="50" w:type="pct"/>
                    <w:hideMark/>
                  </w:tcPr>
                  <w:p w14:paraId="7A4D41AF" w14:textId="77777777" w:rsidR="006B6289" w:rsidRDefault="006B6289">
                    <w:pPr>
                      <w:pStyle w:val="Bibliography"/>
                      <w:rPr>
                        <w:noProof/>
                      </w:rPr>
                    </w:pPr>
                    <w:r>
                      <w:rPr>
                        <w:noProof/>
                      </w:rPr>
                      <w:t xml:space="preserve">[8] </w:t>
                    </w:r>
                  </w:p>
                </w:tc>
                <w:tc>
                  <w:tcPr>
                    <w:tcW w:w="0" w:type="auto"/>
                    <w:hideMark/>
                  </w:tcPr>
                  <w:p w14:paraId="00DDDEA6" w14:textId="77777777" w:rsidR="006B6289" w:rsidRDefault="006B628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B6289" w14:paraId="34EADA1F" w14:textId="77777777">
                <w:trPr>
                  <w:divId w:val="233971767"/>
                  <w:tblCellSpacing w:w="15" w:type="dxa"/>
                </w:trPr>
                <w:tc>
                  <w:tcPr>
                    <w:tcW w:w="50" w:type="pct"/>
                    <w:hideMark/>
                  </w:tcPr>
                  <w:p w14:paraId="27ED88A4" w14:textId="77777777" w:rsidR="006B6289" w:rsidRDefault="006B6289">
                    <w:pPr>
                      <w:pStyle w:val="Bibliography"/>
                      <w:rPr>
                        <w:noProof/>
                      </w:rPr>
                    </w:pPr>
                    <w:r>
                      <w:rPr>
                        <w:noProof/>
                      </w:rPr>
                      <w:t xml:space="preserve">[9] </w:t>
                    </w:r>
                  </w:p>
                </w:tc>
                <w:tc>
                  <w:tcPr>
                    <w:tcW w:w="0" w:type="auto"/>
                    <w:hideMark/>
                  </w:tcPr>
                  <w:p w14:paraId="5E9FD63D" w14:textId="77777777" w:rsidR="006B6289" w:rsidRDefault="006B628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B6289" w14:paraId="6378D91C" w14:textId="77777777">
                <w:trPr>
                  <w:divId w:val="233971767"/>
                  <w:tblCellSpacing w:w="15" w:type="dxa"/>
                </w:trPr>
                <w:tc>
                  <w:tcPr>
                    <w:tcW w:w="50" w:type="pct"/>
                    <w:hideMark/>
                  </w:tcPr>
                  <w:p w14:paraId="30BEA9AF" w14:textId="77777777" w:rsidR="006B6289" w:rsidRDefault="006B6289">
                    <w:pPr>
                      <w:pStyle w:val="Bibliography"/>
                      <w:rPr>
                        <w:noProof/>
                      </w:rPr>
                    </w:pPr>
                    <w:r>
                      <w:rPr>
                        <w:noProof/>
                      </w:rPr>
                      <w:t xml:space="preserve">[10] </w:t>
                    </w:r>
                  </w:p>
                </w:tc>
                <w:tc>
                  <w:tcPr>
                    <w:tcW w:w="0" w:type="auto"/>
                    <w:hideMark/>
                  </w:tcPr>
                  <w:p w14:paraId="1D8070EC" w14:textId="77777777" w:rsidR="006B6289" w:rsidRDefault="006B628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B6289" w14:paraId="02152257" w14:textId="77777777">
                <w:trPr>
                  <w:divId w:val="233971767"/>
                  <w:tblCellSpacing w:w="15" w:type="dxa"/>
                </w:trPr>
                <w:tc>
                  <w:tcPr>
                    <w:tcW w:w="50" w:type="pct"/>
                    <w:hideMark/>
                  </w:tcPr>
                  <w:p w14:paraId="2E2DFD09" w14:textId="77777777" w:rsidR="006B6289" w:rsidRDefault="006B6289">
                    <w:pPr>
                      <w:pStyle w:val="Bibliography"/>
                      <w:rPr>
                        <w:noProof/>
                      </w:rPr>
                    </w:pPr>
                    <w:r>
                      <w:rPr>
                        <w:noProof/>
                      </w:rPr>
                      <w:t xml:space="preserve">[11] </w:t>
                    </w:r>
                  </w:p>
                </w:tc>
                <w:tc>
                  <w:tcPr>
                    <w:tcW w:w="0" w:type="auto"/>
                    <w:hideMark/>
                  </w:tcPr>
                  <w:p w14:paraId="35511165" w14:textId="77777777" w:rsidR="006B6289" w:rsidRDefault="006B628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B6289" w14:paraId="47834ECB" w14:textId="77777777">
                <w:trPr>
                  <w:divId w:val="233971767"/>
                  <w:tblCellSpacing w:w="15" w:type="dxa"/>
                </w:trPr>
                <w:tc>
                  <w:tcPr>
                    <w:tcW w:w="50" w:type="pct"/>
                    <w:hideMark/>
                  </w:tcPr>
                  <w:p w14:paraId="7FD3247D" w14:textId="77777777" w:rsidR="006B6289" w:rsidRDefault="006B6289">
                    <w:pPr>
                      <w:pStyle w:val="Bibliography"/>
                      <w:rPr>
                        <w:noProof/>
                      </w:rPr>
                    </w:pPr>
                    <w:r>
                      <w:rPr>
                        <w:noProof/>
                      </w:rPr>
                      <w:t xml:space="preserve">[12] </w:t>
                    </w:r>
                  </w:p>
                </w:tc>
                <w:tc>
                  <w:tcPr>
                    <w:tcW w:w="0" w:type="auto"/>
                    <w:hideMark/>
                  </w:tcPr>
                  <w:p w14:paraId="622BDB27" w14:textId="77777777" w:rsidR="006B6289" w:rsidRDefault="006B628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B6289" w14:paraId="5206B5F3" w14:textId="77777777">
                <w:trPr>
                  <w:divId w:val="233971767"/>
                  <w:tblCellSpacing w:w="15" w:type="dxa"/>
                </w:trPr>
                <w:tc>
                  <w:tcPr>
                    <w:tcW w:w="50" w:type="pct"/>
                    <w:hideMark/>
                  </w:tcPr>
                  <w:p w14:paraId="1372A39B" w14:textId="77777777" w:rsidR="006B6289" w:rsidRDefault="006B6289">
                    <w:pPr>
                      <w:pStyle w:val="Bibliography"/>
                      <w:rPr>
                        <w:noProof/>
                      </w:rPr>
                    </w:pPr>
                    <w:r>
                      <w:rPr>
                        <w:noProof/>
                      </w:rPr>
                      <w:t xml:space="preserve">[13] </w:t>
                    </w:r>
                  </w:p>
                </w:tc>
                <w:tc>
                  <w:tcPr>
                    <w:tcW w:w="0" w:type="auto"/>
                    <w:hideMark/>
                  </w:tcPr>
                  <w:p w14:paraId="2FFB2D54" w14:textId="77777777" w:rsidR="006B6289" w:rsidRDefault="006B628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B6289" w14:paraId="216A1DDD" w14:textId="77777777">
                <w:trPr>
                  <w:divId w:val="233971767"/>
                  <w:tblCellSpacing w:w="15" w:type="dxa"/>
                </w:trPr>
                <w:tc>
                  <w:tcPr>
                    <w:tcW w:w="50" w:type="pct"/>
                    <w:hideMark/>
                  </w:tcPr>
                  <w:p w14:paraId="667EFB39" w14:textId="77777777" w:rsidR="006B6289" w:rsidRDefault="006B6289">
                    <w:pPr>
                      <w:pStyle w:val="Bibliography"/>
                      <w:rPr>
                        <w:noProof/>
                      </w:rPr>
                    </w:pPr>
                    <w:r>
                      <w:rPr>
                        <w:noProof/>
                      </w:rPr>
                      <w:t xml:space="preserve">[14] </w:t>
                    </w:r>
                  </w:p>
                </w:tc>
                <w:tc>
                  <w:tcPr>
                    <w:tcW w:w="0" w:type="auto"/>
                    <w:hideMark/>
                  </w:tcPr>
                  <w:p w14:paraId="3078B2A4" w14:textId="77777777" w:rsidR="006B6289" w:rsidRDefault="006B628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B6289" w14:paraId="4C5F3A34" w14:textId="77777777">
                <w:trPr>
                  <w:divId w:val="233971767"/>
                  <w:tblCellSpacing w:w="15" w:type="dxa"/>
                </w:trPr>
                <w:tc>
                  <w:tcPr>
                    <w:tcW w:w="50" w:type="pct"/>
                    <w:hideMark/>
                  </w:tcPr>
                  <w:p w14:paraId="7F086A6B" w14:textId="77777777" w:rsidR="006B6289" w:rsidRDefault="006B6289">
                    <w:pPr>
                      <w:pStyle w:val="Bibliography"/>
                      <w:rPr>
                        <w:noProof/>
                      </w:rPr>
                    </w:pPr>
                    <w:r>
                      <w:rPr>
                        <w:noProof/>
                      </w:rPr>
                      <w:t xml:space="preserve">[15] </w:t>
                    </w:r>
                  </w:p>
                </w:tc>
                <w:tc>
                  <w:tcPr>
                    <w:tcW w:w="0" w:type="auto"/>
                    <w:hideMark/>
                  </w:tcPr>
                  <w:p w14:paraId="00E7817D" w14:textId="77777777" w:rsidR="006B6289" w:rsidRDefault="006B628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B6289" w14:paraId="6EC9EB8B" w14:textId="77777777">
                <w:trPr>
                  <w:divId w:val="233971767"/>
                  <w:tblCellSpacing w:w="15" w:type="dxa"/>
                </w:trPr>
                <w:tc>
                  <w:tcPr>
                    <w:tcW w:w="50" w:type="pct"/>
                    <w:hideMark/>
                  </w:tcPr>
                  <w:p w14:paraId="7C48B3A8" w14:textId="77777777" w:rsidR="006B6289" w:rsidRDefault="006B6289">
                    <w:pPr>
                      <w:pStyle w:val="Bibliography"/>
                      <w:rPr>
                        <w:noProof/>
                      </w:rPr>
                    </w:pPr>
                    <w:r>
                      <w:rPr>
                        <w:noProof/>
                      </w:rPr>
                      <w:lastRenderedPageBreak/>
                      <w:t xml:space="preserve">[16] </w:t>
                    </w:r>
                  </w:p>
                </w:tc>
                <w:tc>
                  <w:tcPr>
                    <w:tcW w:w="0" w:type="auto"/>
                    <w:hideMark/>
                  </w:tcPr>
                  <w:p w14:paraId="0C212660" w14:textId="77777777" w:rsidR="006B6289" w:rsidRDefault="006B628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B6289" w14:paraId="6556D490" w14:textId="77777777">
                <w:trPr>
                  <w:divId w:val="233971767"/>
                  <w:tblCellSpacing w:w="15" w:type="dxa"/>
                </w:trPr>
                <w:tc>
                  <w:tcPr>
                    <w:tcW w:w="50" w:type="pct"/>
                    <w:hideMark/>
                  </w:tcPr>
                  <w:p w14:paraId="535E15F3" w14:textId="77777777" w:rsidR="006B6289" w:rsidRDefault="006B6289">
                    <w:pPr>
                      <w:pStyle w:val="Bibliography"/>
                      <w:rPr>
                        <w:noProof/>
                      </w:rPr>
                    </w:pPr>
                    <w:r>
                      <w:rPr>
                        <w:noProof/>
                      </w:rPr>
                      <w:t xml:space="preserve">[17] </w:t>
                    </w:r>
                  </w:p>
                </w:tc>
                <w:tc>
                  <w:tcPr>
                    <w:tcW w:w="0" w:type="auto"/>
                    <w:hideMark/>
                  </w:tcPr>
                  <w:p w14:paraId="5B7CFF31" w14:textId="77777777" w:rsidR="006B6289" w:rsidRDefault="006B628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B6289" w14:paraId="16DF329A" w14:textId="77777777">
                <w:trPr>
                  <w:divId w:val="233971767"/>
                  <w:tblCellSpacing w:w="15" w:type="dxa"/>
                </w:trPr>
                <w:tc>
                  <w:tcPr>
                    <w:tcW w:w="50" w:type="pct"/>
                    <w:hideMark/>
                  </w:tcPr>
                  <w:p w14:paraId="4F258961" w14:textId="77777777" w:rsidR="006B6289" w:rsidRDefault="006B6289">
                    <w:pPr>
                      <w:pStyle w:val="Bibliography"/>
                      <w:rPr>
                        <w:noProof/>
                      </w:rPr>
                    </w:pPr>
                    <w:r>
                      <w:rPr>
                        <w:noProof/>
                      </w:rPr>
                      <w:t xml:space="preserve">[18] </w:t>
                    </w:r>
                  </w:p>
                </w:tc>
                <w:tc>
                  <w:tcPr>
                    <w:tcW w:w="0" w:type="auto"/>
                    <w:hideMark/>
                  </w:tcPr>
                  <w:p w14:paraId="6E142BBF" w14:textId="77777777" w:rsidR="006B6289" w:rsidRDefault="006B628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B6289" w14:paraId="3A78B600" w14:textId="77777777">
                <w:trPr>
                  <w:divId w:val="233971767"/>
                  <w:tblCellSpacing w:w="15" w:type="dxa"/>
                </w:trPr>
                <w:tc>
                  <w:tcPr>
                    <w:tcW w:w="50" w:type="pct"/>
                    <w:hideMark/>
                  </w:tcPr>
                  <w:p w14:paraId="0BA50D4C" w14:textId="77777777" w:rsidR="006B6289" w:rsidRDefault="006B6289">
                    <w:pPr>
                      <w:pStyle w:val="Bibliography"/>
                      <w:rPr>
                        <w:noProof/>
                      </w:rPr>
                    </w:pPr>
                    <w:r>
                      <w:rPr>
                        <w:noProof/>
                      </w:rPr>
                      <w:t xml:space="preserve">[19] </w:t>
                    </w:r>
                  </w:p>
                </w:tc>
                <w:tc>
                  <w:tcPr>
                    <w:tcW w:w="0" w:type="auto"/>
                    <w:hideMark/>
                  </w:tcPr>
                  <w:p w14:paraId="55FBDDCC" w14:textId="77777777" w:rsidR="006B6289" w:rsidRDefault="006B628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B6289" w14:paraId="7E5BFF2E" w14:textId="77777777">
                <w:trPr>
                  <w:divId w:val="233971767"/>
                  <w:tblCellSpacing w:w="15" w:type="dxa"/>
                </w:trPr>
                <w:tc>
                  <w:tcPr>
                    <w:tcW w:w="50" w:type="pct"/>
                    <w:hideMark/>
                  </w:tcPr>
                  <w:p w14:paraId="43EADE24" w14:textId="77777777" w:rsidR="006B6289" w:rsidRDefault="006B6289">
                    <w:pPr>
                      <w:pStyle w:val="Bibliography"/>
                      <w:rPr>
                        <w:noProof/>
                      </w:rPr>
                    </w:pPr>
                    <w:r>
                      <w:rPr>
                        <w:noProof/>
                      </w:rPr>
                      <w:t xml:space="preserve">[20] </w:t>
                    </w:r>
                  </w:p>
                </w:tc>
                <w:tc>
                  <w:tcPr>
                    <w:tcW w:w="0" w:type="auto"/>
                    <w:hideMark/>
                  </w:tcPr>
                  <w:p w14:paraId="2458D123" w14:textId="77777777" w:rsidR="006B6289" w:rsidRDefault="006B628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B6289" w14:paraId="56068602" w14:textId="77777777">
                <w:trPr>
                  <w:divId w:val="233971767"/>
                  <w:tblCellSpacing w:w="15" w:type="dxa"/>
                </w:trPr>
                <w:tc>
                  <w:tcPr>
                    <w:tcW w:w="50" w:type="pct"/>
                    <w:hideMark/>
                  </w:tcPr>
                  <w:p w14:paraId="2A599541" w14:textId="77777777" w:rsidR="006B6289" w:rsidRDefault="006B6289">
                    <w:pPr>
                      <w:pStyle w:val="Bibliography"/>
                      <w:rPr>
                        <w:noProof/>
                      </w:rPr>
                    </w:pPr>
                    <w:r>
                      <w:rPr>
                        <w:noProof/>
                      </w:rPr>
                      <w:t xml:space="preserve">[21] </w:t>
                    </w:r>
                  </w:p>
                </w:tc>
                <w:tc>
                  <w:tcPr>
                    <w:tcW w:w="0" w:type="auto"/>
                    <w:hideMark/>
                  </w:tcPr>
                  <w:p w14:paraId="49BF96BC" w14:textId="77777777" w:rsidR="006B6289" w:rsidRDefault="006B628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B6289" w14:paraId="7AD5FD5A" w14:textId="77777777">
                <w:trPr>
                  <w:divId w:val="233971767"/>
                  <w:tblCellSpacing w:w="15" w:type="dxa"/>
                </w:trPr>
                <w:tc>
                  <w:tcPr>
                    <w:tcW w:w="50" w:type="pct"/>
                    <w:hideMark/>
                  </w:tcPr>
                  <w:p w14:paraId="534FE127" w14:textId="77777777" w:rsidR="006B6289" w:rsidRDefault="006B6289">
                    <w:pPr>
                      <w:pStyle w:val="Bibliography"/>
                      <w:rPr>
                        <w:noProof/>
                      </w:rPr>
                    </w:pPr>
                    <w:r>
                      <w:rPr>
                        <w:noProof/>
                      </w:rPr>
                      <w:t xml:space="preserve">[22] </w:t>
                    </w:r>
                  </w:p>
                </w:tc>
                <w:tc>
                  <w:tcPr>
                    <w:tcW w:w="0" w:type="auto"/>
                    <w:hideMark/>
                  </w:tcPr>
                  <w:p w14:paraId="3A7D7A9F" w14:textId="77777777" w:rsidR="006B6289" w:rsidRDefault="006B628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B6289" w14:paraId="6D082399" w14:textId="77777777">
                <w:trPr>
                  <w:divId w:val="233971767"/>
                  <w:tblCellSpacing w:w="15" w:type="dxa"/>
                </w:trPr>
                <w:tc>
                  <w:tcPr>
                    <w:tcW w:w="50" w:type="pct"/>
                    <w:hideMark/>
                  </w:tcPr>
                  <w:p w14:paraId="7E654C7E" w14:textId="77777777" w:rsidR="006B6289" w:rsidRDefault="006B6289">
                    <w:pPr>
                      <w:pStyle w:val="Bibliography"/>
                      <w:rPr>
                        <w:noProof/>
                      </w:rPr>
                    </w:pPr>
                    <w:r>
                      <w:rPr>
                        <w:noProof/>
                      </w:rPr>
                      <w:t xml:space="preserve">[23] </w:t>
                    </w:r>
                  </w:p>
                </w:tc>
                <w:tc>
                  <w:tcPr>
                    <w:tcW w:w="0" w:type="auto"/>
                    <w:hideMark/>
                  </w:tcPr>
                  <w:p w14:paraId="0F348612" w14:textId="77777777" w:rsidR="006B6289" w:rsidRDefault="006B628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B6289" w14:paraId="244BA9AC" w14:textId="77777777">
                <w:trPr>
                  <w:divId w:val="233971767"/>
                  <w:tblCellSpacing w:w="15" w:type="dxa"/>
                </w:trPr>
                <w:tc>
                  <w:tcPr>
                    <w:tcW w:w="50" w:type="pct"/>
                    <w:hideMark/>
                  </w:tcPr>
                  <w:p w14:paraId="6C4A9439" w14:textId="77777777" w:rsidR="006B6289" w:rsidRDefault="006B6289">
                    <w:pPr>
                      <w:pStyle w:val="Bibliography"/>
                      <w:rPr>
                        <w:noProof/>
                      </w:rPr>
                    </w:pPr>
                    <w:r>
                      <w:rPr>
                        <w:noProof/>
                      </w:rPr>
                      <w:t xml:space="preserve">[24] </w:t>
                    </w:r>
                  </w:p>
                </w:tc>
                <w:tc>
                  <w:tcPr>
                    <w:tcW w:w="0" w:type="auto"/>
                    <w:hideMark/>
                  </w:tcPr>
                  <w:p w14:paraId="0425416D" w14:textId="77777777" w:rsidR="006B6289" w:rsidRDefault="006B628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B6289" w14:paraId="095E5BB5" w14:textId="77777777">
                <w:trPr>
                  <w:divId w:val="233971767"/>
                  <w:tblCellSpacing w:w="15" w:type="dxa"/>
                </w:trPr>
                <w:tc>
                  <w:tcPr>
                    <w:tcW w:w="50" w:type="pct"/>
                    <w:hideMark/>
                  </w:tcPr>
                  <w:p w14:paraId="05B8F25F" w14:textId="77777777" w:rsidR="006B6289" w:rsidRDefault="006B6289">
                    <w:pPr>
                      <w:pStyle w:val="Bibliography"/>
                      <w:rPr>
                        <w:noProof/>
                      </w:rPr>
                    </w:pPr>
                    <w:r>
                      <w:rPr>
                        <w:noProof/>
                      </w:rPr>
                      <w:t xml:space="preserve">[25] </w:t>
                    </w:r>
                  </w:p>
                </w:tc>
                <w:tc>
                  <w:tcPr>
                    <w:tcW w:w="0" w:type="auto"/>
                    <w:hideMark/>
                  </w:tcPr>
                  <w:p w14:paraId="2336D38C" w14:textId="77777777" w:rsidR="006B6289" w:rsidRDefault="006B628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B6289" w14:paraId="2DE8B784" w14:textId="77777777">
                <w:trPr>
                  <w:divId w:val="233971767"/>
                  <w:tblCellSpacing w:w="15" w:type="dxa"/>
                </w:trPr>
                <w:tc>
                  <w:tcPr>
                    <w:tcW w:w="50" w:type="pct"/>
                    <w:hideMark/>
                  </w:tcPr>
                  <w:p w14:paraId="03F0EAED" w14:textId="77777777" w:rsidR="006B6289" w:rsidRDefault="006B6289">
                    <w:pPr>
                      <w:pStyle w:val="Bibliography"/>
                      <w:rPr>
                        <w:noProof/>
                      </w:rPr>
                    </w:pPr>
                    <w:r>
                      <w:rPr>
                        <w:noProof/>
                      </w:rPr>
                      <w:t xml:space="preserve">[26] </w:t>
                    </w:r>
                  </w:p>
                </w:tc>
                <w:tc>
                  <w:tcPr>
                    <w:tcW w:w="0" w:type="auto"/>
                    <w:hideMark/>
                  </w:tcPr>
                  <w:p w14:paraId="4C71341A" w14:textId="77777777" w:rsidR="006B6289" w:rsidRDefault="006B6289">
                    <w:pPr>
                      <w:pStyle w:val="Bibliography"/>
                      <w:rPr>
                        <w:noProof/>
                      </w:rPr>
                    </w:pPr>
                    <w:r>
                      <w:rPr>
                        <w:noProof/>
                      </w:rPr>
                      <w:t xml:space="preserve">E. Carlon, Computational Physics, Flanders, Belgium: KU Leuven, 2012. </w:t>
                    </w:r>
                  </w:p>
                </w:tc>
              </w:tr>
              <w:tr w:rsidR="006B6289" w14:paraId="76F10AC5" w14:textId="77777777">
                <w:trPr>
                  <w:divId w:val="233971767"/>
                  <w:tblCellSpacing w:w="15" w:type="dxa"/>
                </w:trPr>
                <w:tc>
                  <w:tcPr>
                    <w:tcW w:w="50" w:type="pct"/>
                    <w:hideMark/>
                  </w:tcPr>
                  <w:p w14:paraId="53D51646" w14:textId="77777777" w:rsidR="006B6289" w:rsidRDefault="006B6289">
                    <w:pPr>
                      <w:pStyle w:val="Bibliography"/>
                      <w:rPr>
                        <w:noProof/>
                      </w:rPr>
                    </w:pPr>
                    <w:r>
                      <w:rPr>
                        <w:noProof/>
                      </w:rPr>
                      <w:t xml:space="preserve">[27] </w:t>
                    </w:r>
                  </w:p>
                </w:tc>
                <w:tc>
                  <w:tcPr>
                    <w:tcW w:w="0" w:type="auto"/>
                    <w:hideMark/>
                  </w:tcPr>
                  <w:p w14:paraId="30C454AC" w14:textId="77777777" w:rsidR="006B6289" w:rsidRDefault="006B6289">
                    <w:pPr>
                      <w:pStyle w:val="Bibliography"/>
                      <w:rPr>
                        <w:noProof/>
                      </w:rPr>
                    </w:pPr>
                    <w:r>
                      <w:rPr>
                        <w:noProof/>
                      </w:rPr>
                      <w:t xml:space="preserve">R. K. Pathria and P. D. Beale, Statistical Mechanics: Third Edition, Oxford: Elsevier Ltd., 2011. </w:t>
                    </w:r>
                  </w:p>
                </w:tc>
              </w:tr>
              <w:tr w:rsidR="006B6289" w14:paraId="7D08D3F2" w14:textId="77777777">
                <w:trPr>
                  <w:divId w:val="233971767"/>
                  <w:tblCellSpacing w:w="15" w:type="dxa"/>
                </w:trPr>
                <w:tc>
                  <w:tcPr>
                    <w:tcW w:w="50" w:type="pct"/>
                    <w:hideMark/>
                  </w:tcPr>
                  <w:p w14:paraId="183721ED" w14:textId="77777777" w:rsidR="006B6289" w:rsidRDefault="006B6289">
                    <w:pPr>
                      <w:pStyle w:val="Bibliography"/>
                      <w:rPr>
                        <w:noProof/>
                      </w:rPr>
                    </w:pPr>
                    <w:r>
                      <w:rPr>
                        <w:noProof/>
                      </w:rPr>
                      <w:t xml:space="preserve">[28] </w:t>
                    </w:r>
                  </w:p>
                </w:tc>
                <w:tc>
                  <w:tcPr>
                    <w:tcW w:w="0" w:type="auto"/>
                    <w:hideMark/>
                  </w:tcPr>
                  <w:p w14:paraId="161D4C67" w14:textId="77777777" w:rsidR="006B6289" w:rsidRDefault="006B628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B6289" w14:paraId="4E01C6EC" w14:textId="77777777">
                <w:trPr>
                  <w:divId w:val="233971767"/>
                  <w:tblCellSpacing w:w="15" w:type="dxa"/>
                </w:trPr>
                <w:tc>
                  <w:tcPr>
                    <w:tcW w:w="50" w:type="pct"/>
                    <w:hideMark/>
                  </w:tcPr>
                  <w:p w14:paraId="56B7E486" w14:textId="77777777" w:rsidR="006B6289" w:rsidRDefault="006B6289">
                    <w:pPr>
                      <w:pStyle w:val="Bibliography"/>
                      <w:rPr>
                        <w:noProof/>
                      </w:rPr>
                    </w:pPr>
                    <w:r>
                      <w:rPr>
                        <w:noProof/>
                      </w:rPr>
                      <w:t xml:space="preserve">[29] </w:t>
                    </w:r>
                  </w:p>
                </w:tc>
                <w:tc>
                  <w:tcPr>
                    <w:tcW w:w="0" w:type="auto"/>
                    <w:hideMark/>
                  </w:tcPr>
                  <w:p w14:paraId="67C6BB06" w14:textId="77777777" w:rsidR="006B6289" w:rsidRDefault="006B6289">
                    <w:pPr>
                      <w:pStyle w:val="Bibliography"/>
                      <w:rPr>
                        <w:noProof/>
                      </w:rPr>
                    </w:pPr>
                    <w:r>
                      <w:rPr>
                        <w:noProof/>
                      </w:rPr>
                      <w:t xml:space="preserve">M. Descerno, One-dimensional diffusion on a finite region, UCLA: Department of Chemistry and Biochemistry, 2004. </w:t>
                    </w:r>
                  </w:p>
                </w:tc>
              </w:tr>
              <w:tr w:rsidR="006B6289" w14:paraId="46287F61" w14:textId="77777777">
                <w:trPr>
                  <w:divId w:val="233971767"/>
                  <w:tblCellSpacing w:w="15" w:type="dxa"/>
                </w:trPr>
                <w:tc>
                  <w:tcPr>
                    <w:tcW w:w="50" w:type="pct"/>
                    <w:hideMark/>
                  </w:tcPr>
                  <w:p w14:paraId="35391B3C" w14:textId="77777777" w:rsidR="006B6289" w:rsidRDefault="006B6289">
                    <w:pPr>
                      <w:pStyle w:val="Bibliography"/>
                      <w:rPr>
                        <w:noProof/>
                      </w:rPr>
                    </w:pPr>
                    <w:r>
                      <w:rPr>
                        <w:noProof/>
                      </w:rPr>
                      <w:t xml:space="preserve">[30] </w:t>
                    </w:r>
                  </w:p>
                </w:tc>
                <w:tc>
                  <w:tcPr>
                    <w:tcW w:w="0" w:type="auto"/>
                    <w:hideMark/>
                  </w:tcPr>
                  <w:p w14:paraId="6AD69BEB" w14:textId="77777777" w:rsidR="006B6289" w:rsidRDefault="006B6289">
                    <w:pPr>
                      <w:pStyle w:val="Bibliography"/>
                      <w:rPr>
                        <w:noProof/>
                      </w:rPr>
                    </w:pPr>
                    <w:r>
                      <w:rPr>
                        <w:noProof/>
                      </w:rPr>
                      <w:t xml:space="preserve">P. Billingsley, Probability and Measure, 3rd ed., New York, NY, USA: Wiley, 1995. </w:t>
                    </w:r>
                  </w:p>
                </w:tc>
              </w:tr>
              <w:tr w:rsidR="006B6289" w14:paraId="5EEC0AE5" w14:textId="77777777">
                <w:trPr>
                  <w:divId w:val="233971767"/>
                  <w:tblCellSpacing w:w="15" w:type="dxa"/>
                </w:trPr>
                <w:tc>
                  <w:tcPr>
                    <w:tcW w:w="50" w:type="pct"/>
                    <w:hideMark/>
                  </w:tcPr>
                  <w:p w14:paraId="1AAB9391" w14:textId="77777777" w:rsidR="006B6289" w:rsidRDefault="006B6289">
                    <w:pPr>
                      <w:pStyle w:val="Bibliography"/>
                      <w:rPr>
                        <w:noProof/>
                      </w:rPr>
                    </w:pPr>
                    <w:r>
                      <w:rPr>
                        <w:noProof/>
                      </w:rPr>
                      <w:t xml:space="preserve">[31] </w:t>
                    </w:r>
                  </w:p>
                </w:tc>
                <w:tc>
                  <w:tcPr>
                    <w:tcW w:w="0" w:type="auto"/>
                    <w:hideMark/>
                  </w:tcPr>
                  <w:p w14:paraId="4348E7A9" w14:textId="77777777" w:rsidR="006B6289" w:rsidRDefault="006B6289">
                    <w:pPr>
                      <w:pStyle w:val="Bibliography"/>
                      <w:rPr>
                        <w:noProof/>
                      </w:rPr>
                    </w:pPr>
                    <w:r>
                      <w:rPr>
                        <w:noProof/>
                      </w:rPr>
                      <w:t xml:space="preserve">S. M. Ross, A First Course in Probability, Upper Saddle River, NJ, USA: Pearson, 2012. </w:t>
                    </w:r>
                  </w:p>
                </w:tc>
              </w:tr>
              <w:tr w:rsidR="006B6289" w14:paraId="221CD0AF" w14:textId="77777777">
                <w:trPr>
                  <w:divId w:val="233971767"/>
                  <w:tblCellSpacing w:w="15" w:type="dxa"/>
                </w:trPr>
                <w:tc>
                  <w:tcPr>
                    <w:tcW w:w="50" w:type="pct"/>
                    <w:hideMark/>
                  </w:tcPr>
                  <w:p w14:paraId="206ADE7E" w14:textId="77777777" w:rsidR="006B6289" w:rsidRDefault="006B6289">
                    <w:pPr>
                      <w:pStyle w:val="Bibliography"/>
                      <w:rPr>
                        <w:noProof/>
                      </w:rPr>
                    </w:pPr>
                    <w:r>
                      <w:rPr>
                        <w:noProof/>
                      </w:rPr>
                      <w:t xml:space="preserve">[32] </w:t>
                    </w:r>
                  </w:p>
                </w:tc>
                <w:tc>
                  <w:tcPr>
                    <w:tcW w:w="0" w:type="auto"/>
                    <w:hideMark/>
                  </w:tcPr>
                  <w:p w14:paraId="3EE63F72" w14:textId="77777777" w:rsidR="006B6289" w:rsidRDefault="006B6289">
                    <w:pPr>
                      <w:pStyle w:val="Bibliography"/>
                      <w:rPr>
                        <w:noProof/>
                      </w:rPr>
                    </w:pPr>
                    <w:r>
                      <w:rPr>
                        <w:noProof/>
                      </w:rPr>
                      <w:t xml:space="preserve">N. R. Draper and H. Smith, Applied Regression Analysis, 3rd ed., New York, NY, USA: Wiley, 1998. </w:t>
                    </w:r>
                  </w:p>
                </w:tc>
              </w:tr>
              <w:tr w:rsidR="006B6289" w14:paraId="17508A9D" w14:textId="77777777">
                <w:trPr>
                  <w:divId w:val="233971767"/>
                  <w:tblCellSpacing w:w="15" w:type="dxa"/>
                </w:trPr>
                <w:tc>
                  <w:tcPr>
                    <w:tcW w:w="50" w:type="pct"/>
                    <w:hideMark/>
                  </w:tcPr>
                  <w:p w14:paraId="467E7C00" w14:textId="77777777" w:rsidR="006B6289" w:rsidRDefault="006B6289">
                    <w:pPr>
                      <w:pStyle w:val="Bibliography"/>
                      <w:rPr>
                        <w:noProof/>
                      </w:rPr>
                    </w:pPr>
                    <w:r>
                      <w:rPr>
                        <w:noProof/>
                      </w:rPr>
                      <w:t xml:space="preserve">[33] </w:t>
                    </w:r>
                  </w:p>
                </w:tc>
                <w:tc>
                  <w:tcPr>
                    <w:tcW w:w="0" w:type="auto"/>
                    <w:hideMark/>
                  </w:tcPr>
                  <w:p w14:paraId="7D67EF34" w14:textId="77777777" w:rsidR="006B6289" w:rsidRDefault="006B628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B6289" w14:paraId="48D0073D" w14:textId="77777777">
                <w:trPr>
                  <w:divId w:val="233971767"/>
                  <w:tblCellSpacing w:w="15" w:type="dxa"/>
                </w:trPr>
                <w:tc>
                  <w:tcPr>
                    <w:tcW w:w="50" w:type="pct"/>
                    <w:hideMark/>
                  </w:tcPr>
                  <w:p w14:paraId="07E27218" w14:textId="77777777" w:rsidR="006B6289" w:rsidRDefault="006B6289">
                    <w:pPr>
                      <w:pStyle w:val="Bibliography"/>
                      <w:rPr>
                        <w:noProof/>
                      </w:rPr>
                    </w:pPr>
                    <w:r>
                      <w:rPr>
                        <w:noProof/>
                      </w:rPr>
                      <w:t xml:space="preserve">[34] </w:t>
                    </w:r>
                  </w:p>
                </w:tc>
                <w:tc>
                  <w:tcPr>
                    <w:tcW w:w="0" w:type="auto"/>
                    <w:hideMark/>
                  </w:tcPr>
                  <w:p w14:paraId="153FBA05" w14:textId="77777777" w:rsidR="006B6289" w:rsidRDefault="006B6289">
                    <w:pPr>
                      <w:pStyle w:val="Bibliography"/>
                      <w:rPr>
                        <w:noProof/>
                      </w:rPr>
                    </w:pPr>
                    <w:r>
                      <w:rPr>
                        <w:noProof/>
                      </w:rPr>
                      <w:t xml:space="preserve">F. M. Dekking, C. Kraaikamp, H. P. Lopuhaä and L. E. Meester, A Modern Introduction to Probability and Statistics, London, UK: Springer, 2005. </w:t>
                    </w:r>
                  </w:p>
                </w:tc>
              </w:tr>
              <w:tr w:rsidR="006B6289" w14:paraId="7CF11369" w14:textId="77777777">
                <w:trPr>
                  <w:divId w:val="233971767"/>
                  <w:tblCellSpacing w:w="15" w:type="dxa"/>
                </w:trPr>
                <w:tc>
                  <w:tcPr>
                    <w:tcW w:w="50" w:type="pct"/>
                    <w:hideMark/>
                  </w:tcPr>
                  <w:p w14:paraId="6FB29C8E" w14:textId="77777777" w:rsidR="006B6289" w:rsidRDefault="006B6289">
                    <w:pPr>
                      <w:pStyle w:val="Bibliography"/>
                      <w:rPr>
                        <w:noProof/>
                      </w:rPr>
                    </w:pPr>
                    <w:r>
                      <w:rPr>
                        <w:noProof/>
                      </w:rPr>
                      <w:lastRenderedPageBreak/>
                      <w:t xml:space="preserve">[35] </w:t>
                    </w:r>
                  </w:p>
                </w:tc>
                <w:tc>
                  <w:tcPr>
                    <w:tcW w:w="0" w:type="auto"/>
                    <w:hideMark/>
                  </w:tcPr>
                  <w:p w14:paraId="322CD4EB" w14:textId="77777777" w:rsidR="006B6289" w:rsidRDefault="006B628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B6289" w14:paraId="53D51087" w14:textId="77777777">
                <w:trPr>
                  <w:divId w:val="233971767"/>
                  <w:tblCellSpacing w:w="15" w:type="dxa"/>
                </w:trPr>
                <w:tc>
                  <w:tcPr>
                    <w:tcW w:w="50" w:type="pct"/>
                    <w:hideMark/>
                  </w:tcPr>
                  <w:p w14:paraId="47828D65" w14:textId="77777777" w:rsidR="006B6289" w:rsidRDefault="006B6289">
                    <w:pPr>
                      <w:pStyle w:val="Bibliography"/>
                      <w:rPr>
                        <w:noProof/>
                      </w:rPr>
                    </w:pPr>
                    <w:r>
                      <w:rPr>
                        <w:noProof/>
                      </w:rPr>
                      <w:t xml:space="preserve">[36] </w:t>
                    </w:r>
                  </w:p>
                </w:tc>
                <w:tc>
                  <w:tcPr>
                    <w:tcW w:w="0" w:type="auto"/>
                    <w:hideMark/>
                  </w:tcPr>
                  <w:p w14:paraId="7677250B" w14:textId="77777777" w:rsidR="006B6289" w:rsidRDefault="006B6289">
                    <w:pPr>
                      <w:pStyle w:val="Bibliography"/>
                      <w:rPr>
                        <w:noProof/>
                      </w:rPr>
                    </w:pPr>
                    <w:r>
                      <w:rPr>
                        <w:noProof/>
                      </w:rPr>
                      <w:t>D. Ruppert, "Efficient Estimates from a Slowly Convergent Robbins–Monro Process," Dept. Statistics, Cornell Univ., Ithaca, NY, USA, 1988.</w:t>
                    </w:r>
                  </w:p>
                </w:tc>
              </w:tr>
              <w:tr w:rsidR="006B6289" w14:paraId="2D847955" w14:textId="77777777">
                <w:trPr>
                  <w:divId w:val="233971767"/>
                  <w:tblCellSpacing w:w="15" w:type="dxa"/>
                </w:trPr>
                <w:tc>
                  <w:tcPr>
                    <w:tcW w:w="50" w:type="pct"/>
                    <w:hideMark/>
                  </w:tcPr>
                  <w:p w14:paraId="2FE7FCDC" w14:textId="77777777" w:rsidR="006B6289" w:rsidRDefault="006B6289">
                    <w:pPr>
                      <w:pStyle w:val="Bibliography"/>
                      <w:rPr>
                        <w:noProof/>
                      </w:rPr>
                    </w:pPr>
                    <w:r>
                      <w:rPr>
                        <w:noProof/>
                      </w:rPr>
                      <w:t xml:space="preserve">[37] </w:t>
                    </w:r>
                  </w:p>
                </w:tc>
                <w:tc>
                  <w:tcPr>
                    <w:tcW w:w="0" w:type="auto"/>
                    <w:hideMark/>
                  </w:tcPr>
                  <w:p w14:paraId="71DC5A63" w14:textId="77777777" w:rsidR="006B6289" w:rsidRDefault="006B6289">
                    <w:pPr>
                      <w:pStyle w:val="Bibliography"/>
                      <w:rPr>
                        <w:noProof/>
                      </w:rPr>
                    </w:pPr>
                    <w:r>
                      <w:rPr>
                        <w:noProof/>
                      </w:rPr>
                      <w:t xml:space="preserve">G. A. F. Seber and A. J. Lee, Linear Regression Analysis, Hoboken, NJ, USA: Wiley-Interscience, 2003. </w:t>
                    </w:r>
                  </w:p>
                </w:tc>
              </w:tr>
              <w:tr w:rsidR="006B6289" w14:paraId="64D6DE2E" w14:textId="77777777">
                <w:trPr>
                  <w:divId w:val="233971767"/>
                  <w:tblCellSpacing w:w="15" w:type="dxa"/>
                </w:trPr>
                <w:tc>
                  <w:tcPr>
                    <w:tcW w:w="50" w:type="pct"/>
                    <w:hideMark/>
                  </w:tcPr>
                  <w:p w14:paraId="4E2F84F9" w14:textId="77777777" w:rsidR="006B6289" w:rsidRDefault="006B6289">
                    <w:pPr>
                      <w:pStyle w:val="Bibliography"/>
                      <w:rPr>
                        <w:noProof/>
                      </w:rPr>
                    </w:pPr>
                    <w:r>
                      <w:rPr>
                        <w:noProof/>
                      </w:rPr>
                      <w:t xml:space="preserve">[38] </w:t>
                    </w:r>
                  </w:p>
                </w:tc>
                <w:tc>
                  <w:tcPr>
                    <w:tcW w:w="0" w:type="auto"/>
                    <w:hideMark/>
                  </w:tcPr>
                  <w:p w14:paraId="100D2F28" w14:textId="77777777" w:rsidR="006B6289" w:rsidRDefault="006B6289">
                    <w:pPr>
                      <w:pStyle w:val="Bibliography"/>
                      <w:rPr>
                        <w:noProof/>
                      </w:rPr>
                    </w:pPr>
                    <w:r>
                      <w:rPr>
                        <w:noProof/>
                      </w:rPr>
                      <w:t xml:space="preserve">J. Johnston and J. DiNardo, Econometric Methods, 4th ed., New York, NY, USA: McGraw–Hill, 1997. </w:t>
                    </w:r>
                  </w:p>
                </w:tc>
              </w:tr>
              <w:tr w:rsidR="006B6289" w14:paraId="6517E8C4" w14:textId="77777777">
                <w:trPr>
                  <w:divId w:val="233971767"/>
                  <w:tblCellSpacing w:w="15" w:type="dxa"/>
                </w:trPr>
                <w:tc>
                  <w:tcPr>
                    <w:tcW w:w="50" w:type="pct"/>
                    <w:hideMark/>
                  </w:tcPr>
                  <w:p w14:paraId="221683F2" w14:textId="77777777" w:rsidR="006B6289" w:rsidRDefault="006B6289">
                    <w:pPr>
                      <w:pStyle w:val="Bibliography"/>
                      <w:rPr>
                        <w:noProof/>
                      </w:rPr>
                    </w:pPr>
                    <w:r>
                      <w:rPr>
                        <w:noProof/>
                      </w:rPr>
                      <w:t xml:space="preserve">[39] </w:t>
                    </w:r>
                  </w:p>
                </w:tc>
                <w:tc>
                  <w:tcPr>
                    <w:tcW w:w="0" w:type="auto"/>
                    <w:hideMark/>
                  </w:tcPr>
                  <w:p w14:paraId="54D0B0B5" w14:textId="77777777" w:rsidR="006B6289" w:rsidRDefault="006B6289">
                    <w:pPr>
                      <w:pStyle w:val="Bibliography"/>
                      <w:rPr>
                        <w:noProof/>
                      </w:rPr>
                    </w:pPr>
                    <w:r>
                      <w:rPr>
                        <w:noProof/>
                      </w:rPr>
                      <w:t xml:space="preserve">S. Weisberg, Applied Linear Regression, 3rd ed., Hoboken, NJ, USA: Wiley, 2005. </w:t>
                    </w:r>
                  </w:p>
                </w:tc>
              </w:tr>
              <w:tr w:rsidR="006B6289" w14:paraId="02241958" w14:textId="77777777">
                <w:trPr>
                  <w:divId w:val="233971767"/>
                  <w:tblCellSpacing w:w="15" w:type="dxa"/>
                </w:trPr>
                <w:tc>
                  <w:tcPr>
                    <w:tcW w:w="50" w:type="pct"/>
                    <w:hideMark/>
                  </w:tcPr>
                  <w:p w14:paraId="61499F50" w14:textId="77777777" w:rsidR="006B6289" w:rsidRDefault="006B6289">
                    <w:pPr>
                      <w:pStyle w:val="Bibliography"/>
                      <w:rPr>
                        <w:noProof/>
                      </w:rPr>
                    </w:pPr>
                    <w:r>
                      <w:rPr>
                        <w:noProof/>
                      </w:rPr>
                      <w:t xml:space="preserve">[40] </w:t>
                    </w:r>
                  </w:p>
                </w:tc>
                <w:tc>
                  <w:tcPr>
                    <w:tcW w:w="0" w:type="auto"/>
                    <w:hideMark/>
                  </w:tcPr>
                  <w:p w14:paraId="6071A06B" w14:textId="77777777" w:rsidR="006B6289" w:rsidRDefault="006B6289">
                    <w:pPr>
                      <w:pStyle w:val="Bibliography"/>
                      <w:rPr>
                        <w:noProof/>
                      </w:rPr>
                    </w:pPr>
                    <w:r>
                      <w:rPr>
                        <w:noProof/>
                      </w:rPr>
                      <w:t xml:space="preserve">H. K. Khalil, Nonlinear Systems, 3rd ed., Upper Saddle River, NJ, USA: Prentice Hall, 2002. </w:t>
                    </w:r>
                  </w:p>
                </w:tc>
              </w:tr>
              <w:tr w:rsidR="006B6289" w14:paraId="2B082D65" w14:textId="77777777">
                <w:trPr>
                  <w:divId w:val="233971767"/>
                  <w:tblCellSpacing w:w="15" w:type="dxa"/>
                </w:trPr>
                <w:tc>
                  <w:tcPr>
                    <w:tcW w:w="50" w:type="pct"/>
                    <w:hideMark/>
                  </w:tcPr>
                  <w:p w14:paraId="3DECEABC" w14:textId="77777777" w:rsidR="006B6289" w:rsidRDefault="006B6289">
                    <w:pPr>
                      <w:pStyle w:val="Bibliography"/>
                      <w:rPr>
                        <w:noProof/>
                      </w:rPr>
                    </w:pPr>
                    <w:r>
                      <w:rPr>
                        <w:noProof/>
                      </w:rPr>
                      <w:t xml:space="preserve">[41] </w:t>
                    </w:r>
                  </w:p>
                </w:tc>
                <w:tc>
                  <w:tcPr>
                    <w:tcW w:w="0" w:type="auto"/>
                    <w:hideMark/>
                  </w:tcPr>
                  <w:p w14:paraId="44F5F6C1" w14:textId="77777777" w:rsidR="006B6289" w:rsidRDefault="006B6289">
                    <w:pPr>
                      <w:pStyle w:val="Bibliography"/>
                      <w:rPr>
                        <w:noProof/>
                      </w:rPr>
                    </w:pPr>
                    <w:r>
                      <w:rPr>
                        <w:noProof/>
                      </w:rPr>
                      <w:t xml:space="preserve">S. Elaydi, An Introduction to Difference Equations, 3rd ed., New York, NY, USA: Springer, 2005. </w:t>
                    </w:r>
                  </w:p>
                </w:tc>
              </w:tr>
              <w:tr w:rsidR="006B6289" w14:paraId="3B1808FD" w14:textId="77777777">
                <w:trPr>
                  <w:divId w:val="233971767"/>
                  <w:tblCellSpacing w:w="15" w:type="dxa"/>
                </w:trPr>
                <w:tc>
                  <w:tcPr>
                    <w:tcW w:w="50" w:type="pct"/>
                    <w:hideMark/>
                  </w:tcPr>
                  <w:p w14:paraId="73C24904" w14:textId="77777777" w:rsidR="006B6289" w:rsidRDefault="006B6289">
                    <w:pPr>
                      <w:pStyle w:val="Bibliography"/>
                      <w:rPr>
                        <w:noProof/>
                      </w:rPr>
                    </w:pPr>
                    <w:r>
                      <w:rPr>
                        <w:noProof/>
                      </w:rPr>
                      <w:t xml:space="preserve">[42] </w:t>
                    </w:r>
                  </w:p>
                </w:tc>
                <w:tc>
                  <w:tcPr>
                    <w:tcW w:w="0" w:type="auto"/>
                    <w:hideMark/>
                  </w:tcPr>
                  <w:p w14:paraId="7F7809AC" w14:textId="77777777" w:rsidR="006B6289" w:rsidRDefault="006B628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B6289" w14:paraId="206218A2" w14:textId="77777777">
                <w:trPr>
                  <w:divId w:val="233971767"/>
                  <w:tblCellSpacing w:w="15" w:type="dxa"/>
                </w:trPr>
                <w:tc>
                  <w:tcPr>
                    <w:tcW w:w="50" w:type="pct"/>
                    <w:hideMark/>
                  </w:tcPr>
                  <w:p w14:paraId="241DB558" w14:textId="77777777" w:rsidR="006B6289" w:rsidRDefault="006B6289">
                    <w:pPr>
                      <w:pStyle w:val="Bibliography"/>
                      <w:rPr>
                        <w:noProof/>
                      </w:rPr>
                    </w:pPr>
                    <w:r>
                      <w:rPr>
                        <w:noProof/>
                      </w:rPr>
                      <w:t xml:space="preserve">[43] </w:t>
                    </w:r>
                  </w:p>
                </w:tc>
                <w:tc>
                  <w:tcPr>
                    <w:tcW w:w="0" w:type="auto"/>
                    <w:hideMark/>
                  </w:tcPr>
                  <w:p w14:paraId="22C2A5DF" w14:textId="77777777" w:rsidR="006B6289" w:rsidRDefault="006B628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B6289" w14:paraId="469669DB" w14:textId="77777777">
                <w:trPr>
                  <w:divId w:val="233971767"/>
                  <w:tblCellSpacing w:w="15" w:type="dxa"/>
                </w:trPr>
                <w:tc>
                  <w:tcPr>
                    <w:tcW w:w="50" w:type="pct"/>
                    <w:hideMark/>
                  </w:tcPr>
                  <w:p w14:paraId="6E57B04D" w14:textId="77777777" w:rsidR="006B6289" w:rsidRDefault="006B6289">
                    <w:pPr>
                      <w:pStyle w:val="Bibliography"/>
                      <w:rPr>
                        <w:noProof/>
                      </w:rPr>
                    </w:pPr>
                    <w:r>
                      <w:rPr>
                        <w:noProof/>
                      </w:rPr>
                      <w:t xml:space="preserve">[44] </w:t>
                    </w:r>
                  </w:p>
                </w:tc>
                <w:tc>
                  <w:tcPr>
                    <w:tcW w:w="0" w:type="auto"/>
                    <w:hideMark/>
                  </w:tcPr>
                  <w:p w14:paraId="351375AE" w14:textId="77777777" w:rsidR="006B6289" w:rsidRDefault="006B628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B6289" w14:paraId="551CFE80" w14:textId="77777777">
                <w:trPr>
                  <w:divId w:val="233971767"/>
                  <w:tblCellSpacing w:w="15" w:type="dxa"/>
                </w:trPr>
                <w:tc>
                  <w:tcPr>
                    <w:tcW w:w="50" w:type="pct"/>
                    <w:hideMark/>
                  </w:tcPr>
                  <w:p w14:paraId="1367C1A4" w14:textId="77777777" w:rsidR="006B6289" w:rsidRDefault="006B6289">
                    <w:pPr>
                      <w:pStyle w:val="Bibliography"/>
                      <w:rPr>
                        <w:noProof/>
                      </w:rPr>
                    </w:pPr>
                    <w:r>
                      <w:rPr>
                        <w:noProof/>
                      </w:rPr>
                      <w:t xml:space="preserve">[45] </w:t>
                    </w:r>
                  </w:p>
                </w:tc>
                <w:tc>
                  <w:tcPr>
                    <w:tcW w:w="0" w:type="auto"/>
                    <w:hideMark/>
                  </w:tcPr>
                  <w:p w14:paraId="0E7C6435" w14:textId="77777777" w:rsidR="006B6289" w:rsidRDefault="006B6289">
                    <w:pPr>
                      <w:pStyle w:val="Bibliography"/>
                      <w:rPr>
                        <w:noProof/>
                      </w:rPr>
                    </w:pPr>
                    <w:r>
                      <w:rPr>
                        <w:noProof/>
                      </w:rPr>
                      <w:t xml:space="preserve">S. Shwartz and B. David, Understanding Machine Learning: From Theory to Algorithms, Cambridge, England: Cambridge University Press, 2014. </w:t>
                    </w:r>
                  </w:p>
                </w:tc>
              </w:tr>
              <w:tr w:rsidR="006B6289" w14:paraId="66254EDD" w14:textId="77777777">
                <w:trPr>
                  <w:divId w:val="233971767"/>
                  <w:tblCellSpacing w:w="15" w:type="dxa"/>
                </w:trPr>
                <w:tc>
                  <w:tcPr>
                    <w:tcW w:w="50" w:type="pct"/>
                    <w:hideMark/>
                  </w:tcPr>
                  <w:p w14:paraId="545C45A5" w14:textId="77777777" w:rsidR="006B6289" w:rsidRDefault="006B6289">
                    <w:pPr>
                      <w:pStyle w:val="Bibliography"/>
                      <w:rPr>
                        <w:noProof/>
                      </w:rPr>
                    </w:pPr>
                    <w:r>
                      <w:rPr>
                        <w:noProof/>
                      </w:rPr>
                      <w:t xml:space="preserve">[46] </w:t>
                    </w:r>
                  </w:p>
                </w:tc>
                <w:tc>
                  <w:tcPr>
                    <w:tcW w:w="0" w:type="auto"/>
                    <w:hideMark/>
                  </w:tcPr>
                  <w:p w14:paraId="72E8C047" w14:textId="77777777" w:rsidR="006B6289" w:rsidRDefault="006B6289">
                    <w:pPr>
                      <w:pStyle w:val="Bibliography"/>
                      <w:rPr>
                        <w:noProof/>
                      </w:rPr>
                    </w:pPr>
                    <w:r>
                      <w:rPr>
                        <w:noProof/>
                      </w:rPr>
                      <w:t xml:space="preserve">D. A. McQuarrie, Statistical Mechanics, Sausalito, CA: University Science Books, 2000. </w:t>
                    </w:r>
                  </w:p>
                </w:tc>
              </w:tr>
              <w:tr w:rsidR="006B6289" w14:paraId="366A784B" w14:textId="77777777">
                <w:trPr>
                  <w:divId w:val="233971767"/>
                  <w:tblCellSpacing w:w="15" w:type="dxa"/>
                </w:trPr>
                <w:tc>
                  <w:tcPr>
                    <w:tcW w:w="50" w:type="pct"/>
                    <w:hideMark/>
                  </w:tcPr>
                  <w:p w14:paraId="404F63DB" w14:textId="77777777" w:rsidR="006B6289" w:rsidRDefault="006B6289">
                    <w:pPr>
                      <w:pStyle w:val="Bibliography"/>
                      <w:rPr>
                        <w:noProof/>
                      </w:rPr>
                    </w:pPr>
                    <w:r>
                      <w:rPr>
                        <w:noProof/>
                      </w:rPr>
                      <w:t xml:space="preserve">[47] </w:t>
                    </w:r>
                  </w:p>
                </w:tc>
                <w:tc>
                  <w:tcPr>
                    <w:tcW w:w="0" w:type="auto"/>
                    <w:hideMark/>
                  </w:tcPr>
                  <w:p w14:paraId="40B68DCB" w14:textId="77777777" w:rsidR="006B6289" w:rsidRDefault="006B628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6B6289" w14:paraId="61BE937F" w14:textId="77777777">
                <w:trPr>
                  <w:divId w:val="233971767"/>
                  <w:tblCellSpacing w:w="15" w:type="dxa"/>
                </w:trPr>
                <w:tc>
                  <w:tcPr>
                    <w:tcW w:w="50" w:type="pct"/>
                    <w:hideMark/>
                  </w:tcPr>
                  <w:p w14:paraId="2D959D07" w14:textId="77777777" w:rsidR="006B6289" w:rsidRDefault="006B6289">
                    <w:pPr>
                      <w:pStyle w:val="Bibliography"/>
                      <w:rPr>
                        <w:noProof/>
                      </w:rPr>
                    </w:pPr>
                    <w:r>
                      <w:rPr>
                        <w:noProof/>
                      </w:rPr>
                      <w:t xml:space="preserve">[48] </w:t>
                    </w:r>
                  </w:p>
                </w:tc>
                <w:tc>
                  <w:tcPr>
                    <w:tcW w:w="0" w:type="auto"/>
                    <w:hideMark/>
                  </w:tcPr>
                  <w:p w14:paraId="5FB5EFD4" w14:textId="77777777" w:rsidR="006B6289" w:rsidRDefault="006B628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B6289" w14:paraId="6C3237EB" w14:textId="77777777">
                <w:trPr>
                  <w:divId w:val="233971767"/>
                  <w:tblCellSpacing w:w="15" w:type="dxa"/>
                </w:trPr>
                <w:tc>
                  <w:tcPr>
                    <w:tcW w:w="50" w:type="pct"/>
                    <w:hideMark/>
                  </w:tcPr>
                  <w:p w14:paraId="672D5629" w14:textId="77777777" w:rsidR="006B6289" w:rsidRDefault="006B6289">
                    <w:pPr>
                      <w:pStyle w:val="Bibliography"/>
                      <w:rPr>
                        <w:noProof/>
                      </w:rPr>
                    </w:pPr>
                    <w:r>
                      <w:rPr>
                        <w:noProof/>
                      </w:rPr>
                      <w:t xml:space="preserve">[49] </w:t>
                    </w:r>
                  </w:p>
                </w:tc>
                <w:tc>
                  <w:tcPr>
                    <w:tcW w:w="0" w:type="auto"/>
                    <w:hideMark/>
                  </w:tcPr>
                  <w:p w14:paraId="514F59BB" w14:textId="77777777" w:rsidR="006B6289" w:rsidRDefault="006B628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B6289" w14:paraId="7E1A1BFB" w14:textId="77777777">
                <w:trPr>
                  <w:divId w:val="233971767"/>
                  <w:tblCellSpacing w:w="15" w:type="dxa"/>
                </w:trPr>
                <w:tc>
                  <w:tcPr>
                    <w:tcW w:w="50" w:type="pct"/>
                    <w:hideMark/>
                  </w:tcPr>
                  <w:p w14:paraId="5D981C2B" w14:textId="77777777" w:rsidR="006B6289" w:rsidRDefault="006B6289">
                    <w:pPr>
                      <w:pStyle w:val="Bibliography"/>
                      <w:rPr>
                        <w:noProof/>
                      </w:rPr>
                    </w:pPr>
                    <w:r>
                      <w:rPr>
                        <w:noProof/>
                      </w:rPr>
                      <w:t xml:space="preserve">[50] </w:t>
                    </w:r>
                  </w:p>
                </w:tc>
                <w:tc>
                  <w:tcPr>
                    <w:tcW w:w="0" w:type="auto"/>
                    <w:hideMark/>
                  </w:tcPr>
                  <w:p w14:paraId="2F7D89BE" w14:textId="77777777" w:rsidR="006B6289" w:rsidRDefault="006B628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B6289" w14:paraId="6BE375F0" w14:textId="77777777">
                <w:trPr>
                  <w:divId w:val="233971767"/>
                  <w:tblCellSpacing w:w="15" w:type="dxa"/>
                </w:trPr>
                <w:tc>
                  <w:tcPr>
                    <w:tcW w:w="50" w:type="pct"/>
                    <w:hideMark/>
                  </w:tcPr>
                  <w:p w14:paraId="4AB063D8" w14:textId="77777777" w:rsidR="006B6289" w:rsidRDefault="006B6289">
                    <w:pPr>
                      <w:pStyle w:val="Bibliography"/>
                      <w:rPr>
                        <w:noProof/>
                      </w:rPr>
                    </w:pPr>
                    <w:r>
                      <w:rPr>
                        <w:noProof/>
                      </w:rPr>
                      <w:t xml:space="preserve">[51] </w:t>
                    </w:r>
                  </w:p>
                </w:tc>
                <w:tc>
                  <w:tcPr>
                    <w:tcW w:w="0" w:type="auto"/>
                    <w:hideMark/>
                  </w:tcPr>
                  <w:p w14:paraId="6BF33274" w14:textId="77777777" w:rsidR="006B6289" w:rsidRDefault="006B628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10306450" w14:textId="77777777" w:rsidR="006B6289" w:rsidRDefault="006B6289">
              <w:pPr>
                <w:divId w:val="233971767"/>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3AB607A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5C3C337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A12EE93-8E5C-45EC-853F-7736BDB794E0}"/>
    <w:embedItalic r:id="rId2" w:fontKey="{7532A04C-B2B4-4489-BE8C-8461CFBF6C36}"/>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EAAB5B7-9146-4070-801D-4B2F046272C6}"/>
  </w:font>
  <w:font w:name="Georgia">
    <w:panose1 w:val="02040502050405020303"/>
    <w:charset w:val="00"/>
    <w:family w:val="roman"/>
    <w:pitch w:val="variable"/>
    <w:sig w:usb0="00000287" w:usb1="00000000" w:usb2="00000000" w:usb3="00000000" w:csb0="0000009F" w:csb1="00000000"/>
    <w:embedRegular r:id="rId4" w:fontKey="{F6205FB9-73BA-441C-A76A-B407098A0673}"/>
    <w:embedItalic r:id="rId5" w:fontKey="{59A39047-D5DD-485E-8578-CE56FF05A53E}"/>
  </w:font>
  <w:font w:name="Cambria Math">
    <w:panose1 w:val="02040503050406030204"/>
    <w:charset w:val="00"/>
    <w:family w:val="roman"/>
    <w:pitch w:val="variable"/>
    <w:sig w:usb0="E00006FF" w:usb1="420024FF" w:usb2="02000000" w:usb3="00000000" w:csb0="0000019F" w:csb1="00000000"/>
    <w:embedRegular r:id="rId6" w:fontKey="{722FFA24-3D9B-4E3B-B8CD-476A41DBC5E1}"/>
    <w:embedItalic r:id="rId7" w:fontKey="{91815B04-E27A-4070-83DA-A00FC3132DA0}"/>
    <w:embedBoldItalic r:id="rId8" w:fontKey="{42C23299-64BB-4F49-A0F7-89B4DA3D3D66}"/>
  </w:font>
  <w:font w:name="Cambria">
    <w:panose1 w:val="02040503050406030204"/>
    <w:charset w:val="00"/>
    <w:family w:val="roman"/>
    <w:pitch w:val="variable"/>
    <w:sig w:usb0="E00006FF" w:usb1="420024FF" w:usb2="02000000" w:usb3="00000000" w:csb0="0000019F" w:csb1="00000000"/>
    <w:embedRegular r:id="rId9" w:fontKey="{2A9FE4F5-5529-4690-824C-E80707C0566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5BB5"/>
    <w:rsid w:val="00047DE7"/>
    <w:rsid w:val="000507E0"/>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899"/>
    <w:rsid w:val="002C454F"/>
    <w:rsid w:val="002C4582"/>
    <w:rsid w:val="002C4F9D"/>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1F73"/>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6F4B"/>
    <w:rsid w:val="00911AC4"/>
    <w:rsid w:val="00912AEF"/>
    <w:rsid w:val="00914B55"/>
    <w:rsid w:val="0091587E"/>
    <w:rsid w:val="00924F77"/>
    <w:rsid w:val="009279D9"/>
    <w:rsid w:val="00927AED"/>
    <w:rsid w:val="00927F30"/>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0018"/>
    <w:rsid w:val="00BB2969"/>
    <w:rsid w:val="00BB74A2"/>
    <w:rsid w:val="00BC0548"/>
    <w:rsid w:val="00BC24F6"/>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2109"/>
    <w:rsid w:val="00D5298E"/>
    <w:rsid w:val="00D52FF1"/>
    <w:rsid w:val="00D54962"/>
    <w:rsid w:val="00D6050C"/>
    <w:rsid w:val="00D61F38"/>
    <w:rsid w:val="00D656C7"/>
    <w:rsid w:val="00D67F17"/>
    <w:rsid w:val="00D70657"/>
    <w:rsid w:val="00D73A4A"/>
    <w:rsid w:val="00D754D8"/>
    <w:rsid w:val="00D8451C"/>
    <w:rsid w:val="00D84F30"/>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1917</TotalTime>
  <Pages>27</Pages>
  <Words>11881</Words>
  <Characters>67728</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171</cp:revision>
  <dcterms:created xsi:type="dcterms:W3CDTF">2025-11-30T15:48:00Z</dcterms:created>
  <dcterms:modified xsi:type="dcterms:W3CDTF">2026-07-17T22:25:00Z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