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7435E3" w14:textId="77777777" w:rsidR="00914E01" w:rsidRPr="00914E01" w:rsidRDefault="00914E01" w:rsidP="00914E01">
      <w:bookmarkStart w:id="0" w:name="_Hlk170921313"/>
      <w:bookmarkEnd w:id="0"/>
      <w:r w:rsidRPr="00914E01">
        <w:rPr>
          <w:b/>
          <w:bCs/>
        </w:rPr>
        <w:t>Conclusion</w:t>
      </w:r>
    </w:p>
    <w:p w14:paraId="28B84454" w14:textId="2606A7B0" w:rsidR="00902ED6" w:rsidRDefault="00914E01" w:rsidP="00914E01">
      <w:r>
        <w:t xml:space="preserve">In this analysis “Normal </w:t>
      </w:r>
      <w:r w:rsidR="000E28B9">
        <w:t>Model</w:t>
      </w:r>
      <w:r>
        <w:t>” is the model with both conjugation and R</w:t>
      </w:r>
      <w:r w:rsidR="000E28B9">
        <w:t>(a)</w:t>
      </w:r>
      <w:r w:rsidR="00903059">
        <w:t>, (R</w:t>
      </w:r>
      <w:r w:rsidR="000E28B9">
        <w:t>(a)</w:t>
      </w:r>
      <w:r w:rsidR="00903059">
        <w:t xml:space="preserve"> being the response function to slow down run speed in antibiotic).</w:t>
      </w:r>
      <w:r>
        <w:t xml:space="preserve">  </w:t>
      </w:r>
      <w:r w:rsidR="001C6369" w:rsidRPr="00914E01">
        <w:t xml:space="preserve">Significant differences are found when comparing the </w:t>
      </w:r>
      <w:r w:rsidR="001C6369" w:rsidRPr="001C6369">
        <w:t>Mann-Whitney U</w:t>
      </w:r>
      <w:r w:rsidR="001C6369">
        <w:t xml:space="preserve"> effect size</w:t>
      </w:r>
      <w:r w:rsidR="000E28B9">
        <w:t>s of the Normal Model to the others</w:t>
      </w:r>
      <w:r w:rsidR="00E531F0">
        <w:t xml:space="preserve">.  </w:t>
      </w:r>
      <w:r w:rsidR="000E28B9">
        <w:t>C</w:t>
      </w:r>
      <w:r w:rsidR="00C804B0">
        <w:t xml:space="preserve">ompared </w:t>
      </w:r>
      <w:r w:rsidR="001C6369" w:rsidRPr="00914E01">
        <w:t xml:space="preserve">to the groups without </w:t>
      </w:r>
      <w:r w:rsidR="000E28B9">
        <w:t>conjugation</w:t>
      </w:r>
      <w:r w:rsidR="001C6369" w:rsidRPr="00914E01">
        <w:t xml:space="preserve"> both with and without </w:t>
      </w:r>
      <w:r w:rsidR="000E28B9">
        <w:t>R(a)</w:t>
      </w:r>
      <w:r w:rsidR="00C45B2D">
        <w:t>, the effect size differs by</w:t>
      </w:r>
      <w:r w:rsidR="001C6369" w:rsidRPr="00914E01">
        <w:t xml:space="preserve"> -</w:t>
      </w:r>
      <w:r w:rsidR="00C45B2D">
        <w:t xml:space="preserve">2.979 and </w:t>
      </w:r>
      <w:r w:rsidR="001C6369" w:rsidRPr="00914E01">
        <w:t>-</w:t>
      </w:r>
      <w:r w:rsidR="00C45B2D">
        <w:t>2.782</w:t>
      </w:r>
      <w:r w:rsidR="00D04365">
        <w:t xml:space="preserve"> (p &lt; 0.01)</w:t>
      </w:r>
      <w:r w:rsidR="00C45B2D">
        <w:t xml:space="preserve">, </w:t>
      </w:r>
      <w:r w:rsidR="00D623E4" w:rsidRPr="00D623E4">
        <w:t xml:space="preserve">support that the conjugation equation provides a </w:t>
      </w:r>
      <w:r w:rsidR="00D623E4">
        <w:t>statistically significant time difference for fixation</w:t>
      </w:r>
      <w:r w:rsidR="00D623E4" w:rsidRPr="00D623E4">
        <w:t xml:space="preserve">.  </w:t>
      </w:r>
      <w:r w:rsidR="00C45B2D">
        <w:t xml:space="preserve">The effect size of Normal Model compared to the model with conjugation but no R(a) was 3.461 (p &lt; 0.001), indicating that this was the most statistically significant difference.  </w:t>
      </w:r>
      <w:r w:rsidR="00902ED6">
        <w:t xml:space="preserve">The differences of the distribution are visible in the </w:t>
      </w:r>
      <w:proofErr w:type="spellStart"/>
      <w:r w:rsidR="00902ED6">
        <w:t>boxenplot</w:t>
      </w:r>
      <w:proofErr w:type="spellEnd"/>
      <w:r w:rsidR="00902ED6">
        <w:t xml:space="preserve"> of figure 1.</w:t>
      </w:r>
      <w:r w:rsidR="00D50CF9">
        <w:t xml:space="preserve">  The medians for Normal Model, No </w:t>
      </w:r>
      <w:proofErr w:type="spellStart"/>
      <w:r w:rsidR="00D50CF9">
        <w:t>Conj</w:t>
      </w:r>
      <w:proofErr w:type="spellEnd"/>
      <w:r w:rsidR="00D50CF9">
        <w:t xml:space="preserve">, No </w:t>
      </w:r>
      <w:proofErr w:type="spellStart"/>
      <w:r w:rsidR="00D50CF9">
        <w:t>R_a</w:t>
      </w:r>
      <w:proofErr w:type="spellEnd"/>
      <w:r w:rsidR="00D50CF9">
        <w:t xml:space="preserve"> with </w:t>
      </w:r>
      <w:proofErr w:type="spellStart"/>
      <w:r w:rsidR="00D50CF9">
        <w:t>Conj</w:t>
      </w:r>
      <w:proofErr w:type="spellEnd"/>
      <w:r w:rsidR="00D50CF9">
        <w:t xml:space="preserve">, and No </w:t>
      </w:r>
      <w:proofErr w:type="spellStart"/>
      <w:r w:rsidR="00D50CF9">
        <w:t>R_a</w:t>
      </w:r>
      <w:proofErr w:type="spellEnd"/>
      <w:r w:rsidR="00D50CF9">
        <w:t xml:space="preserve"> No </w:t>
      </w:r>
      <w:proofErr w:type="spellStart"/>
      <w:r w:rsidR="00D50CF9">
        <w:t>Conj</w:t>
      </w:r>
      <w:proofErr w:type="spellEnd"/>
      <w:r w:rsidR="00D50CF9">
        <w:t xml:space="preserve"> were </w:t>
      </w:r>
      <w:r w:rsidR="00D50CF9" w:rsidRPr="00D50CF9">
        <w:t>4316</w:t>
      </w:r>
      <w:r w:rsidR="00D50CF9">
        <w:t xml:space="preserve">s, </w:t>
      </w:r>
      <w:r w:rsidR="00D50CF9" w:rsidRPr="00D50CF9">
        <w:t>4918</w:t>
      </w:r>
      <w:r w:rsidR="00D50CF9">
        <w:t xml:space="preserve">s, </w:t>
      </w:r>
      <w:r w:rsidR="00D50CF9" w:rsidRPr="00D50CF9">
        <w:t>3323</w:t>
      </w:r>
      <w:r w:rsidR="00D50CF9">
        <w:t xml:space="preserve">s, and </w:t>
      </w:r>
      <w:r w:rsidR="00D50CF9" w:rsidRPr="00D50CF9">
        <w:t>4938</w:t>
      </w:r>
      <w:r w:rsidR="00D50CF9">
        <w:t>s.</w:t>
      </w:r>
    </w:p>
    <w:p w14:paraId="37E536B3" w14:textId="7F5F8519" w:rsidR="00E531F0" w:rsidRDefault="000E28B9" w:rsidP="00914E01">
      <w:r w:rsidRPr="000E28B9">
        <w:rPr>
          <w:noProof/>
        </w:rPr>
        <w:drawing>
          <wp:inline distT="0" distB="0" distL="0" distR="0" wp14:anchorId="0E8201FA" wp14:editId="2C928AE5">
            <wp:extent cx="5610225" cy="4124325"/>
            <wp:effectExtent l="0" t="0" r="9525" b="9525"/>
            <wp:docPr id="21267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7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AF7D" w14:textId="4817CE08" w:rsidR="00E531F0" w:rsidRDefault="00E531F0" w:rsidP="00914E01">
      <w:r>
        <w:t>Figure 1</w:t>
      </w:r>
      <w:r w:rsidR="007D7BE6">
        <w:t xml:space="preserve"> – </w:t>
      </w:r>
      <w:proofErr w:type="spellStart"/>
      <w:r w:rsidR="007D7BE6">
        <w:t>Boxenplot</w:t>
      </w:r>
      <w:proofErr w:type="spellEnd"/>
      <w:r w:rsidR="007D7BE6">
        <w:t xml:space="preserve"> of Time (s) Distributions until mutant fixation in antibiotic.</w:t>
      </w:r>
    </w:p>
    <w:p w14:paraId="61672DD5" w14:textId="18B4597F" w:rsidR="00902ED6" w:rsidRDefault="00902ED6" w:rsidP="00902ED6">
      <w:r>
        <w:t>Another</w:t>
      </w:r>
      <w:r w:rsidRPr="00902ED6">
        <w:t xml:space="preserve"> Mann-Whitney U test was performed between the </w:t>
      </w:r>
      <w:r>
        <w:t xml:space="preserve">two </w:t>
      </w:r>
      <w:r w:rsidRPr="00902ED6">
        <w:t>models without conjugation which showed that the presence or absence of R(a) had no statistically significant effect.</w:t>
      </w:r>
      <w:r>
        <w:t xml:space="preserve">  A permutation </w:t>
      </w:r>
      <w:r w:rsidRPr="00902ED6">
        <w:t xml:space="preserve">test </w:t>
      </w:r>
      <w:r>
        <w:t xml:space="preserve">was performed </w:t>
      </w:r>
      <w:r w:rsidRPr="00902ED6">
        <w:t>under the assumption of null hypothesis that there is no statistical difference between the means of conjugation being present</w:t>
      </w:r>
      <w:r>
        <w:t xml:space="preserve">, </w:t>
      </w:r>
      <w:r w:rsidRPr="00902ED6">
        <w:t>(Mean difference when Conjugation is present - Mean difference when Conjugation is absent)</w:t>
      </w:r>
      <w:r>
        <w:t xml:space="preserve">, with an observed interaction of </w:t>
      </w:r>
      <w:r w:rsidRPr="00902ED6">
        <w:t>955.36s (p = 0.01)</w:t>
      </w:r>
      <w:r>
        <w:t xml:space="preserve">.  This further emphasizes the time difference of </w:t>
      </w:r>
      <w:r w:rsidRPr="00902ED6">
        <w:t>R</w:t>
      </w:r>
      <w:r>
        <w:t>(</w:t>
      </w:r>
      <w:r w:rsidRPr="00902ED6">
        <w:t>a</w:t>
      </w:r>
      <w:r>
        <w:t>)</w:t>
      </w:r>
      <w:r w:rsidRPr="00902ED6">
        <w:t xml:space="preserve"> present and absent is larger when Conjugation is absent than when it is present</w:t>
      </w:r>
      <w:r>
        <w:t>.  The statistical differences of R(a) and conjugation can be seen in figure 2.</w:t>
      </w:r>
    </w:p>
    <w:p w14:paraId="3162C85E" w14:textId="77777777" w:rsidR="00902ED6" w:rsidRDefault="00902ED6" w:rsidP="00E531F0"/>
    <w:p w14:paraId="59985F7F" w14:textId="07A82D0C" w:rsidR="007D7BE6" w:rsidRDefault="00902ED6" w:rsidP="00E531F0">
      <w:r w:rsidRPr="00902ED6">
        <w:rPr>
          <w:noProof/>
        </w:rPr>
        <w:drawing>
          <wp:inline distT="0" distB="0" distL="0" distR="0" wp14:anchorId="59D4C73A" wp14:editId="52EBD9CE">
            <wp:extent cx="5524500" cy="4314825"/>
            <wp:effectExtent l="0" t="0" r="0" b="9525"/>
            <wp:docPr id="111732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22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F39F" w14:textId="4A6B0D5D" w:rsidR="007D7BE6" w:rsidRDefault="007D7BE6" w:rsidP="00E531F0">
      <w:r>
        <w:t xml:space="preserve">Figure 2 – </w:t>
      </w:r>
      <w:proofErr w:type="spellStart"/>
      <w:r>
        <w:t>Pointplot</w:t>
      </w:r>
      <w:proofErr w:type="spellEnd"/>
      <w:r>
        <w:t xml:space="preserve"> of Conjugation (T/F) and R</w:t>
      </w:r>
      <w:r w:rsidR="00902ED6">
        <w:t>(</w:t>
      </w:r>
      <w:r>
        <w:t>a</w:t>
      </w:r>
      <w:r w:rsidR="00902ED6">
        <w:t>)</w:t>
      </w:r>
      <w:r>
        <w:t xml:space="preserve"> (T/F) Fixation Time (s)</w:t>
      </w:r>
    </w:p>
    <w:p w14:paraId="63902F34" w14:textId="4F08BB1E" w:rsidR="00794DEC" w:rsidRDefault="00E531F0" w:rsidP="00E531F0">
      <w:r>
        <w:t>The relationship was investigated further using regression analysis</w:t>
      </w:r>
      <w:r w:rsidR="002E08D2">
        <w:t xml:space="preserve">.  The model </w:t>
      </w:r>
      <w:r w:rsidR="004C3470">
        <w:t>analyzed th</w:t>
      </w:r>
      <w:r w:rsidR="00902ED6">
        <w:t>e</w:t>
      </w:r>
      <w:r w:rsidR="004C3470">
        <w:t xml:space="preserve"> variables</w:t>
      </w:r>
      <w:r w:rsidR="00902ED6">
        <w:t xml:space="preserve"> </w:t>
      </w:r>
      <w:r w:rsidR="004C3470">
        <w:t xml:space="preserve">no </w:t>
      </w:r>
      <w:r w:rsidR="002E08D2">
        <w:t>R</w:t>
      </w:r>
      <w:r w:rsidR="00902ED6">
        <w:t>(</w:t>
      </w:r>
      <w:r w:rsidR="002E08D2">
        <w:t>a</w:t>
      </w:r>
      <w:r w:rsidR="00902ED6">
        <w:t>)</w:t>
      </w:r>
      <w:r w:rsidR="002E08D2">
        <w:t xml:space="preserve"> and Conjugation against log(Time)</w:t>
      </w:r>
      <w:r w:rsidR="004C3470">
        <w:t xml:space="preserve"> including </w:t>
      </w:r>
      <w:proofErr w:type="spellStart"/>
      <w:r w:rsidR="004C3470">
        <w:t>No_R_a</w:t>
      </w:r>
      <w:proofErr w:type="spellEnd"/>
      <w:r w:rsidR="004C3470">
        <w:t>*Conjugation</w:t>
      </w:r>
      <w:r w:rsidR="002E08D2">
        <w:t xml:space="preserve">.  It confirmed that </w:t>
      </w:r>
      <w:r w:rsidR="00902ED6">
        <w:t xml:space="preserve">the absence of </w:t>
      </w:r>
      <w:r w:rsidR="002E08D2" w:rsidRPr="002E08D2">
        <w:t>R</w:t>
      </w:r>
      <w:r w:rsidR="00902ED6">
        <w:t>(</w:t>
      </w:r>
      <w:r w:rsidR="002E08D2" w:rsidRPr="002E08D2">
        <w:t>a</w:t>
      </w:r>
      <w:r w:rsidR="00902ED6">
        <w:t>)</w:t>
      </w:r>
      <w:r w:rsidR="002E08D2" w:rsidRPr="002E08D2">
        <w:t xml:space="preserve"> </w:t>
      </w:r>
      <w:r w:rsidR="004C3470">
        <w:t xml:space="preserve">itself </w:t>
      </w:r>
      <w:r w:rsidR="002E08D2" w:rsidRPr="002E08D2">
        <w:t xml:space="preserve">has </w:t>
      </w:r>
      <w:r w:rsidR="004C3470">
        <w:t>no</w:t>
      </w:r>
      <w:r w:rsidR="002E08D2" w:rsidRPr="002E08D2">
        <w:t xml:space="preserve"> statistically significant impact on reducing </w:t>
      </w:r>
      <w:r w:rsidR="002E08D2">
        <w:t xml:space="preserve">time </w:t>
      </w:r>
      <m:oMath>
        <m:r>
          <w:rPr>
            <w:rFonts w:ascii="Cambria Math" w:hAnsi="Cambria Math"/>
          </w:rPr>
          <m:t>β=+ 0.0093 (p=0.87)</m:t>
        </m:r>
      </m:oMath>
      <w:r w:rsidR="004C3470" w:rsidRPr="004C3470">
        <w:rPr>
          <w:rFonts w:ascii="Cambria Math" w:hAnsi="Cambria Math"/>
          <w:i/>
        </w:rPr>
        <w:t>.</w:t>
      </w:r>
      <w:r w:rsidR="004C3470">
        <w:rPr>
          <w:rFonts w:ascii="Cambria Math" w:hAnsi="Cambria Math"/>
          <w:iCs/>
        </w:rPr>
        <w:t xml:space="preserve">  </w:t>
      </w:r>
      <w:r w:rsidR="004C3470">
        <w:rPr>
          <w:rFonts w:eastAsiaTheme="minorEastAsia"/>
        </w:rPr>
        <w:t>The</w:t>
      </w:r>
      <w:r w:rsidR="002E08D2">
        <w:rPr>
          <w:rFonts w:eastAsiaTheme="minorEastAsia"/>
        </w:rPr>
        <w:t xml:space="preserve"> model </w:t>
      </w:r>
      <w:r w:rsidR="004C3470">
        <w:rPr>
          <w:rFonts w:eastAsiaTheme="minorEastAsia"/>
        </w:rPr>
        <w:t xml:space="preserve">with the best fit had an R-squared of </w:t>
      </w:r>
      <w:r w:rsidR="001A1890">
        <w:rPr>
          <w:rFonts w:eastAsiaTheme="minorEastAsia"/>
        </w:rPr>
        <w:t>13</w:t>
      </w:r>
      <w:r w:rsidR="004C3470">
        <w:rPr>
          <w:rFonts w:eastAsiaTheme="minorEastAsia"/>
        </w:rPr>
        <w:t>.</w:t>
      </w:r>
      <w:r w:rsidR="001A1890">
        <w:rPr>
          <w:rFonts w:eastAsiaTheme="minorEastAsia"/>
        </w:rPr>
        <w:t>5</w:t>
      </w:r>
      <w:r w:rsidR="004C3470">
        <w:rPr>
          <w:rFonts w:eastAsiaTheme="minorEastAsia"/>
        </w:rPr>
        <w:t xml:space="preserve">% and </w:t>
      </w:r>
      <w:r w:rsidR="002E08D2">
        <w:rPr>
          <w:rFonts w:eastAsiaTheme="minorEastAsia"/>
        </w:rPr>
        <w:t>investigate</w:t>
      </w:r>
      <w:r w:rsidR="004C3470">
        <w:rPr>
          <w:rFonts w:eastAsiaTheme="minorEastAsia"/>
        </w:rPr>
        <w:t>d</w:t>
      </w:r>
      <w:r w:rsidR="002E08D2">
        <w:rPr>
          <w:rFonts w:eastAsiaTheme="minorEastAsia"/>
        </w:rPr>
        <w:t xml:space="preserve"> the combined effect of conjugation and</w:t>
      </w:r>
      <w:r w:rsidR="004C3470">
        <w:rPr>
          <w:rFonts w:eastAsiaTheme="minorEastAsia"/>
        </w:rPr>
        <w:t xml:space="preserve"> no</w:t>
      </w:r>
      <w:r w:rsidR="002E08D2">
        <w:rPr>
          <w:rFonts w:eastAsiaTheme="minorEastAsia"/>
        </w:rPr>
        <w:t xml:space="preserve"> R</w:t>
      </w:r>
      <w:r w:rsidR="004C3470">
        <w:rPr>
          <w:rFonts w:eastAsiaTheme="minorEastAsia"/>
        </w:rPr>
        <w:t>(</w:t>
      </w:r>
      <w:r w:rsidR="002E08D2">
        <w:rPr>
          <w:rFonts w:eastAsiaTheme="minorEastAsia"/>
        </w:rPr>
        <w:t>a</w:t>
      </w:r>
      <w:r w:rsidR="004C3470">
        <w:rPr>
          <w:rFonts w:eastAsiaTheme="minorEastAsia"/>
        </w:rPr>
        <w:t>)</w:t>
      </w:r>
      <w:r w:rsidR="002E08D2">
        <w:rPr>
          <w:rFonts w:eastAsiaTheme="minorEastAsia"/>
        </w:rPr>
        <w:t>, (</w:t>
      </w:r>
      <w:proofErr w:type="spellStart"/>
      <w:r w:rsidR="004C3470">
        <w:rPr>
          <w:rFonts w:eastAsiaTheme="minorEastAsia"/>
        </w:rPr>
        <w:t>No_</w:t>
      </w:r>
      <w:r w:rsidR="002E08D2" w:rsidRPr="002E08D2">
        <w:rPr>
          <w:rFonts w:eastAsiaTheme="minorEastAsia"/>
        </w:rPr>
        <w:t>R_a_Conj</w:t>
      </w:r>
      <w:proofErr w:type="spellEnd"/>
      <w:r w:rsidR="002E08D2">
        <w:rPr>
          <w:rFonts w:eastAsiaTheme="minorEastAsia"/>
        </w:rPr>
        <w:t>)</w:t>
      </w:r>
      <w:r w:rsidR="004C3470">
        <w:rPr>
          <w:rFonts w:eastAsiaTheme="minorEastAsia"/>
        </w:rPr>
        <w:t>, and Conjugation</w:t>
      </w:r>
      <w:r w:rsidR="002E08D2">
        <w:rPr>
          <w:rFonts w:eastAsiaTheme="minorEastAsia"/>
        </w:rPr>
        <w:t xml:space="preserve">.  </w:t>
      </w:r>
      <w:r w:rsidR="004C3470">
        <w:rPr>
          <w:rFonts w:eastAsiaTheme="minorEastAsia"/>
        </w:rPr>
        <w:t xml:space="preserve">Conjugation had a significant impact at reducing log(time), </w:t>
      </w:r>
      <m:oMath>
        <m:r>
          <w:rPr>
            <w:rFonts w:ascii="Cambria Math" w:hAnsi="Cambria Math"/>
          </w:rPr>
          <m:t>β=-0.1713 (p=0.001)</m:t>
        </m:r>
      </m:oMath>
      <w:r w:rsidR="004C3470" w:rsidRPr="002E08D2">
        <w:t>,</w:t>
      </w:r>
      <w:r w:rsidR="004C3470">
        <w:t xml:space="preserve"> while t</w:t>
      </w:r>
      <w:r w:rsidR="002E08D2">
        <w:rPr>
          <w:rFonts w:eastAsiaTheme="minorEastAsia"/>
        </w:rPr>
        <w:t>he interaction</w:t>
      </w:r>
      <w:r w:rsidR="008D5D7F">
        <w:rPr>
          <w:rFonts w:eastAsiaTheme="minorEastAsia"/>
        </w:rPr>
        <w:t xml:space="preserve"> </w:t>
      </w:r>
      <w:r w:rsidR="001A1890">
        <w:rPr>
          <w:rFonts w:eastAsiaTheme="minorEastAsia"/>
        </w:rPr>
        <w:t xml:space="preserve">with R(a) </w:t>
      </w:r>
      <w:r w:rsidR="008D5D7F">
        <w:rPr>
          <w:rFonts w:eastAsiaTheme="minorEastAsia"/>
        </w:rPr>
        <w:t>had a further</w:t>
      </w:r>
      <w:r w:rsidR="002E08D2">
        <w:rPr>
          <w:rFonts w:eastAsiaTheme="minorEastAsia"/>
        </w:rPr>
        <w:t xml:space="preserve"> </w:t>
      </w:r>
      <w:r w:rsidR="00BD5E72">
        <w:rPr>
          <w:rFonts w:eastAsiaTheme="minorEastAsia"/>
        </w:rPr>
        <w:t xml:space="preserve">significant </w:t>
      </w:r>
      <w:r w:rsidR="002E08D2">
        <w:rPr>
          <w:rFonts w:eastAsiaTheme="minorEastAsia"/>
        </w:rPr>
        <w:t>impact on reducing time</w:t>
      </w:r>
      <w:bookmarkStart w:id="1" w:name="_Hlk172560554"/>
      <w:r w:rsidR="002E08D2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β=-0.2125 (p&lt;0.0001)</m:t>
        </m:r>
      </m:oMath>
      <w:r w:rsidR="008D5D7F">
        <w:t>.  This</w:t>
      </w:r>
      <w:bookmarkEnd w:id="1"/>
      <w:r w:rsidR="002E08D2">
        <w:t xml:space="preserve"> presents </w:t>
      </w:r>
      <w:r w:rsidR="003553A8">
        <w:t>evidence that</w:t>
      </w:r>
      <w:r w:rsidR="002E08D2">
        <w:t xml:space="preserve"> the </w:t>
      </w:r>
      <w:r w:rsidR="002E08D2" w:rsidRPr="000D3EC9">
        <w:t>synergistic</w:t>
      </w:r>
      <w:r w:rsidR="002E08D2">
        <w:t xml:space="preserve"> relationship provides </w:t>
      </w:r>
      <w:r w:rsidR="008D5D7F">
        <w:t xml:space="preserve">a greater </w:t>
      </w:r>
      <w:r w:rsidR="00794DEC">
        <w:t>statistically significant</w:t>
      </w:r>
      <w:r w:rsidR="002E08D2">
        <w:t xml:space="preserve"> advantage for reducing time to fix into a population</w:t>
      </w:r>
      <w:r w:rsidR="008D5D7F">
        <w:t xml:space="preserve"> compared to conjugation itself, while R(a) did not provide any significant advantage on it’s own.</w:t>
      </w:r>
    </w:p>
    <w:p w14:paraId="6D1C504C" w14:textId="72416C64" w:rsidR="00D50CF9" w:rsidRDefault="00D50CF9">
      <w:r>
        <w:br w:type="page"/>
      </w:r>
    </w:p>
    <w:p w14:paraId="52E83109" w14:textId="6426FF4E" w:rsidR="00D50CF9" w:rsidRDefault="00D50CF9" w:rsidP="00E531F0">
      <w:r>
        <w:lastRenderedPageBreak/>
        <w:t xml:space="preserve">The next variable measured to analyze time to fixation was chemotaxis, whereby the model with “Chemotaxis” was compared to a model with just random diffusion, (“Diffusion”).  A </w:t>
      </w:r>
      <w:r w:rsidRPr="0012757F">
        <w:t>Mann-Whitney U</w:t>
      </w:r>
      <w:r>
        <w:t xml:space="preserve"> test on the skewed time distributions showed a statistically significant difference between the two distributions, with the median of Chemotaxis and Diffusion being </w:t>
      </w:r>
      <w:r w:rsidRPr="00D50CF9">
        <w:t>16801</w:t>
      </w:r>
      <w:r>
        <w:t xml:space="preserve"> s and </w:t>
      </w:r>
      <w:r w:rsidRPr="00D50CF9">
        <w:t>19818</w:t>
      </w:r>
      <w:r>
        <w:t xml:space="preserve"> s, (p &lt; 0.0001).  Regression analysis of chemotaxis on log(time) shows a significant coefficient to reduce log(time) to fixation, </w:t>
      </w:r>
      <m:oMath>
        <m:r>
          <w:rPr>
            <w:rFonts w:ascii="Cambria Math" w:hAnsi="Cambria Math"/>
          </w:rPr>
          <m:t>β=-0.1735 (p&lt;0.0001)</m:t>
        </m:r>
      </m:oMath>
      <w:r>
        <w:rPr>
          <w:rFonts w:eastAsiaTheme="minorEastAsia"/>
        </w:rPr>
        <w:t xml:space="preserve">.  The R-squared explained </w:t>
      </w:r>
      <w:r w:rsidR="001A1890">
        <w:rPr>
          <w:rFonts w:eastAsiaTheme="minorEastAsia"/>
        </w:rPr>
        <w:t>56.3</w:t>
      </w:r>
      <w:r>
        <w:rPr>
          <w:rFonts w:eastAsiaTheme="minorEastAsia"/>
        </w:rPr>
        <w:t>% of the variability and the F-statistic was highly significant (</w:t>
      </w:r>
      <w:r w:rsidR="001A1890">
        <w:rPr>
          <w:rFonts w:eastAsiaTheme="minorEastAsia"/>
        </w:rPr>
        <w:t>240.8</w:t>
      </w:r>
      <w:r>
        <w:rPr>
          <w:rFonts w:eastAsiaTheme="minorEastAsia"/>
        </w:rPr>
        <w:t>) indicating that chemotaxis</w:t>
      </w:r>
      <w:r w:rsidR="00BA76F5">
        <w:rPr>
          <w:rFonts w:eastAsiaTheme="minorEastAsia"/>
        </w:rPr>
        <w:t xml:space="preserve"> has a better fit than the first model.</w:t>
      </w:r>
      <w:r>
        <w:rPr>
          <w:rFonts w:eastAsiaTheme="minorEastAsia"/>
        </w:rPr>
        <w:t xml:space="preserve"> </w:t>
      </w:r>
      <w:r w:rsidR="00BA76F5">
        <w:rPr>
          <w:rFonts w:eastAsiaTheme="minorEastAsia"/>
        </w:rPr>
        <w:t xml:space="preserve">Even the coefficient is lower than </w:t>
      </w:r>
      <w:proofErr w:type="spellStart"/>
      <w:r w:rsidR="00BA76F5">
        <w:rPr>
          <w:rFonts w:eastAsiaTheme="minorEastAsia"/>
        </w:rPr>
        <w:t>No_R_a_Conj</w:t>
      </w:r>
      <w:proofErr w:type="spellEnd"/>
      <w:r w:rsidR="00BA76F5">
        <w:rPr>
          <w:rFonts w:eastAsiaTheme="minorEastAsia"/>
        </w:rPr>
        <w:t xml:space="preserve">, the higher R-squared means chemotaxis accounts for a larger portion of the variability and </w:t>
      </w:r>
      <w:r>
        <w:rPr>
          <w:rFonts w:eastAsiaTheme="minorEastAsia"/>
        </w:rPr>
        <w:t xml:space="preserve">plays a larger role for </w:t>
      </w:r>
      <w:r w:rsidR="00BA76F5">
        <w:rPr>
          <w:rFonts w:eastAsiaTheme="minorEastAsia"/>
        </w:rPr>
        <w:t xml:space="preserve">reducing </w:t>
      </w:r>
      <w:r>
        <w:rPr>
          <w:rFonts w:eastAsiaTheme="minorEastAsia"/>
        </w:rPr>
        <w:t>time to fixation.</w:t>
      </w:r>
    </w:p>
    <w:p w14:paraId="7D069227" w14:textId="0C15BA8A" w:rsidR="005D2EF9" w:rsidRDefault="00934DF9" w:rsidP="00E531F0">
      <w:r w:rsidRPr="00934DF9">
        <w:rPr>
          <w:noProof/>
        </w:rPr>
        <w:drawing>
          <wp:inline distT="0" distB="0" distL="0" distR="0" wp14:anchorId="38A20A03" wp14:editId="3B66F2AD">
            <wp:extent cx="5610225" cy="4124325"/>
            <wp:effectExtent l="0" t="0" r="9525" b="9525"/>
            <wp:docPr id="211960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04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8156" w14:textId="79AC1165" w:rsidR="00230390" w:rsidRDefault="00230390" w:rsidP="00E531F0">
      <w:r>
        <w:t>Figure 3</w:t>
      </w:r>
      <w:r w:rsidR="007D7BE6">
        <w:t xml:space="preserve"> – </w:t>
      </w:r>
      <w:proofErr w:type="spellStart"/>
      <w:r w:rsidR="007D7BE6" w:rsidRPr="007D7BE6">
        <w:t>Boxenplot</w:t>
      </w:r>
      <w:proofErr w:type="spellEnd"/>
      <w:r w:rsidR="007D7BE6" w:rsidRPr="007D7BE6">
        <w:t xml:space="preserve"> of Time Distributions until mutant fixation in antibiotic</w:t>
      </w:r>
      <w:r w:rsidR="007D7BE6">
        <w:t xml:space="preserve"> for Chemotaxis vs Diffusion.</w:t>
      </w:r>
    </w:p>
    <w:p w14:paraId="40215D08" w14:textId="77777777" w:rsidR="00D50CF9" w:rsidRDefault="00D50CF9" w:rsidP="00E531F0"/>
    <w:p w14:paraId="656240FC" w14:textId="77777777" w:rsidR="00D50CF9" w:rsidRDefault="00D50CF9">
      <w:r>
        <w:br w:type="page"/>
      </w:r>
    </w:p>
    <w:p w14:paraId="1B1BEFC8" w14:textId="572F3946" w:rsidR="0012757F" w:rsidRDefault="002E64FE">
      <w:r w:rsidRPr="002E64FE">
        <w:rPr>
          <w:noProof/>
        </w:rPr>
        <w:lastRenderedPageBreak/>
        <w:drawing>
          <wp:inline distT="0" distB="0" distL="0" distR="0" wp14:anchorId="49B50F1E" wp14:editId="44130E0D">
            <wp:extent cx="5943600" cy="2885440"/>
            <wp:effectExtent l="0" t="0" r="0" b="0"/>
            <wp:docPr id="30879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98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BFA5" w14:textId="0BD99B2B" w:rsidR="00603D7C" w:rsidRDefault="00E0378C">
      <w:r>
        <w:t xml:space="preserve">Figure </w:t>
      </w:r>
      <w:r w:rsidR="00230390">
        <w:t>4</w:t>
      </w:r>
      <w:r w:rsidR="007D7BE6">
        <w:t xml:space="preserve"> – [Left] </w:t>
      </w:r>
      <w:proofErr w:type="spellStart"/>
      <w:r w:rsidR="007D7BE6" w:rsidRPr="007D7BE6">
        <w:t>Boxenplot</w:t>
      </w:r>
      <w:proofErr w:type="spellEnd"/>
      <w:r w:rsidR="007D7BE6" w:rsidRPr="007D7BE6">
        <w:t xml:space="preserve"> of Time (s) Distributions until mutant fixation in antibiotic for </w:t>
      </w:r>
      <w:r w:rsidR="007D7BE6">
        <w:t>SOS</w:t>
      </w:r>
      <w:r w:rsidR="007D7BE6" w:rsidRPr="007D7BE6">
        <w:t xml:space="preserve"> vs </w:t>
      </w:r>
      <w:r w:rsidR="007D7BE6">
        <w:t>Spontaneous mutation rate</w:t>
      </w:r>
      <w:r w:rsidR="007D7BE6" w:rsidRPr="007D7BE6">
        <w:t>.</w:t>
      </w:r>
      <w:r w:rsidR="007D7BE6">
        <w:t xml:space="preserve">  [Right] </w:t>
      </w:r>
      <w:r w:rsidR="007D7BE6" w:rsidRPr="007D7BE6">
        <w:t>Spontaneous Mutation Fitted Weibull PDF Parameters</w:t>
      </w:r>
      <w:r w:rsidR="007D7BE6">
        <w:t xml:space="preserve">: </w:t>
      </w:r>
      <w:r w:rsidR="007D7BE6" w:rsidRPr="007D7BE6">
        <w:t>Shape (k)</w:t>
      </w:r>
      <w:r w:rsidR="007D7BE6">
        <w:t xml:space="preserve"> = </w:t>
      </w:r>
      <w:r w:rsidR="007D7BE6" w:rsidRPr="007D7BE6">
        <w:t>2.97</w:t>
      </w:r>
      <w:r w:rsidR="007D7BE6">
        <w:t>, indicating</w:t>
      </w:r>
      <w:r w:rsidR="007D7BE6" w:rsidRPr="007D7BE6">
        <w:t xml:space="preserve"> that the event becomes more likely as time goes on</w:t>
      </w:r>
      <w:r w:rsidR="007D7BE6">
        <w:t xml:space="preserve">, </w:t>
      </w:r>
      <w:r w:rsidR="007D7BE6" w:rsidRPr="007D7BE6">
        <w:t>Scale (λ)</w:t>
      </w:r>
      <w:r w:rsidR="007D7BE6">
        <w:t xml:space="preserve"> = </w:t>
      </w:r>
      <w:r w:rsidR="007D7BE6" w:rsidRPr="007D7BE6">
        <w:t>69444.47 s</w:t>
      </w:r>
      <w:r w:rsidR="007D7BE6">
        <w:t xml:space="preserve"> (</w:t>
      </w:r>
      <w:r w:rsidR="007D7BE6" w:rsidRPr="007D7BE6">
        <w:t>19.29</w:t>
      </w:r>
      <w:r w:rsidR="007D7BE6">
        <w:t xml:space="preserve"> h), Median </w:t>
      </w:r>
      <w:r w:rsidR="007D7BE6" w:rsidRPr="007D7BE6">
        <w:t>(50th percentile)</w:t>
      </w:r>
      <w:r w:rsidR="007D7BE6">
        <w:t xml:space="preserve"> = </w:t>
      </w:r>
      <w:r w:rsidR="007D7BE6" w:rsidRPr="007D7BE6">
        <w:t>61379.63 s</w:t>
      </w:r>
      <w:r w:rsidR="007D7BE6">
        <w:t xml:space="preserve"> (</w:t>
      </w:r>
      <w:r w:rsidR="007D7BE6" w:rsidRPr="007D7BE6">
        <w:t xml:space="preserve">17.05 </w:t>
      </w:r>
      <w:r w:rsidR="007D7BE6">
        <w:t>h).</w:t>
      </w:r>
    </w:p>
    <w:p w14:paraId="56A9B0D2" w14:textId="1D1BA900" w:rsidR="00603D7C" w:rsidRDefault="009D0579">
      <w:r>
        <w:t>The next variable analyzed was the SOS mutation rate of bacteria.  The mutation rate follows a Poisson distribution and in this model was 100 times faster than the “Spontaneous”, (non-SOS), mutation rate</w:t>
      </w:r>
      <w:r w:rsidR="002E64FE">
        <w:t xml:space="preserve"> in antibiotic regions under duress</w:t>
      </w:r>
      <w:r>
        <w:t>.</w:t>
      </w:r>
      <w:r w:rsidR="00074E06">
        <w:t xml:space="preserve">  </w:t>
      </w:r>
      <w:r>
        <w:t xml:space="preserve">Data collection had a cutoff of 24h </w:t>
      </w:r>
      <w:r w:rsidRPr="009D0579">
        <w:t>(86400 seconds</w:t>
      </w:r>
      <w:r>
        <w:t>), and so a Weibull distribution was required to estimate the ‘Time’ that exceeded cutoff during Spontaneous mutation data collection</w:t>
      </w:r>
      <w:r w:rsidR="002E64FE">
        <w:t xml:space="preserve"> using the mean: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Γ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1+ </m:t>
            </m:r>
            <m:f>
              <m:fPr>
                <m:type m:val="skw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d>
      </m:oMath>
      <w:r w:rsidR="009E2858">
        <w:t xml:space="preserve">.  The parameters were </w:t>
      </w:r>
      <m:oMath>
        <m:r>
          <w:rPr>
            <w:rFonts w:ascii="Cambria Math" w:hAnsi="Cambria Math"/>
          </w:rPr>
          <m:t>k=2.34</m:t>
        </m:r>
      </m:oMath>
      <w:r w:rsidR="009E2858">
        <w:rPr>
          <w:rFonts w:eastAsiaTheme="minorEastAsia"/>
        </w:rPr>
        <w:t xml:space="preserve">, </w:t>
      </w:r>
      <w:r w:rsidR="009E2858" w:rsidRPr="009E2858">
        <w:rPr>
          <w:rFonts w:eastAsiaTheme="minorEastAsia"/>
        </w:rPr>
        <w:t>(k &gt; 1 indicates that the event becomes more likely as time goes on)</w:t>
      </w:r>
      <w:r w:rsidR="009E2858">
        <w:rPr>
          <w:rFonts w:eastAsiaTheme="minorEastAsia"/>
        </w:rPr>
        <w:t xml:space="preserve">, and </w:t>
      </w:r>
      <m:oMath>
        <m:r>
          <w:rPr>
            <w:rFonts w:ascii="Cambria Math" w:eastAsiaTheme="minorEastAsia" w:hAnsi="Cambria Math"/>
          </w:rPr>
          <m:t>λ=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  <m:r>
          <w:rPr>
            <w:rFonts w:ascii="Cambria Math" w:eastAsiaTheme="minorEastAsia" w:hAnsi="Cambria Math"/>
          </w:rPr>
          <m:t>σ=55211.32 s</m:t>
        </m:r>
      </m:oMath>
      <w:r w:rsidR="009E2858">
        <w:rPr>
          <w:rFonts w:eastAsiaTheme="minorEastAsia"/>
        </w:rPr>
        <w:t xml:space="preserve">, with an estimated median time of </w:t>
      </w:r>
      <m:oMath>
        <m:r>
          <w:rPr>
            <w:rFonts w:ascii="Cambria Math" w:eastAsiaTheme="minorEastAsia" w:hAnsi="Cambria Math"/>
          </w:rPr>
          <m:t xml:space="preserve">47213.37 s  (13.11 </m:t>
        </m:r>
        <m:r>
          <w:rPr>
            <w:rFonts w:ascii="Cambria Math" w:eastAsiaTheme="minorEastAsia" w:hAnsi="Cambria Math"/>
          </w:rPr>
          <m:t>hr)</m:t>
        </m:r>
      </m:oMath>
      <w:r w:rsidR="009E2858">
        <w:rPr>
          <w:rFonts w:eastAsiaTheme="minorEastAsia"/>
        </w:rPr>
        <w:t xml:space="preserve">, compared to the median time of SOS being </w:t>
      </w:r>
      <m:oMath>
        <m:r>
          <w:rPr>
            <w:rFonts w:ascii="Cambria Math" w:eastAsiaTheme="minorEastAsia" w:hAnsi="Cambria Math"/>
          </w:rPr>
          <m:t xml:space="preserve">19558.50 s (5.43 </m:t>
        </m:r>
        <m:r>
          <w:rPr>
            <w:rFonts w:ascii="Cambria Math" w:eastAsiaTheme="minorEastAsia" w:hAnsi="Cambria Math"/>
          </w:rPr>
          <m:t>h)</m:t>
        </m:r>
      </m:oMath>
      <w:r w:rsidR="009E2858">
        <w:rPr>
          <w:rFonts w:eastAsiaTheme="minorEastAsia"/>
        </w:rPr>
        <w:t xml:space="preserve">.  Regression analysis shows the SOS reducing log(time) by </w:t>
      </w:r>
      <m:oMath>
        <m:r>
          <w:rPr>
            <w:rFonts w:ascii="Cambria Math" w:eastAsiaTheme="minorEastAsia" w:hAnsi="Cambria Math"/>
          </w:rPr>
          <m:t>β=-0.7330 (p &lt; 0.0001)</m:t>
        </m:r>
      </m:oMath>
      <w:r w:rsidR="009E2858">
        <w:rPr>
          <w:rFonts w:eastAsiaTheme="minorEastAsia"/>
        </w:rPr>
        <w:t xml:space="preserve">, while the R-squared explained </w:t>
      </w:r>
      <w:r w:rsidR="001A1890">
        <w:rPr>
          <w:rFonts w:eastAsiaTheme="minorEastAsia"/>
        </w:rPr>
        <w:t>58.7</w:t>
      </w:r>
      <w:r w:rsidR="009E2858">
        <w:rPr>
          <w:rFonts w:eastAsiaTheme="minorEastAsia"/>
        </w:rPr>
        <w:t>% of the variability.  This combined with F-statistic (</w:t>
      </w:r>
      <w:r w:rsidR="001A1890">
        <w:rPr>
          <w:rFonts w:eastAsiaTheme="minorEastAsia"/>
        </w:rPr>
        <w:t>278</w:t>
      </w:r>
      <w:r w:rsidR="009E2858">
        <w:rPr>
          <w:rFonts w:eastAsiaTheme="minorEastAsia"/>
        </w:rPr>
        <w:t>.</w:t>
      </w:r>
      <w:r w:rsidR="001A1890">
        <w:rPr>
          <w:rFonts w:eastAsiaTheme="minorEastAsia"/>
        </w:rPr>
        <w:t>2</w:t>
      </w:r>
      <w:r w:rsidR="009E2858">
        <w:rPr>
          <w:rFonts w:eastAsiaTheme="minorEastAsia"/>
        </w:rPr>
        <w:t xml:space="preserve">) indicated the strongest fit.  The findings indicate that the SOS response is the most significant factor </w:t>
      </w:r>
      <w:r w:rsidR="0074726F">
        <w:rPr>
          <w:rFonts w:eastAsiaTheme="minorEastAsia"/>
        </w:rPr>
        <w:t xml:space="preserve">for bacterial adaptation and survival in the model.  </w:t>
      </w:r>
      <w:r w:rsidR="00603D7C" w:rsidRPr="00914E01">
        <w:t>This stochastic factor is the cause of the high variability</w:t>
      </w:r>
      <w:r w:rsidR="0074726F">
        <w:t xml:space="preserve"> while analyzing the other variables.</w:t>
      </w:r>
    </w:p>
    <w:p w14:paraId="33A159E2" w14:textId="77777777" w:rsidR="0074726F" w:rsidRDefault="0074726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1336"/>
        <w:gridCol w:w="960"/>
        <w:gridCol w:w="960"/>
        <w:gridCol w:w="960"/>
        <w:gridCol w:w="960"/>
        <w:gridCol w:w="960"/>
      </w:tblGrid>
      <w:tr w:rsidR="00E614A1" w:rsidRPr="00E614A1" w14:paraId="3C176646" w14:textId="77777777" w:rsidTr="00E614A1">
        <w:trPr>
          <w:trHeight w:val="300"/>
        </w:trPr>
        <w:tc>
          <w:tcPr>
            <w:tcW w:w="2396" w:type="dxa"/>
            <w:noWrap/>
            <w:hideMark/>
          </w:tcPr>
          <w:p w14:paraId="69F771C0" w14:textId="77777777" w:rsidR="00E614A1" w:rsidRPr="00E614A1" w:rsidRDefault="00E614A1" w:rsidP="00E614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4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Parameter</w:t>
            </w:r>
          </w:p>
        </w:tc>
        <w:tc>
          <w:tcPr>
            <w:tcW w:w="1336" w:type="dxa"/>
            <w:noWrap/>
            <w:hideMark/>
          </w:tcPr>
          <w:p w14:paraId="54D3C098" w14:textId="77777777" w:rsidR="00E614A1" w:rsidRPr="00E614A1" w:rsidRDefault="00E614A1" w:rsidP="00E614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Coefficient</w:t>
            </w:r>
          </w:p>
        </w:tc>
        <w:tc>
          <w:tcPr>
            <w:tcW w:w="960" w:type="dxa"/>
            <w:noWrap/>
            <w:hideMark/>
          </w:tcPr>
          <w:p w14:paraId="5A906BFF" w14:textId="77777777" w:rsidR="00E614A1" w:rsidRPr="00E614A1" w:rsidRDefault="00E614A1" w:rsidP="00E614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Std. Error</w:t>
            </w:r>
          </w:p>
        </w:tc>
        <w:tc>
          <w:tcPr>
            <w:tcW w:w="960" w:type="dxa"/>
            <w:noWrap/>
            <w:hideMark/>
          </w:tcPr>
          <w:p w14:paraId="718BFB3D" w14:textId="77777777" w:rsidR="00E614A1" w:rsidRPr="00E614A1" w:rsidRDefault="00E614A1" w:rsidP="00E614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960" w:type="dxa"/>
            <w:noWrap/>
            <w:hideMark/>
          </w:tcPr>
          <w:p w14:paraId="223238B1" w14:textId="77777777" w:rsidR="00E614A1" w:rsidRPr="00E614A1" w:rsidRDefault="00E614A1" w:rsidP="00E614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P&gt;|z|</w:t>
            </w:r>
          </w:p>
        </w:tc>
        <w:tc>
          <w:tcPr>
            <w:tcW w:w="960" w:type="dxa"/>
            <w:noWrap/>
            <w:hideMark/>
          </w:tcPr>
          <w:p w14:paraId="7BB59692" w14:textId="77777777" w:rsidR="00E614A1" w:rsidRPr="00E614A1" w:rsidRDefault="00E614A1" w:rsidP="00E614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[0.025</w:t>
            </w:r>
          </w:p>
        </w:tc>
        <w:tc>
          <w:tcPr>
            <w:tcW w:w="960" w:type="dxa"/>
            <w:noWrap/>
            <w:hideMark/>
          </w:tcPr>
          <w:p w14:paraId="005E48B1" w14:textId="77777777" w:rsidR="00E614A1" w:rsidRPr="00E614A1" w:rsidRDefault="00E614A1" w:rsidP="00E614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0.975]</w:t>
            </w:r>
          </w:p>
        </w:tc>
      </w:tr>
      <w:tr w:rsidR="00E614A1" w:rsidRPr="00E614A1" w14:paraId="1310744F" w14:textId="77777777" w:rsidTr="00E614A1">
        <w:trPr>
          <w:trHeight w:val="300"/>
        </w:trPr>
        <w:tc>
          <w:tcPr>
            <w:tcW w:w="2396" w:type="dxa"/>
            <w:noWrap/>
            <w:hideMark/>
          </w:tcPr>
          <w:p w14:paraId="68BB5934" w14:textId="77777777" w:rsidR="00E614A1" w:rsidRPr="00E614A1" w:rsidRDefault="00E614A1" w:rsidP="00E614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Intercept</w:t>
            </w:r>
          </w:p>
        </w:tc>
        <w:tc>
          <w:tcPr>
            <w:tcW w:w="1336" w:type="dxa"/>
            <w:noWrap/>
            <w:hideMark/>
          </w:tcPr>
          <w:p w14:paraId="765A1CF1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10.523</w:t>
            </w:r>
          </w:p>
        </w:tc>
        <w:tc>
          <w:tcPr>
            <w:tcW w:w="960" w:type="dxa"/>
            <w:noWrap/>
            <w:hideMark/>
          </w:tcPr>
          <w:p w14:paraId="7A154FD2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0.571</w:t>
            </w:r>
          </w:p>
        </w:tc>
        <w:tc>
          <w:tcPr>
            <w:tcW w:w="960" w:type="dxa"/>
            <w:noWrap/>
            <w:hideMark/>
          </w:tcPr>
          <w:p w14:paraId="1EA41850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18.424</w:t>
            </w:r>
          </w:p>
        </w:tc>
        <w:tc>
          <w:tcPr>
            <w:tcW w:w="960" w:type="dxa"/>
            <w:noWrap/>
            <w:hideMark/>
          </w:tcPr>
          <w:p w14:paraId="184573A1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B71B4AA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9.403</w:t>
            </w:r>
          </w:p>
        </w:tc>
        <w:tc>
          <w:tcPr>
            <w:tcW w:w="960" w:type="dxa"/>
            <w:noWrap/>
            <w:hideMark/>
          </w:tcPr>
          <w:p w14:paraId="142CBB0C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11.642</w:t>
            </w:r>
          </w:p>
        </w:tc>
      </w:tr>
      <w:tr w:rsidR="00E614A1" w:rsidRPr="00E614A1" w14:paraId="3E951611" w14:textId="77777777" w:rsidTr="00E614A1">
        <w:trPr>
          <w:trHeight w:val="300"/>
        </w:trPr>
        <w:tc>
          <w:tcPr>
            <w:tcW w:w="2396" w:type="dxa"/>
            <w:noWrap/>
            <w:hideMark/>
          </w:tcPr>
          <w:p w14:paraId="794AAFF8" w14:textId="77777777" w:rsidR="00E614A1" w:rsidRPr="00E614A1" w:rsidRDefault="00E614A1" w:rsidP="00E614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Chemotaxis[</w:t>
            </w:r>
            <w:proofErr w:type="spellStart"/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T.True</w:t>
            </w:r>
            <w:proofErr w:type="spellEnd"/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</w:t>
            </w:r>
          </w:p>
        </w:tc>
        <w:tc>
          <w:tcPr>
            <w:tcW w:w="1336" w:type="dxa"/>
            <w:noWrap/>
            <w:hideMark/>
          </w:tcPr>
          <w:p w14:paraId="414DC2EA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-0.174</w:t>
            </w:r>
          </w:p>
        </w:tc>
        <w:tc>
          <w:tcPr>
            <w:tcW w:w="960" w:type="dxa"/>
            <w:noWrap/>
            <w:hideMark/>
          </w:tcPr>
          <w:p w14:paraId="5F3B74BB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0.047</w:t>
            </w:r>
          </w:p>
        </w:tc>
        <w:tc>
          <w:tcPr>
            <w:tcW w:w="960" w:type="dxa"/>
            <w:noWrap/>
            <w:hideMark/>
          </w:tcPr>
          <w:p w14:paraId="06FA0F17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-3.685</w:t>
            </w:r>
          </w:p>
        </w:tc>
        <w:tc>
          <w:tcPr>
            <w:tcW w:w="960" w:type="dxa"/>
            <w:noWrap/>
            <w:hideMark/>
          </w:tcPr>
          <w:p w14:paraId="4221A113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F2D26D4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-0.267</w:t>
            </w:r>
          </w:p>
        </w:tc>
        <w:tc>
          <w:tcPr>
            <w:tcW w:w="960" w:type="dxa"/>
            <w:noWrap/>
            <w:hideMark/>
          </w:tcPr>
          <w:p w14:paraId="22374D16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-0.081</w:t>
            </w:r>
          </w:p>
        </w:tc>
      </w:tr>
      <w:tr w:rsidR="00E614A1" w:rsidRPr="00E614A1" w14:paraId="714DE47B" w14:textId="77777777" w:rsidTr="00E614A1">
        <w:trPr>
          <w:trHeight w:val="300"/>
        </w:trPr>
        <w:tc>
          <w:tcPr>
            <w:tcW w:w="2396" w:type="dxa"/>
            <w:noWrap/>
            <w:hideMark/>
          </w:tcPr>
          <w:p w14:paraId="787C522E" w14:textId="77777777" w:rsidR="00E614A1" w:rsidRPr="00E614A1" w:rsidRDefault="00E614A1" w:rsidP="00E614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Conjugation[</w:t>
            </w:r>
            <w:proofErr w:type="spellStart"/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T.True</w:t>
            </w:r>
            <w:proofErr w:type="spellEnd"/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</w:t>
            </w:r>
          </w:p>
        </w:tc>
        <w:tc>
          <w:tcPr>
            <w:tcW w:w="1336" w:type="dxa"/>
            <w:noWrap/>
            <w:hideMark/>
          </w:tcPr>
          <w:p w14:paraId="54699DE7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-0.171</w:t>
            </w:r>
          </w:p>
        </w:tc>
        <w:tc>
          <w:tcPr>
            <w:tcW w:w="960" w:type="dxa"/>
            <w:noWrap/>
            <w:hideMark/>
          </w:tcPr>
          <w:p w14:paraId="72DB9609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0.04</w:t>
            </w:r>
          </w:p>
        </w:tc>
        <w:tc>
          <w:tcPr>
            <w:tcW w:w="960" w:type="dxa"/>
            <w:noWrap/>
            <w:hideMark/>
          </w:tcPr>
          <w:p w14:paraId="6D17BF6B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-4.24</w:t>
            </w:r>
          </w:p>
        </w:tc>
        <w:tc>
          <w:tcPr>
            <w:tcW w:w="960" w:type="dxa"/>
            <w:noWrap/>
            <w:hideMark/>
          </w:tcPr>
          <w:p w14:paraId="4317584B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1A308CA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-0.251</w:t>
            </w:r>
          </w:p>
        </w:tc>
        <w:tc>
          <w:tcPr>
            <w:tcW w:w="960" w:type="dxa"/>
            <w:noWrap/>
            <w:hideMark/>
          </w:tcPr>
          <w:p w14:paraId="16951B88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-0.092</w:t>
            </w:r>
          </w:p>
        </w:tc>
      </w:tr>
      <w:tr w:rsidR="00E614A1" w:rsidRPr="00E614A1" w14:paraId="3C3CC474" w14:textId="77777777" w:rsidTr="00E614A1">
        <w:trPr>
          <w:trHeight w:val="300"/>
        </w:trPr>
        <w:tc>
          <w:tcPr>
            <w:tcW w:w="2396" w:type="dxa"/>
            <w:noWrap/>
            <w:hideMark/>
          </w:tcPr>
          <w:p w14:paraId="544325BD" w14:textId="77777777" w:rsidR="00E614A1" w:rsidRPr="00E614A1" w:rsidRDefault="00E614A1" w:rsidP="00E614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No_R_a_Conj</w:t>
            </w:r>
            <w:proofErr w:type="spellEnd"/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T.True</w:t>
            </w:r>
            <w:proofErr w:type="spellEnd"/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</w:t>
            </w:r>
          </w:p>
        </w:tc>
        <w:tc>
          <w:tcPr>
            <w:tcW w:w="1336" w:type="dxa"/>
            <w:noWrap/>
            <w:hideMark/>
          </w:tcPr>
          <w:p w14:paraId="2F0BA298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-0.211</w:t>
            </w:r>
          </w:p>
        </w:tc>
        <w:tc>
          <w:tcPr>
            <w:tcW w:w="960" w:type="dxa"/>
            <w:noWrap/>
            <w:hideMark/>
          </w:tcPr>
          <w:p w14:paraId="6C698060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0.046</w:t>
            </w:r>
          </w:p>
        </w:tc>
        <w:tc>
          <w:tcPr>
            <w:tcW w:w="960" w:type="dxa"/>
            <w:noWrap/>
            <w:hideMark/>
          </w:tcPr>
          <w:p w14:paraId="266ED6F1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-4.554</w:t>
            </w:r>
          </w:p>
        </w:tc>
        <w:tc>
          <w:tcPr>
            <w:tcW w:w="960" w:type="dxa"/>
            <w:noWrap/>
            <w:hideMark/>
          </w:tcPr>
          <w:p w14:paraId="05389CF8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7EA7928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-0.302</w:t>
            </w:r>
          </w:p>
        </w:tc>
        <w:tc>
          <w:tcPr>
            <w:tcW w:w="960" w:type="dxa"/>
            <w:noWrap/>
            <w:hideMark/>
          </w:tcPr>
          <w:p w14:paraId="2936F409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-0.12</w:t>
            </w:r>
          </w:p>
        </w:tc>
      </w:tr>
      <w:tr w:rsidR="00E614A1" w:rsidRPr="00E614A1" w14:paraId="165CBFDD" w14:textId="77777777" w:rsidTr="00E614A1">
        <w:trPr>
          <w:trHeight w:val="300"/>
        </w:trPr>
        <w:tc>
          <w:tcPr>
            <w:tcW w:w="2396" w:type="dxa"/>
            <w:noWrap/>
            <w:hideMark/>
          </w:tcPr>
          <w:p w14:paraId="02495F0D" w14:textId="77777777" w:rsidR="00E614A1" w:rsidRPr="00E614A1" w:rsidRDefault="00E614A1" w:rsidP="00E614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SOS[</w:t>
            </w:r>
            <w:proofErr w:type="spellStart"/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T.True</w:t>
            </w:r>
            <w:proofErr w:type="spellEnd"/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</w:t>
            </w:r>
          </w:p>
        </w:tc>
        <w:tc>
          <w:tcPr>
            <w:tcW w:w="1336" w:type="dxa"/>
            <w:noWrap/>
            <w:hideMark/>
          </w:tcPr>
          <w:p w14:paraId="53D01F15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-0.734</w:t>
            </w:r>
          </w:p>
        </w:tc>
        <w:tc>
          <w:tcPr>
            <w:tcW w:w="960" w:type="dxa"/>
            <w:noWrap/>
            <w:hideMark/>
          </w:tcPr>
          <w:p w14:paraId="72454CA8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0.046</w:t>
            </w:r>
          </w:p>
        </w:tc>
        <w:tc>
          <w:tcPr>
            <w:tcW w:w="960" w:type="dxa"/>
            <w:noWrap/>
            <w:hideMark/>
          </w:tcPr>
          <w:p w14:paraId="679ACCAE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-15.902</w:t>
            </w:r>
          </w:p>
        </w:tc>
        <w:tc>
          <w:tcPr>
            <w:tcW w:w="960" w:type="dxa"/>
            <w:noWrap/>
            <w:hideMark/>
          </w:tcPr>
          <w:p w14:paraId="38AB0E98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55BBFD4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-0.824</w:t>
            </w:r>
          </w:p>
        </w:tc>
        <w:tc>
          <w:tcPr>
            <w:tcW w:w="960" w:type="dxa"/>
            <w:noWrap/>
            <w:hideMark/>
          </w:tcPr>
          <w:p w14:paraId="7BDADCFD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-0.643</w:t>
            </w:r>
          </w:p>
        </w:tc>
      </w:tr>
      <w:tr w:rsidR="00E614A1" w:rsidRPr="00E614A1" w14:paraId="29502A71" w14:textId="77777777" w:rsidTr="00E614A1">
        <w:trPr>
          <w:trHeight w:val="300"/>
        </w:trPr>
        <w:tc>
          <w:tcPr>
            <w:tcW w:w="2396" w:type="dxa"/>
            <w:noWrap/>
            <w:hideMark/>
          </w:tcPr>
          <w:p w14:paraId="7F392EC3" w14:textId="77777777" w:rsidR="00E614A1" w:rsidRPr="00E614A1" w:rsidRDefault="00E614A1" w:rsidP="00E614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4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Dataset Var</w:t>
            </w:r>
          </w:p>
        </w:tc>
        <w:tc>
          <w:tcPr>
            <w:tcW w:w="1336" w:type="dxa"/>
            <w:noWrap/>
            <w:hideMark/>
          </w:tcPr>
          <w:p w14:paraId="4FC3F8DB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0.966</w:t>
            </w:r>
          </w:p>
        </w:tc>
        <w:tc>
          <w:tcPr>
            <w:tcW w:w="960" w:type="dxa"/>
            <w:noWrap/>
            <w:hideMark/>
          </w:tcPr>
          <w:p w14:paraId="2C2ED9E1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  <w:r w:rsidRPr="00E614A1">
              <w:rPr>
                <w:sz w:val="24"/>
                <w:szCs w:val="24"/>
              </w:rPr>
              <w:t>2.996</w:t>
            </w:r>
          </w:p>
        </w:tc>
        <w:tc>
          <w:tcPr>
            <w:tcW w:w="960" w:type="dxa"/>
            <w:noWrap/>
            <w:hideMark/>
          </w:tcPr>
          <w:p w14:paraId="1C694AEE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0" w:type="dxa"/>
            <w:noWrap/>
            <w:hideMark/>
          </w:tcPr>
          <w:p w14:paraId="0E6C5D29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0" w:type="dxa"/>
            <w:noWrap/>
            <w:hideMark/>
          </w:tcPr>
          <w:p w14:paraId="6E3EB96B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0" w:type="dxa"/>
            <w:noWrap/>
            <w:hideMark/>
          </w:tcPr>
          <w:p w14:paraId="775C41AB" w14:textId="77777777" w:rsidR="00E614A1" w:rsidRPr="00E614A1" w:rsidRDefault="00E614A1" w:rsidP="00E614A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9088888" w14:textId="77777777" w:rsidR="00E614A1" w:rsidRDefault="00E614A1" w:rsidP="00D96F3F">
      <w:pPr>
        <w:spacing w:after="0"/>
      </w:pPr>
    </w:p>
    <w:p w14:paraId="1292BCE2" w14:textId="1757F35C" w:rsidR="00D96F3F" w:rsidRDefault="00D96F3F" w:rsidP="00D96F3F">
      <w:pPr>
        <w:spacing w:after="0"/>
      </w:pPr>
      <w:r>
        <w:t>Table 1 - Final Mixed-Effect Regression Model</w:t>
      </w:r>
    </w:p>
    <w:p w14:paraId="53E20D8D" w14:textId="77777777" w:rsidR="007E68BD" w:rsidRDefault="007E68BD" w:rsidP="00D96F3F">
      <w:pPr>
        <w:spacing w:after="0"/>
      </w:pPr>
    </w:p>
    <w:p w14:paraId="6B428858" w14:textId="08DE8C77" w:rsidR="007E68BD" w:rsidRDefault="007E68BD" w:rsidP="00D96F3F">
      <w:pPr>
        <w:spacing w:after="0"/>
      </w:pPr>
      <w:r>
        <w:t>All variables in the table significantly reduce the time until mutant bacteria fix into a population along an antibiotic gradient</w:t>
      </w:r>
      <w:r w:rsidR="00203425">
        <w:t xml:space="preserve"> </w:t>
      </w:r>
      <m:oMath>
        <m:r>
          <w:rPr>
            <w:rFonts w:ascii="Cambria Math" w:hAnsi="Cambria Math"/>
          </w:rPr>
          <m:t>(p&lt;0.001)</m:t>
        </m:r>
      </m:oMath>
      <w:r>
        <w:t>.  The variance between datasets accounts for a change in bacterial starting positions along the gradient.  The variables R_a with Conjugation is the least consequential in reducing time to fixation</w:t>
      </w:r>
      <w:r w:rsidR="00E614A1">
        <w:t xml:space="preserve"> due to the R-squared value, but the combined coefficients are the largest</w:t>
      </w:r>
      <w:r w:rsidR="00203425">
        <w:t xml:space="preserve"> (</w:t>
      </w:r>
      <m:oMath>
        <m:r>
          <w:rPr>
            <w:rFonts w:ascii="Cambria Math" w:hAnsi="Cambria Math"/>
          </w:rPr>
          <m:t>β=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CA"/>
            <w14:ligatures w14:val="none"/>
          </w:rPr>
          <m:t>-0.171),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CA"/>
            <w14:ligatures w14:val="none"/>
          </w:rPr>
          <m:t xml:space="preserve"> 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CA"/>
            <w14:ligatures w14:val="none"/>
          </w:rPr>
          <m:t>-0.211)</m:t>
        </m:r>
      </m:oMath>
      <w:r>
        <w:t xml:space="preserve">.  </w:t>
      </w:r>
      <w:r w:rsidR="009D0E51">
        <w:t xml:space="preserve">The cause of this is due to a greater population of bacteria in a region of antibiotic, thereby making mutation more frequent.  This increase in genetic diversity when combined with a high enough conjugation rate will help to increase the speed at which a mutant will fix in a population.  </w:t>
      </w:r>
      <w:r w:rsidRPr="007E68BD">
        <w:t xml:space="preserve">This synergistic relationship could be explored further for optimizing bacterial fixation strategies with a more advanced conjugation and plasmid model.  </w:t>
      </w:r>
      <w:r>
        <w:t xml:space="preserve">Chemotaxis provides a more consequential time to fixation </w:t>
      </w:r>
      <w:r w:rsidR="00E614A1">
        <w:t>due to the model’s R-squared having a</w:t>
      </w:r>
      <w:r w:rsidR="00F93B70">
        <w:t xml:space="preserve"> greater fit</w:t>
      </w:r>
      <w:r w:rsidR="00203425">
        <w:t xml:space="preserve"> (</w:t>
      </w:r>
      <m:oMath>
        <m:r>
          <w:rPr>
            <w:rFonts w:ascii="Cambria Math" w:hAnsi="Cambria Math"/>
          </w:rPr>
          <m:t>β=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CA"/>
            <w14:ligatures w14:val="none"/>
          </w:rPr>
          <m:t>-0.174)</m:t>
        </m:r>
      </m:oMath>
      <w:r w:rsidR="00F93B70">
        <w:t xml:space="preserve">.  </w:t>
      </w:r>
      <w:r w:rsidRPr="007E68BD">
        <w:t xml:space="preserve">The magnitude of this effect is lessened by the model being one dimensional, as random diffusion away from higher population concentrations is still directed up the antibiotic gradient.  If the </w:t>
      </w:r>
      <w:r w:rsidR="00464BA4">
        <w:t>simulation’s degrees of freedom expanded</w:t>
      </w:r>
      <w:r w:rsidRPr="007E68BD">
        <w:t xml:space="preserve"> to 2 dimensions, chemotaxis would play a significantly greater effect on directed migration towards food.</w:t>
      </w:r>
      <w:r w:rsidR="00F93B70">
        <w:t xml:space="preserve">  The most consequential variable to reduce time to fixation is the SOS response mutation rate</w:t>
      </w:r>
      <w:r w:rsidR="00203425">
        <w:t xml:space="preserve"> (</w:t>
      </w:r>
      <m:oMath>
        <m:r>
          <w:rPr>
            <w:rFonts w:ascii="Cambria Math" w:hAnsi="Cambria Math"/>
          </w:rPr>
          <m:t>β=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CA"/>
            <w14:ligatures w14:val="none"/>
          </w:rPr>
          <m:t>-0.734)</m:t>
        </m:r>
      </m:oMath>
      <w:r w:rsidR="00F93B70">
        <w:t xml:space="preserve">.  The increased mutation rate enhances genetic diversity increasing the probability of survival under severe stress conditions through natural selection.  </w:t>
      </w:r>
      <w:r w:rsidR="00F93B70" w:rsidRPr="00F93B70">
        <w:t xml:space="preserve">This is because a </w:t>
      </w:r>
      <w:r w:rsidR="00F93B70">
        <w:t xml:space="preserve">random </w:t>
      </w:r>
      <w:r w:rsidR="00F93B70" w:rsidRPr="00F93B70">
        <w:t xml:space="preserve">mutation occurring </w:t>
      </w:r>
      <w:r w:rsidR="00F93B70">
        <w:t>alongside</w:t>
      </w:r>
      <w:r w:rsidR="00F93B70" w:rsidRPr="00F93B70">
        <w:t xml:space="preserve"> or within the antibiotic </w:t>
      </w:r>
      <w:r w:rsidR="00F93B70">
        <w:t>combined with</w:t>
      </w:r>
      <w:r w:rsidR="00F93B70" w:rsidRPr="00F93B70">
        <w:t xml:space="preserve"> how quickly that mutant migrates towards the area to fix in a low wildtype population is the </w:t>
      </w:r>
      <w:r w:rsidR="00F93B70">
        <w:t>most influential</w:t>
      </w:r>
      <w:r w:rsidR="00F93B70" w:rsidRPr="00F93B70">
        <w:t xml:space="preserve"> variable for time to fixation.</w:t>
      </w:r>
      <w:r w:rsidR="00203425">
        <w:t xml:space="preserve">  </w:t>
      </w:r>
      <w:r w:rsidR="00074E06" w:rsidRPr="00074E06">
        <w:t>These results strongly suggest that in studies showing accelerated evolution to antibiotics within a matter of hours, the SOS response plays a crucial role.</w:t>
      </w:r>
    </w:p>
    <w:sectPr w:rsidR="007E68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01"/>
    <w:rsid w:val="00001039"/>
    <w:rsid w:val="00074E06"/>
    <w:rsid w:val="000D3EC9"/>
    <w:rsid w:val="000E28B9"/>
    <w:rsid w:val="000F74E4"/>
    <w:rsid w:val="0012757F"/>
    <w:rsid w:val="001632EB"/>
    <w:rsid w:val="001A1890"/>
    <w:rsid w:val="001C6369"/>
    <w:rsid w:val="00201A58"/>
    <w:rsid w:val="00203425"/>
    <w:rsid w:val="00230390"/>
    <w:rsid w:val="002642BC"/>
    <w:rsid w:val="00265CCA"/>
    <w:rsid w:val="002E08D2"/>
    <w:rsid w:val="002E64FE"/>
    <w:rsid w:val="003553A8"/>
    <w:rsid w:val="00464BA4"/>
    <w:rsid w:val="004A5F3D"/>
    <w:rsid w:val="004C3470"/>
    <w:rsid w:val="004E76D7"/>
    <w:rsid w:val="005A3BF2"/>
    <w:rsid w:val="005D2EF9"/>
    <w:rsid w:val="00603D7C"/>
    <w:rsid w:val="0074726F"/>
    <w:rsid w:val="00794DEC"/>
    <w:rsid w:val="007A4B07"/>
    <w:rsid w:val="007C760C"/>
    <w:rsid w:val="007D7BE6"/>
    <w:rsid w:val="007E68BD"/>
    <w:rsid w:val="00805BB3"/>
    <w:rsid w:val="0088295A"/>
    <w:rsid w:val="008C435E"/>
    <w:rsid w:val="008D5D7F"/>
    <w:rsid w:val="00902ED6"/>
    <w:rsid w:val="00903059"/>
    <w:rsid w:val="00914E01"/>
    <w:rsid w:val="00934DF9"/>
    <w:rsid w:val="00967D85"/>
    <w:rsid w:val="009932EC"/>
    <w:rsid w:val="009D0579"/>
    <w:rsid w:val="009D0E51"/>
    <w:rsid w:val="009E2858"/>
    <w:rsid w:val="00A2696B"/>
    <w:rsid w:val="00A603F9"/>
    <w:rsid w:val="00B83104"/>
    <w:rsid w:val="00BA76F5"/>
    <w:rsid w:val="00BD5E72"/>
    <w:rsid w:val="00C45B2D"/>
    <w:rsid w:val="00C722A6"/>
    <w:rsid w:val="00C804B0"/>
    <w:rsid w:val="00D04365"/>
    <w:rsid w:val="00D409EE"/>
    <w:rsid w:val="00D50CF9"/>
    <w:rsid w:val="00D623E4"/>
    <w:rsid w:val="00D939E3"/>
    <w:rsid w:val="00D96F3F"/>
    <w:rsid w:val="00E0378C"/>
    <w:rsid w:val="00E531F0"/>
    <w:rsid w:val="00E614A1"/>
    <w:rsid w:val="00F54BD0"/>
    <w:rsid w:val="00F75C5B"/>
    <w:rsid w:val="00F93B70"/>
    <w:rsid w:val="00FD4E10"/>
    <w:rsid w:val="00FF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594CE"/>
  <w15:chartTrackingRefBased/>
  <w15:docId w15:val="{091D790E-43F1-4805-B92D-BC7CEC425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6369"/>
    <w:rPr>
      <w:color w:val="666666"/>
    </w:rPr>
  </w:style>
  <w:style w:type="table" w:styleId="TableGrid">
    <w:name w:val="Table Grid"/>
    <w:basedOn w:val="TableNormal"/>
    <w:uiPriority w:val="59"/>
    <w:rsid w:val="00D96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9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5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Frood</dc:creator>
  <cp:keywords/>
  <dc:description/>
  <cp:lastModifiedBy>Mike Frood</cp:lastModifiedBy>
  <cp:revision>29</cp:revision>
  <dcterms:created xsi:type="dcterms:W3CDTF">2024-07-01T17:32:00Z</dcterms:created>
  <dcterms:modified xsi:type="dcterms:W3CDTF">2024-07-23T05:01:00Z</dcterms:modified>
</cp:coreProperties>
</file>