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2097BF7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770FE2" w:rsidRPr="00770FE2">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770FE2" w:rsidRPr="00770FE2">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770FE2">
            <w:rPr>
              <w:noProof/>
              <w:color w:val="000000"/>
              <w:lang w:val="en-CA"/>
            </w:rPr>
            <w:t xml:space="preserve"> </w:t>
          </w:r>
          <w:r w:rsidR="00770FE2" w:rsidRPr="00770FE2">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770FE2" w:rsidRPr="00770FE2">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4A40F4A6"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770FE2" w:rsidRPr="00770FE2">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770FE2" w:rsidRPr="00770FE2">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770FE2" w:rsidRPr="00770FE2">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5C62F110"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770FE2" w:rsidRPr="00770FE2">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770FE2" w:rsidRPr="00770FE2">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770FE2" w:rsidRPr="00770FE2">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770FE2" w:rsidRPr="00770FE2">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770FE2" w:rsidRPr="00770FE2">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770FE2" w:rsidRPr="00770FE2">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9F3F10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770FE2" w:rsidRPr="00770FE2">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770FE2" w:rsidRPr="00770FE2">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770FE2" w:rsidRPr="00770FE2">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770FE2" w:rsidRPr="00770FE2">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62EC7D5"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770FE2" w:rsidRPr="00770FE2">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770FE2" w:rsidRPr="00770FE2">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770FE2" w:rsidRPr="00770FE2">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EE6ED98"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770FE2">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770FE2">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770FE2">
            <w:rPr>
              <w:noProof/>
            </w:rPr>
            <w:t>[2, 4, 5, 6, 20]</w:t>
          </w:r>
          <w:r w:rsidR="005D6C9B" w:rsidRPr="001746C9">
            <w:fldChar w:fldCharType="end"/>
          </w:r>
        </w:sdtContent>
      </w:sdt>
      <w:r w:rsidRPr="001746C9">
        <w:t>.</w:t>
      </w:r>
    </w:p>
    <w:p w14:paraId="781343C4" w14:textId="64A0D983"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770FE2">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770FE2">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770FE2" w:rsidRPr="00770FE2">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66DCCB9"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770FE2" w:rsidRPr="00770FE2">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770FE2">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770FE2" w:rsidRPr="00770FE2">
            <w:rPr>
              <w:noProof/>
              <w:lang w:val="en-CA"/>
            </w:rPr>
            <w:t>[4, 6, 20]</w:t>
          </w:r>
          <w:r w:rsidR="00400024">
            <w:fldChar w:fldCharType="end"/>
          </w:r>
        </w:sdtContent>
      </w:sdt>
      <w:r w:rsidRPr="001746C9">
        <w:t>.</w:t>
      </w:r>
    </w:p>
    <w:p w14:paraId="051C7F26" w14:textId="51B54B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770FE2">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6C1A16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770FE2">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35EE14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4E3368C3"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770FE2">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770FE2" w:rsidRPr="00770FE2">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466AB9A"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0E5825EA"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770FE2" w:rsidRPr="00770FE2">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AA06E0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770FE2">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56A74782"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770FE2" w:rsidRPr="00770FE2">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770FE2" w:rsidRPr="00770FE2">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518835B0"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770FE2" w:rsidRPr="00770FE2">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56C81FC8"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770FE2" w:rsidRPr="00770FE2">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770FE2" w:rsidRPr="00770FE2">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770FE2" w:rsidRPr="00770FE2">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01E352C"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770FE2">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770FE2" w:rsidRPr="00770FE2">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770FE2">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6D10543"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7FECE518"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770FE2">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770FE2" w:rsidRPr="00770FE2">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6EB2806F"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770FE2">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86CA90E"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770FE2">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40ACE682"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03391D">
        <w:t>)</w:t>
      </w:r>
      <w:r w:rsidR="00485457">
        <w:t xml:space="preserve">. As discussed before, the </w:t>
      </w:r>
      <w:r w:rsidR="00485457" w:rsidRPr="00977113">
        <w:t>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Therefore, the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1E570BB" w14:textId="7CCCF7FA" w:rsidR="00485457" w:rsidRDefault="00545887" w:rsidP="007B25FC">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w:t>
      </w:r>
      <w:r w:rsidR="00C514B9">
        <w:lastRenderedPageBreak/>
        <w:t>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p>
    <w:p w14:paraId="3332EF73" w14:textId="17D0502A" w:rsidR="00396EF2" w:rsidRPr="00AE6CF0" w:rsidRDefault="007471E4" w:rsidP="005051AF">
      <w:pPr>
        <w:pBdr>
          <w:top w:val="nil"/>
          <w:left w:val="nil"/>
          <w:bottom w:val="nil"/>
          <w:right w:val="nil"/>
          <w:between w:val="nil"/>
        </w:pBdr>
        <w:spacing w:before="120"/>
        <w:ind w:firstLine="7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t>within the standard</w:t>
      </w:r>
      <w:r w:rsidR="005E1C86">
        <w:t xml:space="preserve"> </w:t>
      </w:r>
      <w:r>
        <w:t xml:space="preserve">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One of the </w:t>
      </w:r>
      <w:r w:rsidR="000F3F52">
        <w:t>methods</w:t>
      </w:r>
      <w:r w:rsidR="00AE6CF0" w:rsidRPr="00532FD0">
        <w:t xml:space="preserve"> to confirm the </w:t>
      </w:r>
      <w:r w:rsidR="00295FC2" w:rsidRPr="00532FD0">
        <w:t>PR</w:t>
      </w:r>
      <w:r w:rsidR="00AE6CF0"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E6CF0"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00AE6CF0"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396EF2" w:rsidRPr="00E07A34" w14:paraId="412F90D4" w14:textId="77777777" w:rsidTr="00DD5679">
        <w:trPr>
          <w:trHeight w:val="895"/>
        </w:trPr>
        <w:tc>
          <w:tcPr>
            <w:tcW w:w="8647" w:type="dxa"/>
          </w:tcPr>
          <w:p w14:paraId="13949582" w14:textId="70BD8D32" w:rsidR="00AE6CF0" w:rsidRPr="004D5405" w:rsidRDefault="00000000" w:rsidP="00295FC2">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79" w:type="dxa"/>
          </w:tcPr>
          <w:p w14:paraId="085920BB" w14:textId="77777777" w:rsidR="00295FC2" w:rsidRDefault="00295FC2" w:rsidP="00295FC2"/>
          <w:p w14:paraId="79C978E3" w14:textId="1FC29EF7" w:rsidR="00396EF2" w:rsidRPr="00E07A34" w:rsidRDefault="00396EF2" w:rsidP="00295FC2">
            <w:r w:rsidRPr="00E07A34">
              <w:t>(</w:t>
            </w:r>
            <w:r>
              <w:t>1</w:t>
            </w:r>
            <w:r w:rsidR="00DA0EBE">
              <w:t>6</w:t>
            </w:r>
            <w:r w:rsidRPr="00E07A34">
              <w:t>)</w:t>
            </w:r>
          </w:p>
        </w:tc>
      </w:tr>
    </w:tbl>
    <w:p w14:paraId="1FC78C0A" w14:textId="79FD6AE7" w:rsidR="00532FD0" w:rsidRDefault="00BF32F9" w:rsidP="00DD5679">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r w:rsidR="00A773A1">
        <w:t xml:space="preserve"> If the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A773A1">
        <w:t>.</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08A49767"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6CDF1712"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lastRenderedPageBreak/>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4B2BDAFE" w14:textId="066BB3D8" w:rsidR="00762A60"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566A6830"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and Training Rate Cap</w:t>
      </w:r>
    </w:p>
    <w:p w14:paraId="3210EBC1" w14:textId="246656C1" w:rsidR="006F1ED5" w:rsidRPr="00C958B0" w:rsidRDefault="003C35B6" w:rsidP="00E30B75">
      <w:pPr>
        <w:pStyle w:val="FirstParagraph"/>
        <w:ind w:firstLine="720"/>
        <w:rPr>
          <w:rFonts w:ascii="Times New Roman" w:eastAsiaTheme="minorEastAsia" w:hAnsi="Times New Roman" w:cs="Times New Roman"/>
        </w:rPr>
      </w:pPr>
      <w:r w:rsidRPr="00C958B0">
        <w:rPr>
          <w:rFonts w:ascii="Times New Roman" w:hAnsi="Times New Roman" w:cs="Times New Roman"/>
        </w:rPr>
        <w:t>A recursive form can be written using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0B31C78E"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7777777"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m:oMathPara>
    </w:p>
    <w:p w14:paraId="5249AAC7" w14:textId="0884EEFB"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oMath>
      </m:oMathPara>
    </w:p>
    <w:p w14:paraId="78DDD731" w14:textId="77777777" w:rsidR="0029527D"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Pr="00C958B0">
        <w:rPr>
          <w:sz w:val="22"/>
          <w:szCs w:val="22"/>
        </w:rPr>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C958B0">
        <w:t xml:space="preserve"> is the noise term. </w:t>
      </w:r>
      <w:r w:rsidR="00A55E7A" w:rsidRPr="00C958B0">
        <w:rPr>
          <w:sz w:val="22"/>
          <w:szCs w:val="22"/>
        </w:rPr>
        <w:t>Section 5 established two checks to minimize the slope estimation noise, (</w:t>
      </w:r>
      <m:oMath>
        <m:r>
          <w:rPr>
            <w:rFonts w:ascii="Cambria Math" w:hAnsi="Cambria Math"/>
          </w:rPr>
          <m:t>∆m</m:t>
        </m:r>
      </m:oMath>
      <w:r w:rsidR="00A55E7A"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15ACDC56"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9D7F82" w:rsidRPr="009D7F82">
        <w:t>is treated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770FE2" w:rsidRPr="00C958B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B7581A5" w:rsidR="00191AA4" w:rsidRPr="00C958B0" w:rsidRDefault="009D7F82"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m:t>
          </m:r>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546C2AAA"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and</w:t>
      </w:r>
      <w:r w:rsidR="00E07564">
        <w:rPr>
          <w:rFonts w:eastAsiaTheme="minorEastAsia"/>
          <w:lang w:val="en-CA"/>
        </w:rPr>
        <w:t xml:space="preserve"> is</w:t>
      </w:r>
      <w:r w:rsidRPr="00C958B0">
        <w:rPr>
          <w:rFonts w:eastAsiaTheme="minorEastAsia"/>
          <w:lang w:val="en-CA"/>
        </w:rPr>
        <w:t xml:space="preserve">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The right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xml:space="preserve">), represents exponential decay of the initial error. </w:t>
      </w:r>
      <w:r w:rsidR="00E07564">
        <w:t>Contraction requires the right term</w:t>
      </w:r>
      <w:r w:rsidRPr="00C958B0">
        <w:t xml:space="preserve"> </w:t>
      </w:r>
      <w:r w:rsidR="00B95DC7" w:rsidRPr="00C958B0">
        <w:t>dominate</w:t>
      </w:r>
      <w:r w:rsidR="0065590B" w:rsidRPr="00C958B0">
        <w:t xml:space="preserve"> the </w:t>
      </w:r>
      <w:r w:rsidR="002B28DF">
        <w:t>left</w:t>
      </w:r>
      <w:r w:rsidR="00E07564">
        <w:t xml:space="preserve">, which in turn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B95DC7" w:rsidRPr="00C958B0">
            <w:rPr>
              <w:noProof/>
            </w:rPr>
            <w:t>[37, 38]</w:t>
          </w:r>
          <w:r w:rsidR="00B95DC7" w:rsidRPr="00C958B0">
            <w:rPr>
              <w:b/>
              <w:bCs/>
            </w:rPr>
            <w:fldChar w:fldCharType="end"/>
          </w:r>
        </w:sdtContent>
      </w:sdt>
      <w:r w:rsidR="00B95DC7" w:rsidRPr="00C958B0">
        <w:rPr>
          <w:b/>
          <w:bCs/>
        </w:rPr>
        <w:t>.</w:t>
      </w:r>
      <w:r w:rsidR="003925B8">
        <w:t xml:space="preserve"> </w:t>
      </w:r>
      <w:r w:rsidR="00E30B75">
        <w:t xml:space="preserve">This </w:t>
      </w:r>
      <w:r w:rsidR="00E30B75" w:rsidRPr="00E30B75">
        <w:t>is used to</w:t>
      </w:r>
      <w:r w:rsidR="00305E5E">
        <w:t xml:space="preserve"> </w:t>
      </w:r>
      <w:r w:rsidR="00E30B75" w:rsidRPr="00E30B75">
        <w:t>derive a</w:t>
      </w:r>
      <w:r w:rsidR="00E30B75">
        <w:t xml:space="preserve">n </w:t>
      </w:r>
      <w:r w:rsidR="00E30B75" w:rsidRPr="00E30B75">
        <w:t>upper bound on the</w:t>
      </w:r>
      <w:r w:rsidR="00E30B75">
        <w:t xml:space="preserve"> training 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w:t>
      </w:r>
      <w:r w:rsidR="000F26F6">
        <w:t>maximize</w:t>
      </w:r>
      <w:r w:rsidR="00E30B75">
        <w:t xml:space="preserve"> the </w:t>
      </w:r>
      <w:r w:rsidR="00E30B75" w:rsidRPr="00E30B75">
        <w:t xml:space="preserve">step size </w:t>
      </w:r>
      <w:r w:rsidR="000F26F6">
        <w:t>while</w:t>
      </w:r>
      <w:r w:rsidR="00E30B75" w:rsidRPr="00E30B75">
        <w:t xml:space="preserve"> guarante</w:t>
      </w:r>
      <w:r w:rsidR="000F26F6">
        <w:t>eing</w:t>
      </w:r>
      <w:r w:rsidR="00E30B75" w:rsidRPr="00E30B75">
        <w:t xml:space="preserve"> stable convergence </w:t>
      </w:r>
      <w:r w:rsidR="00E30B75">
        <w:t xml:space="preserve">despite intrinsic </w:t>
      </w:r>
      <w:r w:rsidR="00E30B75" w:rsidRPr="00E30B75">
        <w:t>stochastic noise</w:t>
      </w:r>
      <w:r w:rsidR="00E30B75">
        <w:t>.</w:t>
      </w:r>
    </w:p>
    <w:p w14:paraId="3A457AC4" w14:textId="5BA2D389" w:rsidR="00482E05" w:rsidRPr="009D09B8" w:rsidRDefault="00482E05" w:rsidP="007B25FC">
      <w:pPr>
        <w:pBdr>
          <w:top w:val="nil"/>
          <w:left w:val="nil"/>
          <w:bottom w:val="nil"/>
          <w:right w:val="nil"/>
          <w:between w:val="nil"/>
        </w:pBdr>
        <w:spacing w:before="120"/>
        <w:rPr>
          <w:b/>
          <w:bCs/>
        </w:rPr>
      </w:pPr>
      <w:r w:rsidRPr="009D09B8">
        <w:rPr>
          <w:b/>
          <w:bCs/>
        </w:rPr>
        <w:t xml:space="preserve">Section </w:t>
      </w:r>
      <w:r w:rsidR="00977113" w:rsidRPr="009D09B8">
        <w:rPr>
          <w:b/>
          <w:bCs/>
        </w:rPr>
        <w:t>8</w:t>
      </w:r>
      <w:r w:rsidRPr="009D09B8">
        <w:rPr>
          <w:b/>
          <w:bCs/>
        </w:rP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0FB86F4A" w14:textId="0650048E" w:rsidR="00083F0E" w:rsidRDefault="00635247" w:rsidP="00083F0E">
      <w:pPr>
        <w:pStyle w:val="BodyText"/>
        <w:ind w:firstLine="720"/>
        <w:rPr>
          <w:highlight w:val="yellow"/>
        </w:rPr>
      </w:pPr>
      <w:r w:rsidRPr="00635247">
        <w:rPr>
          <w:highlight w:val="yellow"/>
        </w:rPr>
        <w:lastRenderedPageBreak/>
        <w:t xml:space="preserve">The absolute </w:t>
      </w:r>
      <w:r w:rsidR="00083F0E">
        <w:rPr>
          <w:highlight w:val="yellow"/>
        </w:rPr>
        <w:t>drift velocity</w:t>
      </w:r>
      <w:r w:rsidRPr="00635247">
        <w:rPr>
          <w:highlight w:val="yellow"/>
        </w:rPr>
        <w:t xml:space="preserve"> </w:t>
      </w:r>
      <w:r w:rsidR="00083F0E">
        <w:rPr>
          <w:highlight w:val="yellow"/>
        </w:rPr>
        <w:t xml:space="preserve">difference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00083F0E">
        <w:rPr>
          <w:highlight w:val="yellow"/>
        </w:rPr>
        <w:t xml:space="preserve"> is</w:t>
      </w:r>
      <w:r w:rsidRPr="00635247">
        <w:rPr>
          <w:highlight w:val="yellow"/>
        </w:rPr>
        <w:t xml:space="preserve"> compared against </w:t>
      </w:r>
      <w:r w:rsidR="00612001">
        <w:rPr>
          <w:highlight w:val="yellow"/>
        </w:rPr>
        <w:t>the</w:t>
      </w:r>
      <w:r w:rsidRPr="00612001">
        <w:rPr>
          <w:highlight w:val="yellow"/>
        </w:rPr>
        <w:t xml:space="preserve"> measured confidence interval</w:t>
      </w:r>
      <w:r w:rsidRPr="00635247">
        <w:rPr>
          <w:highlight w:val="yellow"/>
        </w:rPr>
        <w:t xml:space="preserve"> </w:t>
      </w:r>
      <w:r w:rsidR="005E6BC4">
        <w:rPr>
          <w:highlight w:val="yellow"/>
        </w:rPr>
        <w:t>in Section 2</w:t>
      </w:r>
      <w:r w:rsidR="00083F0E">
        <w:rPr>
          <w:highlight w:val="yellow"/>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1A4F29" w14:paraId="18FA5EA5" w14:textId="77777777" w:rsidTr="00494C94">
        <w:tc>
          <w:tcPr>
            <w:tcW w:w="8647" w:type="dxa"/>
          </w:tcPr>
          <w:p w14:paraId="5AD9CF39" w14:textId="77777777" w:rsidR="00083F0E" w:rsidRPr="001A4F29" w:rsidRDefault="00000000" w:rsidP="00494C94">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m:t>
                                  </m:r>
                                  <m:r>
                                    <m:rPr>
                                      <m:scr m:val="script"/>
                                    </m:rPr>
                                    <w:rPr>
                                      <w:rFonts w:ascii="Cambria Math" w:hAnsi="Cambria Math"/>
                                      <w:highlight w:val="yellow"/>
                                    </w:rPr>
                                    <m:t>M</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m:t>
                                      </m:r>
                                      <m:r>
                                        <m:rPr>
                                          <m:scr m:val="script"/>
                                        </m:rPr>
                                        <w:rPr>
                                          <w:rFonts w:ascii="Cambria Math" w:hAnsi="Cambria Math"/>
                                          <w:highlight w:val="yellow"/>
                                        </w:rPr>
                                        <m:t>M</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70EFAE3F" w14:textId="77777777" w:rsidR="00083F0E" w:rsidRPr="001A4F29" w:rsidRDefault="00083F0E" w:rsidP="00494C94">
            <w:pPr>
              <w:rPr>
                <w:highlight w:val="yellow"/>
              </w:rPr>
            </w:pPr>
          </w:p>
          <w:p w14:paraId="35FCA059" w14:textId="77777777" w:rsidR="00083F0E" w:rsidRPr="001A4F29" w:rsidRDefault="00083F0E" w:rsidP="00494C94">
            <w:pPr>
              <w:rPr>
                <w:highlight w:val="yellow"/>
              </w:rPr>
            </w:pPr>
          </w:p>
          <w:p w14:paraId="37A03ABE" w14:textId="77777777" w:rsidR="00083F0E" w:rsidRPr="001A4F29" w:rsidRDefault="00083F0E" w:rsidP="00494C94">
            <w:pPr>
              <w:rPr>
                <w:highlight w:val="yellow"/>
              </w:rPr>
            </w:pPr>
            <w:r w:rsidRPr="001A4F29">
              <w:rPr>
                <w:highlight w:val="yellow"/>
              </w:rPr>
              <w:t>(</w:t>
            </w:r>
            <w:r>
              <w:rPr>
                <w:highlight w:val="yellow"/>
              </w:rPr>
              <w:t>20</w:t>
            </w:r>
            <w:r w:rsidRPr="001A4F29">
              <w:rPr>
                <w:highlight w:val="yellow"/>
              </w:rPr>
              <w:t>)</w:t>
            </w:r>
          </w:p>
        </w:tc>
      </w:tr>
    </w:tbl>
    <w:p w14:paraId="580DAEB1" w14:textId="77777777" w:rsidR="00083F0E" w:rsidRDefault="00083F0E" w:rsidP="00083F0E">
      <w:pPr>
        <w:spacing w:before="120" w:after="120"/>
        <w:rPr>
          <w:highlight w:val="yellow"/>
        </w:rPr>
      </w:pPr>
      <w:r w:rsidRPr="001A4F29">
        <w:rPr>
          <w:highlight w:val="yellow"/>
        </w:rPr>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m:rPr>
            <m:scr m:val="script"/>
          </m:rPr>
          <w:rPr>
            <w:rFonts w:ascii="Cambria Math" w:hAnsi="Cambria Math"/>
            <w:highlight w:val="yellow"/>
          </w:rPr>
          <m:t>M</m:t>
        </m:r>
      </m:oMath>
      <w:r w:rsidRPr="001A4F29">
        <w:rPr>
          <w:highlight w:val="yellow"/>
        </w:rPr>
        <w:t xml:space="preserve"> is a small marginal constant to ensure contraction.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079E3166" w14:textId="77777777" w:rsidR="00083F0E" w:rsidRDefault="00083F0E" w:rsidP="00083F0E">
      <w:pPr>
        <w:pStyle w:val="BodyText"/>
        <w:ind w:firstLine="720"/>
        <w:rPr>
          <w:highlight w:val="yellow"/>
        </w:rPr>
      </w:pPr>
    </w:p>
    <w:p w14:paraId="5C31E9AB" w14:textId="73E412F6" w:rsidR="00612001" w:rsidRDefault="00635247" w:rsidP="00083F0E">
      <w:pPr>
        <w:pStyle w:val="BodyText"/>
        <w:ind w:firstLine="720"/>
        <w:rPr>
          <w:highlight w:val="yellow"/>
        </w:rPr>
      </w:pPr>
      <w:r w:rsidRPr="00635247">
        <w:rPr>
          <w:highlight w:val="yellow"/>
        </w:rPr>
        <w:t xml:space="preserve">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 xml:space="preserve">suppresses noise-driven updates. </w:t>
      </w:r>
    </w:p>
    <w:p w14:paraId="7AC1E17C" w14:textId="77D908C2" w:rsidR="00635247" w:rsidRPr="00635247" w:rsidRDefault="00635247" w:rsidP="00635247">
      <w:pPr>
        <w:pStyle w:val="BodyText"/>
        <w:rPr>
          <w:highlight w:val="yellow"/>
        </w:rPr>
      </w:pPr>
      <w:r w:rsidRPr="00635247">
        <w:rPr>
          <w:highlight w:val="yellow"/>
        </w:rPr>
        <w:t>Unlike RM, which washes out noise only in the limit, this provides a finite-sample mechanism to tame noise from the start.</w:t>
      </w:r>
    </w:p>
    <w:p w14:paraId="56191DDC" w14:textId="214C67C7" w:rsidR="001A4F29" w:rsidRPr="0020384D" w:rsidRDefault="00314A89" w:rsidP="0020384D">
      <w:pPr>
        <w:pStyle w:val="FirstParagraph"/>
      </w:pPr>
      <w:r w:rsidRPr="008712A3">
        <w:rPr>
          <w:highlight w:val="yellow"/>
        </w:rPr>
        <w:t>Stability is therefore derived from the observed slope empirically, as a tool for greater bounded oscillations without overshooting and more rapid convergence. Then the phase transition to the high noise limit when the slope linearit</w:t>
      </w:r>
      <w:r w:rsidR="00083F0E">
        <w:rPr>
          <w:highlight w:val="yellow"/>
        </w:rPr>
        <w:t>```</w:t>
      </w:r>
      <w:r w:rsidRPr="008712A3">
        <w:rPr>
          <w:highlight w:val="yellow"/>
        </w:rPr>
        <w: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r w:rsidR="001A4F29" w:rsidRPr="001A4F29">
        <w:rPr>
          <w:highlight w:val="yellow"/>
        </w:rPr>
        <w:t xml:space="preserve"> </w:t>
      </w:r>
    </w:p>
    <w:p w14:paraId="1E136857" w14:textId="77777777" w:rsidR="00083F0E" w:rsidRDefault="00083F0E" w:rsidP="001A4F29">
      <w:pPr>
        <w:spacing w:before="120" w:after="120"/>
      </w:pPr>
    </w:p>
    <w:p w14:paraId="51C68268" w14:textId="77777777" w:rsidR="00083F0E" w:rsidRDefault="00083F0E" w:rsidP="001A4F29">
      <w:pPr>
        <w:spacing w:before="120" w:after="120"/>
      </w:pPr>
    </w:p>
    <w:p w14:paraId="74AE24FE" w14:textId="4785BD54" w:rsidR="00A31EAB" w:rsidRDefault="00A31EAB" w:rsidP="001A4F29">
      <w:pPr>
        <w:spacing w:before="120" w:after="120"/>
      </w:pPr>
      <w:r>
        <w:t>GO INTO FOLD CHANGE DRIFT VELOCITY NOTES ON NON-LINEAR EXTENSION</w:t>
      </w:r>
    </w:p>
    <w:p w14:paraId="5BA0C6F7" w14:textId="429F58E1" w:rsidR="0020384D" w:rsidRDefault="0020384D" w:rsidP="0020384D">
      <w:pPr>
        <w:spacing w:before="120" w:after="120"/>
        <w:ind w:firstLine="720"/>
      </w:pPr>
      <w:r>
        <w:t xml:space="preserve">When </w:t>
      </w:r>
      <w:r w:rsidRPr="00AE6CF0">
        <w:t>curvature is too weak to be distinguished from</w:t>
      </w:r>
      <w:r>
        <w:t xml:space="preserve"> sampling</w:t>
      </w:r>
      <w:r w:rsidRPr="00AE6CF0">
        <w:t xml:space="preserve"> noise so the ML model perceives the region as </w:t>
      </w:r>
      <w:r w:rsidRPr="00AD795B">
        <w:rPr>
          <w:i/>
          <w:iCs/>
        </w:rPr>
        <w:t>effectively linear</w:t>
      </w:r>
      <w:r w:rsidRPr="00AE6CF0">
        <w:t xml:space="preserve"> and will still </w:t>
      </w:r>
      <w:r w:rsidRPr="00532FD0">
        <w:t>converge.</w:t>
      </w:r>
    </w:p>
    <w:p w14:paraId="74DFCFCE" w14:textId="6957ECD6" w:rsidR="0020384D" w:rsidRPr="001A4F29" w:rsidRDefault="0020384D" w:rsidP="001A4F29">
      <w:pPr>
        <w:spacing w:before="120" w:after="120"/>
        <w:rPr>
          <w:highlight w:val="yellow"/>
        </w:rPr>
      </w:pPr>
      <w:r>
        <w:tab/>
      </w:r>
      <w:r w:rsidRPr="001A4F29">
        <w:rPr>
          <w:highlight w:val="yellow"/>
        </w:rPr>
        <w:t>The mean drift velocity equation within the alpha window is still linear enough if the centered residual check of the slope passes this check. This secant within the alpha window is used not only as a gradient estimate, but also as a stability cap on the learning rate</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w:t>
      </w:r>
      <w:r w:rsidRPr="001A4F29">
        <w:rPr>
          <w:highlight w:val="yellow"/>
        </w:rPr>
        <w:lastRenderedPageBreak/>
        <w:t xml:space="preserve">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33161F08" w14:textId="77777777" w:rsidR="00612001" w:rsidRDefault="00612001">
      <w:pPr>
        <w:rPr>
          <w:highlight w:val="yellow"/>
        </w:rPr>
      </w:pPr>
      <w:r>
        <w:rPr>
          <w:highlight w:val="yellow"/>
        </w:rPr>
        <w:br w:type="page"/>
      </w:r>
    </w:p>
    <w:p w14:paraId="663671FB" w14:textId="1E2957B3" w:rsidR="009C6CC2" w:rsidRPr="009C6CC2" w:rsidRDefault="009C6CC2" w:rsidP="009C6CC2">
      <w:pPr>
        <w:pStyle w:val="Paragraphbulleted"/>
        <w:numPr>
          <w:ilvl w:val="1"/>
          <w:numId w:val="7"/>
        </w:numPr>
        <w:spacing w:after="120"/>
        <w:rPr>
          <w:sz w:val="24"/>
          <w:highlight w:val="yellow"/>
        </w:rPr>
      </w:pPr>
      <w:r w:rsidRPr="009C6CC2">
        <w:rPr>
          <w:sz w:val="24"/>
          <w:highlight w:val="yellow"/>
        </w:rPr>
        <w:lastRenderedPageBreak/>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770FE2" w:rsidRPr="00770FE2">
            <w:rPr>
              <w:noProof/>
              <w:sz w:val="24"/>
              <w:highlight w:val="yellow"/>
            </w:rPr>
            <w:t>[39]</w:t>
          </w:r>
          <w:r w:rsidRPr="009C6CC2">
            <w:rPr>
              <w:sz w:val="24"/>
              <w:highlight w:val="yellow"/>
            </w:rPr>
            <w:fldChar w:fldCharType="end"/>
          </w:r>
        </w:sdtContent>
      </w:sdt>
      <w:r w:rsidRPr="009C6CC2">
        <w:rPr>
          <w:sz w:val="24"/>
          <w:highlight w:val="yellow"/>
        </w:rPr>
        <w:t xml:space="preserve">.  This gradient combined with the memorylessness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770FE2" w:rsidRPr="00770FE2">
            <w:rPr>
              <w:noProof/>
              <w:sz w:val="24"/>
              <w:highlight w:val="yellow"/>
            </w:rPr>
            <w:t>[33, 39]</w:t>
          </w:r>
          <w:r w:rsidRPr="009C6CC2">
            <w:rPr>
              <w:sz w:val="24"/>
              <w:highlight w:val="yellow"/>
            </w:rPr>
            <w:fldChar w:fldCharType="end"/>
          </w:r>
        </w:sdtContent>
      </w:sdt>
      <w:r w:rsidRPr="009C6CC2">
        <w:rPr>
          <w:sz w:val="24"/>
          <w:highlight w:val="yellow"/>
        </w:rPr>
        <w:t>.</w:t>
      </w:r>
    </w:p>
    <w:p w14:paraId="51BF9A6D" w14:textId="1597D47D"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770FE2" w:rsidRPr="00770FE2">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lastRenderedPageBreak/>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50DDC077"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770FE2" w:rsidRPr="00770FE2">
            <w:rPr>
              <w:noProof/>
              <w:sz w:val="24"/>
              <w:highlight w:val="lightGray"/>
            </w:rPr>
            <w:t>[39]</w:t>
          </w:r>
          <w:r w:rsidRPr="005E693F">
            <w:rPr>
              <w:sz w:val="24"/>
              <w:highlight w:val="lightGray"/>
            </w:rPr>
            <w:fldChar w:fldCharType="end"/>
          </w:r>
        </w:sdtContent>
      </w:sdt>
      <w:r w:rsidRPr="005E693F">
        <w:rPr>
          <w:sz w:val="24"/>
          <w:highlight w:val="lightGray"/>
        </w:rPr>
        <w:t xml:space="preserve">.  This gradient combined with the memorylessness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770FE2" w:rsidRPr="00770FE2">
            <w:rPr>
              <w:noProof/>
              <w:sz w:val="24"/>
              <w:highlight w:val="lightGray"/>
            </w:rPr>
            <w:t>[33, 39]</w:t>
          </w:r>
          <w:r w:rsidRPr="005E693F">
            <w:rPr>
              <w:sz w:val="24"/>
              <w:highlight w:val="lightGray"/>
            </w:rPr>
            <w:fldChar w:fldCharType="end"/>
          </w:r>
        </w:sdtContent>
      </w:sdt>
      <w:r w:rsidRPr="005E693F">
        <w:rPr>
          <w:sz w:val="24"/>
          <w:highlight w:val="lightGray"/>
        </w:rPr>
        <w:t>.</w:t>
      </w:r>
    </w:p>
    <w:p w14:paraId="50C0564C" w14:textId="0D9170B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770FE2" w:rsidRPr="00770FE2">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4702E99C"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770FE2" w:rsidRPr="00770FE2">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770FE2" w:rsidRPr="00770FE2">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770FE2" w:rsidRPr="00770FE2">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39C80A57"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770FE2">
            <w:rPr>
              <w:noProof/>
            </w:rPr>
            <w:t>[17, 41]</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770FE2">
            <w:rPr>
              <w:noProof/>
            </w:rPr>
            <w:t>[16, 42]</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9B36EB5"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770FE2">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0F78A720"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770FE2" w:rsidRPr="00770FE2">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770FE2" w:rsidRPr="00770FE2">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2E8133C8"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770FE2">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770FE2">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4D2B52B0"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770FE2">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842F40B"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770FE2" w:rsidRPr="00770FE2">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1CF75A67">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7A72F3C"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770FE2">
            <w:rPr>
              <w:noProof/>
            </w:rPr>
            <w:t>[45]</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20D16EE8"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rsidR="00F324E8">
        <w:t>.</w:t>
      </w:r>
    </w:p>
    <w:p w14:paraId="6E17D7FB" w14:textId="2CD145BB"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770FE2">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770FE2">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15E16067"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70FE2">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6AE9D3C" w14:textId="77777777" w:rsidR="00770FE2"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70FE2" w14:paraId="13C28471" w14:textId="77777777">
                <w:trPr>
                  <w:divId w:val="79789981"/>
                  <w:tblCellSpacing w:w="15" w:type="dxa"/>
                </w:trPr>
                <w:tc>
                  <w:tcPr>
                    <w:tcW w:w="50" w:type="pct"/>
                    <w:hideMark/>
                  </w:tcPr>
                  <w:p w14:paraId="47997756" w14:textId="2C79C606" w:rsidR="00770FE2" w:rsidRDefault="00770FE2">
                    <w:pPr>
                      <w:pStyle w:val="Bibliography"/>
                      <w:rPr>
                        <w:noProof/>
                      </w:rPr>
                    </w:pPr>
                    <w:r>
                      <w:rPr>
                        <w:noProof/>
                      </w:rPr>
                      <w:t xml:space="preserve">[1] </w:t>
                    </w:r>
                  </w:p>
                </w:tc>
                <w:tc>
                  <w:tcPr>
                    <w:tcW w:w="0" w:type="auto"/>
                    <w:hideMark/>
                  </w:tcPr>
                  <w:p w14:paraId="6583FE60" w14:textId="77777777" w:rsidR="00770FE2" w:rsidRDefault="00770FE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70FE2" w14:paraId="4BC8F5D6" w14:textId="77777777">
                <w:trPr>
                  <w:divId w:val="79789981"/>
                  <w:tblCellSpacing w:w="15" w:type="dxa"/>
                </w:trPr>
                <w:tc>
                  <w:tcPr>
                    <w:tcW w:w="50" w:type="pct"/>
                    <w:hideMark/>
                  </w:tcPr>
                  <w:p w14:paraId="285F952E" w14:textId="77777777" w:rsidR="00770FE2" w:rsidRDefault="00770FE2">
                    <w:pPr>
                      <w:pStyle w:val="Bibliography"/>
                      <w:rPr>
                        <w:noProof/>
                      </w:rPr>
                    </w:pPr>
                    <w:r>
                      <w:rPr>
                        <w:noProof/>
                      </w:rPr>
                      <w:t xml:space="preserve">[2] </w:t>
                    </w:r>
                  </w:p>
                </w:tc>
                <w:tc>
                  <w:tcPr>
                    <w:tcW w:w="0" w:type="auto"/>
                    <w:hideMark/>
                  </w:tcPr>
                  <w:p w14:paraId="75EACD0A" w14:textId="77777777" w:rsidR="00770FE2" w:rsidRDefault="00770FE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70FE2" w14:paraId="5E3D29B5" w14:textId="77777777">
                <w:trPr>
                  <w:divId w:val="79789981"/>
                  <w:tblCellSpacing w:w="15" w:type="dxa"/>
                </w:trPr>
                <w:tc>
                  <w:tcPr>
                    <w:tcW w:w="50" w:type="pct"/>
                    <w:hideMark/>
                  </w:tcPr>
                  <w:p w14:paraId="778C00A9" w14:textId="77777777" w:rsidR="00770FE2" w:rsidRDefault="00770FE2">
                    <w:pPr>
                      <w:pStyle w:val="Bibliography"/>
                      <w:rPr>
                        <w:noProof/>
                      </w:rPr>
                    </w:pPr>
                    <w:r>
                      <w:rPr>
                        <w:noProof/>
                      </w:rPr>
                      <w:t xml:space="preserve">[3] </w:t>
                    </w:r>
                  </w:p>
                </w:tc>
                <w:tc>
                  <w:tcPr>
                    <w:tcW w:w="0" w:type="auto"/>
                    <w:hideMark/>
                  </w:tcPr>
                  <w:p w14:paraId="51023F24" w14:textId="77777777" w:rsidR="00770FE2" w:rsidRDefault="00770FE2">
                    <w:pPr>
                      <w:pStyle w:val="Bibliography"/>
                      <w:rPr>
                        <w:noProof/>
                      </w:rPr>
                    </w:pPr>
                    <w:r>
                      <w:rPr>
                        <w:noProof/>
                      </w:rPr>
                      <w:t xml:space="preserve">J. D. Murray, Mathematical Biology: I. An Introduction, New York: Springer, 2000. </w:t>
                    </w:r>
                  </w:p>
                </w:tc>
              </w:tr>
              <w:tr w:rsidR="00770FE2" w14:paraId="3F90125A" w14:textId="77777777">
                <w:trPr>
                  <w:divId w:val="79789981"/>
                  <w:tblCellSpacing w:w="15" w:type="dxa"/>
                </w:trPr>
                <w:tc>
                  <w:tcPr>
                    <w:tcW w:w="50" w:type="pct"/>
                    <w:hideMark/>
                  </w:tcPr>
                  <w:p w14:paraId="6B75F897" w14:textId="77777777" w:rsidR="00770FE2" w:rsidRDefault="00770FE2">
                    <w:pPr>
                      <w:pStyle w:val="Bibliography"/>
                      <w:rPr>
                        <w:noProof/>
                      </w:rPr>
                    </w:pPr>
                    <w:r>
                      <w:rPr>
                        <w:noProof/>
                      </w:rPr>
                      <w:t xml:space="preserve">[4] </w:t>
                    </w:r>
                  </w:p>
                </w:tc>
                <w:tc>
                  <w:tcPr>
                    <w:tcW w:w="0" w:type="auto"/>
                    <w:hideMark/>
                  </w:tcPr>
                  <w:p w14:paraId="27CEB204" w14:textId="77777777" w:rsidR="00770FE2" w:rsidRDefault="00770FE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70FE2" w14:paraId="722BA875" w14:textId="77777777">
                <w:trPr>
                  <w:divId w:val="79789981"/>
                  <w:tblCellSpacing w:w="15" w:type="dxa"/>
                </w:trPr>
                <w:tc>
                  <w:tcPr>
                    <w:tcW w:w="50" w:type="pct"/>
                    <w:hideMark/>
                  </w:tcPr>
                  <w:p w14:paraId="151CEACD" w14:textId="77777777" w:rsidR="00770FE2" w:rsidRDefault="00770FE2">
                    <w:pPr>
                      <w:pStyle w:val="Bibliography"/>
                      <w:rPr>
                        <w:noProof/>
                      </w:rPr>
                    </w:pPr>
                    <w:r>
                      <w:rPr>
                        <w:noProof/>
                      </w:rPr>
                      <w:t xml:space="preserve">[5] </w:t>
                    </w:r>
                  </w:p>
                </w:tc>
                <w:tc>
                  <w:tcPr>
                    <w:tcW w:w="0" w:type="auto"/>
                    <w:hideMark/>
                  </w:tcPr>
                  <w:p w14:paraId="116887BA" w14:textId="77777777" w:rsidR="00770FE2" w:rsidRDefault="00770FE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70FE2" w14:paraId="42D71DE4" w14:textId="77777777">
                <w:trPr>
                  <w:divId w:val="79789981"/>
                  <w:tblCellSpacing w:w="15" w:type="dxa"/>
                </w:trPr>
                <w:tc>
                  <w:tcPr>
                    <w:tcW w:w="50" w:type="pct"/>
                    <w:hideMark/>
                  </w:tcPr>
                  <w:p w14:paraId="0FEA920F" w14:textId="77777777" w:rsidR="00770FE2" w:rsidRDefault="00770FE2">
                    <w:pPr>
                      <w:pStyle w:val="Bibliography"/>
                      <w:rPr>
                        <w:noProof/>
                      </w:rPr>
                    </w:pPr>
                    <w:r>
                      <w:rPr>
                        <w:noProof/>
                      </w:rPr>
                      <w:t xml:space="preserve">[6] </w:t>
                    </w:r>
                  </w:p>
                </w:tc>
                <w:tc>
                  <w:tcPr>
                    <w:tcW w:w="0" w:type="auto"/>
                    <w:hideMark/>
                  </w:tcPr>
                  <w:p w14:paraId="34F1FF2C" w14:textId="77777777" w:rsidR="00770FE2" w:rsidRDefault="00770FE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70FE2" w14:paraId="49A06441" w14:textId="77777777">
                <w:trPr>
                  <w:divId w:val="79789981"/>
                  <w:tblCellSpacing w:w="15" w:type="dxa"/>
                </w:trPr>
                <w:tc>
                  <w:tcPr>
                    <w:tcW w:w="50" w:type="pct"/>
                    <w:hideMark/>
                  </w:tcPr>
                  <w:p w14:paraId="51A284AD" w14:textId="77777777" w:rsidR="00770FE2" w:rsidRDefault="00770FE2">
                    <w:pPr>
                      <w:pStyle w:val="Bibliography"/>
                      <w:rPr>
                        <w:noProof/>
                      </w:rPr>
                    </w:pPr>
                    <w:r>
                      <w:rPr>
                        <w:noProof/>
                      </w:rPr>
                      <w:t xml:space="preserve">[7] </w:t>
                    </w:r>
                  </w:p>
                </w:tc>
                <w:tc>
                  <w:tcPr>
                    <w:tcW w:w="0" w:type="auto"/>
                    <w:hideMark/>
                  </w:tcPr>
                  <w:p w14:paraId="62C8BA4F" w14:textId="77777777" w:rsidR="00770FE2" w:rsidRDefault="00770FE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70FE2" w14:paraId="162D538B" w14:textId="77777777">
                <w:trPr>
                  <w:divId w:val="79789981"/>
                  <w:tblCellSpacing w:w="15" w:type="dxa"/>
                </w:trPr>
                <w:tc>
                  <w:tcPr>
                    <w:tcW w:w="50" w:type="pct"/>
                    <w:hideMark/>
                  </w:tcPr>
                  <w:p w14:paraId="2932FF9C" w14:textId="77777777" w:rsidR="00770FE2" w:rsidRDefault="00770FE2">
                    <w:pPr>
                      <w:pStyle w:val="Bibliography"/>
                      <w:rPr>
                        <w:noProof/>
                      </w:rPr>
                    </w:pPr>
                    <w:r>
                      <w:rPr>
                        <w:noProof/>
                      </w:rPr>
                      <w:t xml:space="preserve">[8] </w:t>
                    </w:r>
                  </w:p>
                </w:tc>
                <w:tc>
                  <w:tcPr>
                    <w:tcW w:w="0" w:type="auto"/>
                    <w:hideMark/>
                  </w:tcPr>
                  <w:p w14:paraId="2484D007" w14:textId="77777777" w:rsidR="00770FE2" w:rsidRDefault="00770FE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70FE2" w14:paraId="76B56D3A" w14:textId="77777777">
                <w:trPr>
                  <w:divId w:val="79789981"/>
                  <w:tblCellSpacing w:w="15" w:type="dxa"/>
                </w:trPr>
                <w:tc>
                  <w:tcPr>
                    <w:tcW w:w="50" w:type="pct"/>
                    <w:hideMark/>
                  </w:tcPr>
                  <w:p w14:paraId="63EABB68" w14:textId="77777777" w:rsidR="00770FE2" w:rsidRDefault="00770FE2">
                    <w:pPr>
                      <w:pStyle w:val="Bibliography"/>
                      <w:rPr>
                        <w:noProof/>
                      </w:rPr>
                    </w:pPr>
                    <w:r>
                      <w:rPr>
                        <w:noProof/>
                      </w:rPr>
                      <w:t xml:space="preserve">[9] </w:t>
                    </w:r>
                  </w:p>
                </w:tc>
                <w:tc>
                  <w:tcPr>
                    <w:tcW w:w="0" w:type="auto"/>
                    <w:hideMark/>
                  </w:tcPr>
                  <w:p w14:paraId="3F2482A9" w14:textId="77777777" w:rsidR="00770FE2" w:rsidRDefault="00770FE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70FE2" w14:paraId="4EB1EFBC" w14:textId="77777777">
                <w:trPr>
                  <w:divId w:val="79789981"/>
                  <w:tblCellSpacing w:w="15" w:type="dxa"/>
                </w:trPr>
                <w:tc>
                  <w:tcPr>
                    <w:tcW w:w="50" w:type="pct"/>
                    <w:hideMark/>
                  </w:tcPr>
                  <w:p w14:paraId="292C3020" w14:textId="77777777" w:rsidR="00770FE2" w:rsidRDefault="00770FE2">
                    <w:pPr>
                      <w:pStyle w:val="Bibliography"/>
                      <w:rPr>
                        <w:noProof/>
                      </w:rPr>
                    </w:pPr>
                    <w:r>
                      <w:rPr>
                        <w:noProof/>
                      </w:rPr>
                      <w:t xml:space="preserve">[10] </w:t>
                    </w:r>
                  </w:p>
                </w:tc>
                <w:tc>
                  <w:tcPr>
                    <w:tcW w:w="0" w:type="auto"/>
                    <w:hideMark/>
                  </w:tcPr>
                  <w:p w14:paraId="1F3EFE63" w14:textId="77777777" w:rsidR="00770FE2" w:rsidRDefault="00770FE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70FE2" w14:paraId="1D549834" w14:textId="77777777">
                <w:trPr>
                  <w:divId w:val="79789981"/>
                  <w:tblCellSpacing w:w="15" w:type="dxa"/>
                </w:trPr>
                <w:tc>
                  <w:tcPr>
                    <w:tcW w:w="50" w:type="pct"/>
                    <w:hideMark/>
                  </w:tcPr>
                  <w:p w14:paraId="1B46DBFC" w14:textId="77777777" w:rsidR="00770FE2" w:rsidRDefault="00770FE2">
                    <w:pPr>
                      <w:pStyle w:val="Bibliography"/>
                      <w:rPr>
                        <w:noProof/>
                      </w:rPr>
                    </w:pPr>
                    <w:r>
                      <w:rPr>
                        <w:noProof/>
                      </w:rPr>
                      <w:t xml:space="preserve">[11] </w:t>
                    </w:r>
                  </w:p>
                </w:tc>
                <w:tc>
                  <w:tcPr>
                    <w:tcW w:w="0" w:type="auto"/>
                    <w:hideMark/>
                  </w:tcPr>
                  <w:p w14:paraId="0872207A" w14:textId="77777777" w:rsidR="00770FE2" w:rsidRDefault="00770FE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70FE2" w14:paraId="5D609CDA" w14:textId="77777777">
                <w:trPr>
                  <w:divId w:val="79789981"/>
                  <w:tblCellSpacing w:w="15" w:type="dxa"/>
                </w:trPr>
                <w:tc>
                  <w:tcPr>
                    <w:tcW w:w="50" w:type="pct"/>
                    <w:hideMark/>
                  </w:tcPr>
                  <w:p w14:paraId="515FB8FD" w14:textId="77777777" w:rsidR="00770FE2" w:rsidRDefault="00770FE2">
                    <w:pPr>
                      <w:pStyle w:val="Bibliography"/>
                      <w:rPr>
                        <w:noProof/>
                      </w:rPr>
                    </w:pPr>
                    <w:r>
                      <w:rPr>
                        <w:noProof/>
                      </w:rPr>
                      <w:t xml:space="preserve">[12] </w:t>
                    </w:r>
                  </w:p>
                </w:tc>
                <w:tc>
                  <w:tcPr>
                    <w:tcW w:w="0" w:type="auto"/>
                    <w:hideMark/>
                  </w:tcPr>
                  <w:p w14:paraId="6048A14B" w14:textId="77777777" w:rsidR="00770FE2" w:rsidRDefault="00770FE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70FE2" w14:paraId="34C3F7C1" w14:textId="77777777">
                <w:trPr>
                  <w:divId w:val="79789981"/>
                  <w:tblCellSpacing w:w="15" w:type="dxa"/>
                </w:trPr>
                <w:tc>
                  <w:tcPr>
                    <w:tcW w:w="50" w:type="pct"/>
                    <w:hideMark/>
                  </w:tcPr>
                  <w:p w14:paraId="5E6E3288" w14:textId="77777777" w:rsidR="00770FE2" w:rsidRDefault="00770FE2">
                    <w:pPr>
                      <w:pStyle w:val="Bibliography"/>
                      <w:rPr>
                        <w:noProof/>
                      </w:rPr>
                    </w:pPr>
                    <w:r>
                      <w:rPr>
                        <w:noProof/>
                      </w:rPr>
                      <w:t xml:space="preserve">[13] </w:t>
                    </w:r>
                  </w:p>
                </w:tc>
                <w:tc>
                  <w:tcPr>
                    <w:tcW w:w="0" w:type="auto"/>
                    <w:hideMark/>
                  </w:tcPr>
                  <w:p w14:paraId="4495755B" w14:textId="77777777" w:rsidR="00770FE2" w:rsidRDefault="00770FE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70FE2" w14:paraId="7A7D3076" w14:textId="77777777">
                <w:trPr>
                  <w:divId w:val="79789981"/>
                  <w:tblCellSpacing w:w="15" w:type="dxa"/>
                </w:trPr>
                <w:tc>
                  <w:tcPr>
                    <w:tcW w:w="50" w:type="pct"/>
                    <w:hideMark/>
                  </w:tcPr>
                  <w:p w14:paraId="5D047CD4" w14:textId="77777777" w:rsidR="00770FE2" w:rsidRDefault="00770FE2">
                    <w:pPr>
                      <w:pStyle w:val="Bibliography"/>
                      <w:rPr>
                        <w:noProof/>
                      </w:rPr>
                    </w:pPr>
                    <w:r>
                      <w:rPr>
                        <w:noProof/>
                      </w:rPr>
                      <w:t xml:space="preserve">[14] </w:t>
                    </w:r>
                  </w:p>
                </w:tc>
                <w:tc>
                  <w:tcPr>
                    <w:tcW w:w="0" w:type="auto"/>
                    <w:hideMark/>
                  </w:tcPr>
                  <w:p w14:paraId="1035C96E" w14:textId="77777777" w:rsidR="00770FE2" w:rsidRDefault="00770FE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70FE2" w14:paraId="551D06E9" w14:textId="77777777">
                <w:trPr>
                  <w:divId w:val="79789981"/>
                  <w:tblCellSpacing w:w="15" w:type="dxa"/>
                </w:trPr>
                <w:tc>
                  <w:tcPr>
                    <w:tcW w:w="50" w:type="pct"/>
                    <w:hideMark/>
                  </w:tcPr>
                  <w:p w14:paraId="2FB92537" w14:textId="77777777" w:rsidR="00770FE2" w:rsidRDefault="00770FE2">
                    <w:pPr>
                      <w:pStyle w:val="Bibliography"/>
                      <w:rPr>
                        <w:noProof/>
                      </w:rPr>
                    </w:pPr>
                    <w:r>
                      <w:rPr>
                        <w:noProof/>
                      </w:rPr>
                      <w:t xml:space="preserve">[15] </w:t>
                    </w:r>
                  </w:p>
                </w:tc>
                <w:tc>
                  <w:tcPr>
                    <w:tcW w:w="0" w:type="auto"/>
                    <w:hideMark/>
                  </w:tcPr>
                  <w:p w14:paraId="6CD57CAE" w14:textId="77777777" w:rsidR="00770FE2" w:rsidRDefault="00770FE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70FE2" w14:paraId="662D365D" w14:textId="77777777">
                <w:trPr>
                  <w:divId w:val="79789981"/>
                  <w:tblCellSpacing w:w="15" w:type="dxa"/>
                </w:trPr>
                <w:tc>
                  <w:tcPr>
                    <w:tcW w:w="50" w:type="pct"/>
                    <w:hideMark/>
                  </w:tcPr>
                  <w:p w14:paraId="559F0178" w14:textId="77777777" w:rsidR="00770FE2" w:rsidRDefault="00770FE2">
                    <w:pPr>
                      <w:pStyle w:val="Bibliography"/>
                      <w:rPr>
                        <w:noProof/>
                      </w:rPr>
                    </w:pPr>
                    <w:r>
                      <w:rPr>
                        <w:noProof/>
                      </w:rPr>
                      <w:lastRenderedPageBreak/>
                      <w:t xml:space="preserve">[16] </w:t>
                    </w:r>
                  </w:p>
                </w:tc>
                <w:tc>
                  <w:tcPr>
                    <w:tcW w:w="0" w:type="auto"/>
                    <w:hideMark/>
                  </w:tcPr>
                  <w:p w14:paraId="500836DA" w14:textId="77777777" w:rsidR="00770FE2" w:rsidRDefault="00770FE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70FE2" w14:paraId="37C1C72A" w14:textId="77777777">
                <w:trPr>
                  <w:divId w:val="79789981"/>
                  <w:tblCellSpacing w:w="15" w:type="dxa"/>
                </w:trPr>
                <w:tc>
                  <w:tcPr>
                    <w:tcW w:w="50" w:type="pct"/>
                    <w:hideMark/>
                  </w:tcPr>
                  <w:p w14:paraId="6F8B8093" w14:textId="77777777" w:rsidR="00770FE2" w:rsidRDefault="00770FE2">
                    <w:pPr>
                      <w:pStyle w:val="Bibliography"/>
                      <w:rPr>
                        <w:noProof/>
                      </w:rPr>
                    </w:pPr>
                    <w:r>
                      <w:rPr>
                        <w:noProof/>
                      </w:rPr>
                      <w:t xml:space="preserve">[17] </w:t>
                    </w:r>
                  </w:p>
                </w:tc>
                <w:tc>
                  <w:tcPr>
                    <w:tcW w:w="0" w:type="auto"/>
                    <w:hideMark/>
                  </w:tcPr>
                  <w:p w14:paraId="55D06BBB" w14:textId="77777777" w:rsidR="00770FE2" w:rsidRDefault="00770FE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70FE2" w14:paraId="4095BC2D" w14:textId="77777777">
                <w:trPr>
                  <w:divId w:val="79789981"/>
                  <w:tblCellSpacing w:w="15" w:type="dxa"/>
                </w:trPr>
                <w:tc>
                  <w:tcPr>
                    <w:tcW w:w="50" w:type="pct"/>
                    <w:hideMark/>
                  </w:tcPr>
                  <w:p w14:paraId="2002751F" w14:textId="77777777" w:rsidR="00770FE2" w:rsidRDefault="00770FE2">
                    <w:pPr>
                      <w:pStyle w:val="Bibliography"/>
                      <w:rPr>
                        <w:noProof/>
                      </w:rPr>
                    </w:pPr>
                    <w:r>
                      <w:rPr>
                        <w:noProof/>
                      </w:rPr>
                      <w:t xml:space="preserve">[18] </w:t>
                    </w:r>
                  </w:p>
                </w:tc>
                <w:tc>
                  <w:tcPr>
                    <w:tcW w:w="0" w:type="auto"/>
                    <w:hideMark/>
                  </w:tcPr>
                  <w:p w14:paraId="1953D817" w14:textId="77777777" w:rsidR="00770FE2" w:rsidRDefault="00770FE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70FE2" w14:paraId="46B19AE1" w14:textId="77777777">
                <w:trPr>
                  <w:divId w:val="79789981"/>
                  <w:tblCellSpacing w:w="15" w:type="dxa"/>
                </w:trPr>
                <w:tc>
                  <w:tcPr>
                    <w:tcW w:w="50" w:type="pct"/>
                    <w:hideMark/>
                  </w:tcPr>
                  <w:p w14:paraId="4B60F1AC" w14:textId="77777777" w:rsidR="00770FE2" w:rsidRDefault="00770FE2">
                    <w:pPr>
                      <w:pStyle w:val="Bibliography"/>
                      <w:rPr>
                        <w:noProof/>
                      </w:rPr>
                    </w:pPr>
                    <w:r>
                      <w:rPr>
                        <w:noProof/>
                      </w:rPr>
                      <w:t xml:space="preserve">[19] </w:t>
                    </w:r>
                  </w:p>
                </w:tc>
                <w:tc>
                  <w:tcPr>
                    <w:tcW w:w="0" w:type="auto"/>
                    <w:hideMark/>
                  </w:tcPr>
                  <w:p w14:paraId="61243FD4" w14:textId="77777777" w:rsidR="00770FE2" w:rsidRDefault="00770FE2">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70FE2" w14:paraId="7E298099" w14:textId="77777777">
                <w:trPr>
                  <w:divId w:val="79789981"/>
                  <w:tblCellSpacing w:w="15" w:type="dxa"/>
                </w:trPr>
                <w:tc>
                  <w:tcPr>
                    <w:tcW w:w="50" w:type="pct"/>
                    <w:hideMark/>
                  </w:tcPr>
                  <w:p w14:paraId="268F950A" w14:textId="77777777" w:rsidR="00770FE2" w:rsidRDefault="00770FE2">
                    <w:pPr>
                      <w:pStyle w:val="Bibliography"/>
                      <w:rPr>
                        <w:noProof/>
                      </w:rPr>
                    </w:pPr>
                    <w:r>
                      <w:rPr>
                        <w:noProof/>
                      </w:rPr>
                      <w:t xml:space="preserve">[20] </w:t>
                    </w:r>
                  </w:p>
                </w:tc>
                <w:tc>
                  <w:tcPr>
                    <w:tcW w:w="0" w:type="auto"/>
                    <w:hideMark/>
                  </w:tcPr>
                  <w:p w14:paraId="6D55584D" w14:textId="77777777" w:rsidR="00770FE2" w:rsidRDefault="00770FE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70FE2" w14:paraId="39140DE0" w14:textId="77777777">
                <w:trPr>
                  <w:divId w:val="79789981"/>
                  <w:tblCellSpacing w:w="15" w:type="dxa"/>
                </w:trPr>
                <w:tc>
                  <w:tcPr>
                    <w:tcW w:w="50" w:type="pct"/>
                    <w:hideMark/>
                  </w:tcPr>
                  <w:p w14:paraId="19376CE3" w14:textId="77777777" w:rsidR="00770FE2" w:rsidRDefault="00770FE2">
                    <w:pPr>
                      <w:pStyle w:val="Bibliography"/>
                      <w:rPr>
                        <w:noProof/>
                      </w:rPr>
                    </w:pPr>
                    <w:r>
                      <w:rPr>
                        <w:noProof/>
                      </w:rPr>
                      <w:t xml:space="preserve">[21] </w:t>
                    </w:r>
                  </w:p>
                </w:tc>
                <w:tc>
                  <w:tcPr>
                    <w:tcW w:w="0" w:type="auto"/>
                    <w:hideMark/>
                  </w:tcPr>
                  <w:p w14:paraId="7E590B51" w14:textId="77777777" w:rsidR="00770FE2" w:rsidRDefault="00770FE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70FE2" w14:paraId="104CBC5D" w14:textId="77777777">
                <w:trPr>
                  <w:divId w:val="79789981"/>
                  <w:tblCellSpacing w:w="15" w:type="dxa"/>
                </w:trPr>
                <w:tc>
                  <w:tcPr>
                    <w:tcW w:w="50" w:type="pct"/>
                    <w:hideMark/>
                  </w:tcPr>
                  <w:p w14:paraId="51651022" w14:textId="77777777" w:rsidR="00770FE2" w:rsidRDefault="00770FE2">
                    <w:pPr>
                      <w:pStyle w:val="Bibliography"/>
                      <w:rPr>
                        <w:noProof/>
                      </w:rPr>
                    </w:pPr>
                    <w:r>
                      <w:rPr>
                        <w:noProof/>
                      </w:rPr>
                      <w:t xml:space="preserve">[22] </w:t>
                    </w:r>
                  </w:p>
                </w:tc>
                <w:tc>
                  <w:tcPr>
                    <w:tcW w:w="0" w:type="auto"/>
                    <w:hideMark/>
                  </w:tcPr>
                  <w:p w14:paraId="2D28C650" w14:textId="77777777" w:rsidR="00770FE2" w:rsidRDefault="00770FE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70FE2" w14:paraId="47EAD512" w14:textId="77777777">
                <w:trPr>
                  <w:divId w:val="79789981"/>
                  <w:tblCellSpacing w:w="15" w:type="dxa"/>
                </w:trPr>
                <w:tc>
                  <w:tcPr>
                    <w:tcW w:w="50" w:type="pct"/>
                    <w:hideMark/>
                  </w:tcPr>
                  <w:p w14:paraId="6AE2F255" w14:textId="77777777" w:rsidR="00770FE2" w:rsidRDefault="00770FE2">
                    <w:pPr>
                      <w:pStyle w:val="Bibliography"/>
                      <w:rPr>
                        <w:noProof/>
                      </w:rPr>
                    </w:pPr>
                    <w:r>
                      <w:rPr>
                        <w:noProof/>
                      </w:rPr>
                      <w:t xml:space="preserve">[23] </w:t>
                    </w:r>
                  </w:p>
                </w:tc>
                <w:tc>
                  <w:tcPr>
                    <w:tcW w:w="0" w:type="auto"/>
                    <w:hideMark/>
                  </w:tcPr>
                  <w:p w14:paraId="1F7789B6" w14:textId="77777777" w:rsidR="00770FE2" w:rsidRDefault="00770FE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70FE2" w14:paraId="375FB166" w14:textId="77777777">
                <w:trPr>
                  <w:divId w:val="79789981"/>
                  <w:tblCellSpacing w:w="15" w:type="dxa"/>
                </w:trPr>
                <w:tc>
                  <w:tcPr>
                    <w:tcW w:w="50" w:type="pct"/>
                    <w:hideMark/>
                  </w:tcPr>
                  <w:p w14:paraId="16FCF818" w14:textId="77777777" w:rsidR="00770FE2" w:rsidRDefault="00770FE2">
                    <w:pPr>
                      <w:pStyle w:val="Bibliography"/>
                      <w:rPr>
                        <w:noProof/>
                      </w:rPr>
                    </w:pPr>
                    <w:r>
                      <w:rPr>
                        <w:noProof/>
                      </w:rPr>
                      <w:t xml:space="preserve">[24] </w:t>
                    </w:r>
                  </w:p>
                </w:tc>
                <w:tc>
                  <w:tcPr>
                    <w:tcW w:w="0" w:type="auto"/>
                    <w:hideMark/>
                  </w:tcPr>
                  <w:p w14:paraId="01C6816C" w14:textId="77777777" w:rsidR="00770FE2" w:rsidRDefault="00770FE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70FE2" w14:paraId="5156CBCC" w14:textId="77777777">
                <w:trPr>
                  <w:divId w:val="79789981"/>
                  <w:tblCellSpacing w:w="15" w:type="dxa"/>
                </w:trPr>
                <w:tc>
                  <w:tcPr>
                    <w:tcW w:w="50" w:type="pct"/>
                    <w:hideMark/>
                  </w:tcPr>
                  <w:p w14:paraId="6D25737D" w14:textId="77777777" w:rsidR="00770FE2" w:rsidRDefault="00770FE2">
                    <w:pPr>
                      <w:pStyle w:val="Bibliography"/>
                      <w:rPr>
                        <w:noProof/>
                      </w:rPr>
                    </w:pPr>
                    <w:r>
                      <w:rPr>
                        <w:noProof/>
                      </w:rPr>
                      <w:t xml:space="preserve">[25] </w:t>
                    </w:r>
                  </w:p>
                </w:tc>
                <w:tc>
                  <w:tcPr>
                    <w:tcW w:w="0" w:type="auto"/>
                    <w:hideMark/>
                  </w:tcPr>
                  <w:p w14:paraId="50CC86A8" w14:textId="77777777" w:rsidR="00770FE2" w:rsidRDefault="00770FE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70FE2" w14:paraId="2331DA01" w14:textId="77777777">
                <w:trPr>
                  <w:divId w:val="79789981"/>
                  <w:tblCellSpacing w:w="15" w:type="dxa"/>
                </w:trPr>
                <w:tc>
                  <w:tcPr>
                    <w:tcW w:w="50" w:type="pct"/>
                    <w:hideMark/>
                  </w:tcPr>
                  <w:p w14:paraId="09D5391D" w14:textId="77777777" w:rsidR="00770FE2" w:rsidRDefault="00770FE2">
                    <w:pPr>
                      <w:pStyle w:val="Bibliography"/>
                      <w:rPr>
                        <w:noProof/>
                      </w:rPr>
                    </w:pPr>
                    <w:r>
                      <w:rPr>
                        <w:noProof/>
                      </w:rPr>
                      <w:t xml:space="preserve">[26] </w:t>
                    </w:r>
                  </w:p>
                </w:tc>
                <w:tc>
                  <w:tcPr>
                    <w:tcW w:w="0" w:type="auto"/>
                    <w:hideMark/>
                  </w:tcPr>
                  <w:p w14:paraId="53FCC581" w14:textId="77777777" w:rsidR="00770FE2" w:rsidRDefault="00770FE2">
                    <w:pPr>
                      <w:pStyle w:val="Bibliography"/>
                      <w:rPr>
                        <w:noProof/>
                      </w:rPr>
                    </w:pPr>
                    <w:r>
                      <w:rPr>
                        <w:noProof/>
                      </w:rPr>
                      <w:t xml:space="preserve">E. Carlon, Computational Physics, Flanders, Belgium: KU Leuven, 2012. </w:t>
                    </w:r>
                  </w:p>
                </w:tc>
              </w:tr>
              <w:tr w:rsidR="00770FE2" w14:paraId="5AE89149" w14:textId="77777777">
                <w:trPr>
                  <w:divId w:val="79789981"/>
                  <w:tblCellSpacing w:w="15" w:type="dxa"/>
                </w:trPr>
                <w:tc>
                  <w:tcPr>
                    <w:tcW w:w="50" w:type="pct"/>
                    <w:hideMark/>
                  </w:tcPr>
                  <w:p w14:paraId="4A8520AB" w14:textId="77777777" w:rsidR="00770FE2" w:rsidRDefault="00770FE2">
                    <w:pPr>
                      <w:pStyle w:val="Bibliography"/>
                      <w:rPr>
                        <w:noProof/>
                      </w:rPr>
                    </w:pPr>
                    <w:r>
                      <w:rPr>
                        <w:noProof/>
                      </w:rPr>
                      <w:t xml:space="preserve">[27] </w:t>
                    </w:r>
                  </w:p>
                </w:tc>
                <w:tc>
                  <w:tcPr>
                    <w:tcW w:w="0" w:type="auto"/>
                    <w:hideMark/>
                  </w:tcPr>
                  <w:p w14:paraId="704324D2" w14:textId="77777777" w:rsidR="00770FE2" w:rsidRDefault="00770FE2">
                    <w:pPr>
                      <w:pStyle w:val="Bibliography"/>
                      <w:rPr>
                        <w:noProof/>
                      </w:rPr>
                    </w:pPr>
                    <w:r>
                      <w:rPr>
                        <w:noProof/>
                      </w:rPr>
                      <w:t xml:space="preserve">R. K. Pathria and P. D. Beale, Statistical Mechanics: Third Edition, Oxford: Elsevier Ltd., 2011. </w:t>
                    </w:r>
                  </w:p>
                </w:tc>
              </w:tr>
              <w:tr w:rsidR="00770FE2" w14:paraId="3FAEE0EE" w14:textId="77777777">
                <w:trPr>
                  <w:divId w:val="79789981"/>
                  <w:tblCellSpacing w:w="15" w:type="dxa"/>
                </w:trPr>
                <w:tc>
                  <w:tcPr>
                    <w:tcW w:w="50" w:type="pct"/>
                    <w:hideMark/>
                  </w:tcPr>
                  <w:p w14:paraId="271A873F" w14:textId="77777777" w:rsidR="00770FE2" w:rsidRDefault="00770FE2">
                    <w:pPr>
                      <w:pStyle w:val="Bibliography"/>
                      <w:rPr>
                        <w:noProof/>
                      </w:rPr>
                    </w:pPr>
                    <w:r>
                      <w:rPr>
                        <w:noProof/>
                      </w:rPr>
                      <w:t xml:space="preserve">[28] </w:t>
                    </w:r>
                  </w:p>
                </w:tc>
                <w:tc>
                  <w:tcPr>
                    <w:tcW w:w="0" w:type="auto"/>
                    <w:hideMark/>
                  </w:tcPr>
                  <w:p w14:paraId="3FC33AAD" w14:textId="77777777" w:rsidR="00770FE2" w:rsidRDefault="00770FE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70FE2" w14:paraId="71BB6D57" w14:textId="77777777">
                <w:trPr>
                  <w:divId w:val="79789981"/>
                  <w:tblCellSpacing w:w="15" w:type="dxa"/>
                </w:trPr>
                <w:tc>
                  <w:tcPr>
                    <w:tcW w:w="50" w:type="pct"/>
                    <w:hideMark/>
                  </w:tcPr>
                  <w:p w14:paraId="32F7DB62" w14:textId="77777777" w:rsidR="00770FE2" w:rsidRDefault="00770FE2">
                    <w:pPr>
                      <w:pStyle w:val="Bibliography"/>
                      <w:rPr>
                        <w:noProof/>
                      </w:rPr>
                    </w:pPr>
                    <w:r>
                      <w:rPr>
                        <w:noProof/>
                      </w:rPr>
                      <w:t xml:space="preserve">[29] </w:t>
                    </w:r>
                  </w:p>
                </w:tc>
                <w:tc>
                  <w:tcPr>
                    <w:tcW w:w="0" w:type="auto"/>
                    <w:hideMark/>
                  </w:tcPr>
                  <w:p w14:paraId="69A81F08" w14:textId="77777777" w:rsidR="00770FE2" w:rsidRDefault="00770FE2">
                    <w:pPr>
                      <w:pStyle w:val="Bibliography"/>
                      <w:rPr>
                        <w:noProof/>
                      </w:rPr>
                    </w:pPr>
                    <w:r>
                      <w:rPr>
                        <w:noProof/>
                      </w:rPr>
                      <w:t xml:space="preserve">M. Descerno, One-dimensional diffusion on a finite region, UCLA: Department of Chemistry and Biochemistry, 2004. </w:t>
                    </w:r>
                  </w:p>
                </w:tc>
              </w:tr>
              <w:tr w:rsidR="00770FE2" w14:paraId="2A52A24C" w14:textId="77777777">
                <w:trPr>
                  <w:divId w:val="79789981"/>
                  <w:tblCellSpacing w:w="15" w:type="dxa"/>
                </w:trPr>
                <w:tc>
                  <w:tcPr>
                    <w:tcW w:w="50" w:type="pct"/>
                    <w:hideMark/>
                  </w:tcPr>
                  <w:p w14:paraId="3E5E90FA" w14:textId="77777777" w:rsidR="00770FE2" w:rsidRDefault="00770FE2">
                    <w:pPr>
                      <w:pStyle w:val="Bibliography"/>
                      <w:rPr>
                        <w:noProof/>
                      </w:rPr>
                    </w:pPr>
                    <w:r>
                      <w:rPr>
                        <w:noProof/>
                      </w:rPr>
                      <w:t xml:space="preserve">[30] </w:t>
                    </w:r>
                  </w:p>
                </w:tc>
                <w:tc>
                  <w:tcPr>
                    <w:tcW w:w="0" w:type="auto"/>
                    <w:hideMark/>
                  </w:tcPr>
                  <w:p w14:paraId="4CEC8FBA" w14:textId="77777777" w:rsidR="00770FE2" w:rsidRDefault="00770FE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70FE2" w14:paraId="09C95648" w14:textId="77777777">
                <w:trPr>
                  <w:divId w:val="79789981"/>
                  <w:tblCellSpacing w:w="15" w:type="dxa"/>
                </w:trPr>
                <w:tc>
                  <w:tcPr>
                    <w:tcW w:w="50" w:type="pct"/>
                    <w:hideMark/>
                  </w:tcPr>
                  <w:p w14:paraId="3F28FB47" w14:textId="77777777" w:rsidR="00770FE2" w:rsidRDefault="00770FE2">
                    <w:pPr>
                      <w:pStyle w:val="Bibliography"/>
                      <w:rPr>
                        <w:noProof/>
                      </w:rPr>
                    </w:pPr>
                    <w:r>
                      <w:rPr>
                        <w:noProof/>
                      </w:rPr>
                      <w:t xml:space="preserve">[31] </w:t>
                    </w:r>
                  </w:p>
                </w:tc>
                <w:tc>
                  <w:tcPr>
                    <w:tcW w:w="0" w:type="auto"/>
                    <w:hideMark/>
                  </w:tcPr>
                  <w:p w14:paraId="223C9914" w14:textId="77777777" w:rsidR="00770FE2" w:rsidRDefault="00770FE2">
                    <w:pPr>
                      <w:pStyle w:val="Bibliography"/>
                      <w:rPr>
                        <w:noProof/>
                      </w:rPr>
                    </w:pPr>
                    <w:r>
                      <w:rPr>
                        <w:noProof/>
                      </w:rPr>
                      <w:t xml:space="preserve">P. Billingsley, Probability and Measure, 3rd ed., New York, NY, USA: Wiley, 1995. </w:t>
                    </w:r>
                  </w:p>
                </w:tc>
              </w:tr>
              <w:tr w:rsidR="00770FE2" w14:paraId="5096D9A6" w14:textId="77777777">
                <w:trPr>
                  <w:divId w:val="79789981"/>
                  <w:tblCellSpacing w:w="15" w:type="dxa"/>
                </w:trPr>
                <w:tc>
                  <w:tcPr>
                    <w:tcW w:w="50" w:type="pct"/>
                    <w:hideMark/>
                  </w:tcPr>
                  <w:p w14:paraId="0BFFBC9C" w14:textId="77777777" w:rsidR="00770FE2" w:rsidRDefault="00770FE2">
                    <w:pPr>
                      <w:pStyle w:val="Bibliography"/>
                      <w:rPr>
                        <w:noProof/>
                      </w:rPr>
                    </w:pPr>
                    <w:r>
                      <w:rPr>
                        <w:noProof/>
                      </w:rPr>
                      <w:t xml:space="preserve">[32] </w:t>
                    </w:r>
                  </w:p>
                </w:tc>
                <w:tc>
                  <w:tcPr>
                    <w:tcW w:w="0" w:type="auto"/>
                    <w:hideMark/>
                  </w:tcPr>
                  <w:p w14:paraId="6CF365D7" w14:textId="77777777" w:rsidR="00770FE2" w:rsidRDefault="00770FE2">
                    <w:pPr>
                      <w:pStyle w:val="Bibliography"/>
                      <w:rPr>
                        <w:noProof/>
                      </w:rPr>
                    </w:pPr>
                    <w:r>
                      <w:rPr>
                        <w:noProof/>
                      </w:rPr>
                      <w:t xml:space="preserve">S. M. Ross, A First Course in Probability, Upper Saddle River, NJ, USA: Pearson, 2012. </w:t>
                    </w:r>
                  </w:p>
                </w:tc>
              </w:tr>
              <w:tr w:rsidR="00770FE2" w14:paraId="7AC1DB8B" w14:textId="77777777">
                <w:trPr>
                  <w:divId w:val="79789981"/>
                  <w:tblCellSpacing w:w="15" w:type="dxa"/>
                </w:trPr>
                <w:tc>
                  <w:tcPr>
                    <w:tcW w:w="50" w:type="pct"/>
                    <w:hideMark/>
                  </w:tcPr>
                  <w:p w14:paraId="4628888D" w14:textId="77777777" w:rsidR="00770FE2" w:rsidRDefault="00770FE2">
                    <w:pPr>
                      <w:pStyle w:val="Bibliography"/>
                      <w:rPr>
                        <w:noProof/>
                      </w:rPr>
                    </w:pPr>
                    <w:r>
                      <w:rPr>
                        <w:noProof/>
                      </w:rPr>
                      <w:t xml:space="preserve">[33] </w:t>
                    </w:r>
                  </w:p>
                </w:tc>
                <w:tc>
                  <w:tcPr>
                    <w:tcW w:w="0" w:type="auto"/>
                    <w:hideMark/>
                  </w:tcPr>
                  <w:p w14:paraId="1C0B5B7F" w14:textId="77777777" w:rsidR="00770FE2" w:rsidRDefault="00770FE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70FE2" w14:paraId="6706A691" w14:textId="77777777">
                <w:trPr>
                  <w:divId w:val="79789981"/>
                  <w:tblCellSpacing w:w="15" w:type="dxa"/>
                </w:trPr>
                <w:tc>
                  <w:tcPr>
                    <w:tcW w:w="50" w:type="pct"/>
                    <w:hideMark/>
                  </w:tcPr>
                  <w:p w14:paraId="7A105D7A" w14:textId="77777777" w:rsidR="00770FE2" w:rsidRDefault="00770FE2">
                    <w:pPr>
                      <w:pStyle w:val="Bibliography"/>
                      <w:rPr>
                        <w:noProof/>
                      </w:rPr>
                    </w:pPr>
                    <w:r>
                      <w:rPr>
                        <w:noProof/>
                      </w:rPr>
                      <w:t xml:space="preserve">[34] </w:t>
                    </w:r>
                  </w:p>
                </w:tc>
                <w:tc>
                  <w:tcPr>
                    <w:tcW w:w="0" w:type="auto"/>
                    <w:hideMark/>
                  </w:tcPr>
                  <w:p w14:paraId="60DF066E" w14:textId="77777777" w:rsidR="00770FE2" w:rsidRDefault="00770FE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70FE2" w14:paraId="288E54B0" w14:textId="77777777">
                <w:trPr>
                  <w:divId w:val="79789981"/>
                  <w:tblCellSpacing w:w="15" w:type="dxa"/>
                </w:trPr>
                <w:tc>
                  <w:tcPr>
                    <w:tcW w:w="50" w:type="pct"/>
                    <w:hideMark/>
                  </w:tcPr>
                  <w:p w14:paraId="0530E524" w14:textId="77777777" w:rsidR="00770FE2" w:rsidRDefault="00770FE2">
                    <w:pPr>
                      <w:pStyle w:val="Bibliography"/>
                      <w:rPr>
                        <w:noProof/>
                      </w:rPr>
                    </w:pPr>
                    <w:r>
                      <w:rPr>
                        <w:noProof/>
                      </w:rPr>
                      <w:lastRenderedPageBreak/>
                      <w:t xml:space="preserve">[35] </w:t>
                    </w:r>
                  </w:p>
                </w:tc>
                <w:tc>
                  <w:tcPr>
                    <w:tcW w:w="0" w:type="auto"/>
                    <w:hideMark/>
                  </w:tcPr>
                  <w:p w14:paraId="3FD34F19" w14:textId="77777777" w:rsidR="00770FE2" w:rsidRDefault="00770FE2">
                    <w:pPr>
                      <w:pStyle w:val="Bibliography"/>
                      <w:rPr>
                        <w:noProof/>
                      </w:rPr>
                    </w:pPr>
                    <w:r>
                      <w:rPr>
                        <w:noProof/>
                      </w:rPr>
                      <w:t>D. Ruppert, "Efficient Estimates from a Slowly Convergent Robbins–Monro Process," Dept. Statistics, Cornell Univ., Ithaca, NY, USA, 1988.</w:t>
                    </w:r>
                  </w:p>
                </w:tc>
              </w:tr>
              <w:tr w:rsidR="00770FE2" w14:paraId="71A9BF15" w14:textId="77777777">
                <w:trPr>
                  <w:divId w:val="79789981"/>
                  <w:tblCellSpacing w:w="15" w:type="dxa"/>
                </w:trPr>
                <w:tc>
                  <w:tcPr>
                    <w:tcW w:w="50" w:type="pct"/>
                    <w:hideMark/>
                  </w:tcPr>
                  <w:p w14:paraId="7753BF46" w14:textId="77777777" w:rsidR="00770FE2" w:rsidRDefault="00770FE2">
                    <w:pPr>
                      <w:pStyle w:val="Bibliography"/>
                      <w:rPr>
                        <w:noProof/>
                      </w:rPr>
                    </w:pPr>
                    <w:r>
                      <w:rPr>
                        <w:noProof/>
                      </w:rPr>
                      <w:t xml:space="preserve">[36] </w:t>
                    </w:r>
                  </w:p>
                </w:tc>
                <w:tc>
                  <w:tcPr>
                    <w:tcW w:w="0" w:type="auto"/>
                    <w:hideMark/>
                  </w:tcPr>
                  <w:p w14:paraId="62DDCA60" w14:textId="77777777" w:rsidR="00770FE2" w:rsidRDefault="00770FE2">
                    <w:pPr>
                      <w:pStyle w:val="Bibliography"/>
                      <w:rPr>
                        <w:noProof/>
                      </w:rPr>
                    </w:pPr>
                    <w:r>
                      <w:rPr>
                        <w:noProof/>
                      </w:rPr>
                      <w:t xml:space="preserve">G. A. F. Seber and A. J. Lee, Linear Regression Analysis, Hoboken, NJ, USA: Wiley-Interscience, 2003. </w:t>
                    </w:r>
                  </w:p>
                </w:tc>
              </w:tr>
              <w:tr w:rsidR="00770FE2" w14:paraId="081E6484" w14:textId="77777777">
                <w:trPr>
                  <w:divId w:val="79789981"/>
                  <w:tblCellSpacing w:w="15" w:type="dxa"/>
                </w:trPr>
                <w:tc>
                  <w:tcPr>
                    <w:tcW w:w="50" w:type="pct"/>
                    <w:hideMark/>
                  </w:tcPr>
                  <w:p w14:paraId="18146C49" w14:textId="77777777" w:rsidR="00770FE2" w:rsidRDefault="00770FE2">
                    <w:pPr>
                      <w:pStyle w:val="Bibliography"/>
                      <w:rPr>
                        <w:noProof/>
                      </w:rPr>
                    </w:pPr>
                    <w:r>
                      <w:rPr>
                        <w:noProof/>
                      </w:rPr>
                      <w:t xml:space="preserve">[37] </w:t>
                    </w:r>
                  </w:p>
                </w:tc>
                <w:tc>
                  <w:tcPr>
                    <w:tcW w:w="0" w:type="auto"/>
                    <w:hideMark/>
                  </w:tcPr>
                  <w:p w14:paraId="628AF679" w14:textId="77777777" w:rsidR="00770FE2" w:rsidRDefault="00770FE2">
                    <w:pPr>
                      <w:pStyle w:val="Bibliography"/>
                      <w:rPr>
                        <w:noProof/>
                      </w:rPr>
                    </w:pPr>
                    <w:r>
                      <w:rPr>
                        <w:noProof/>
                      </w:rPr>
                      <w:t xml:space="preserve">H. K. Khalil, Nonlinear Systems, 3rd ed., Upper Saddle River, NJ, USA: Prentice Hall, 2002. </w:t>
                    </w:r>
                  </w:p>
                </w:tc>
              </w:tr>
              <w:tr w:rsidR="00770FE2" w14:paraId="1FB12995" w14:textId="77777777">
                <w:trPr>
                  <w:divId w:val="79789981"/>
                  <w:tblCellSpacing w:w="15" w:type="dxa"/>
                </w:trPr>
                <w:tc>
                  <w:tcPr>
                    <w:tcW w:w="50" w:type="pct"/>
                    <w:hideMark/>
                  </w:tcPr>
                  <w:p w14:paraId="1102C64A" w14:textId="77777777" w:rsidR="00770FE2" w:rsidRDefault="00770FE2">
                    <w:pPr>
                      <w:pStyle w:val="Bibliography"/>
                      <w:rPr>
                        <w:noProof/>
                      </w:rPr>
                    </w:pPr>
                    <w:r>
                      <w:rPr>
                        <w:noProof/>
                      </w:rPr>
                      <w:t xml:space="preserve">[38] </w:t>
                    </w:r>
                  </w:p>
                </w:tc>
                <w:tc>
                  <w:tcPr>
                    <w:tcW w:w="0" w:type="auto"/>
                    <w:hideMark/>
                  </w:tcPr>
                  <w:p w14:paraId="327DD069" w14:textId="77777777" w:rsidR="00770FE2" w:rsidRDefault="00770FE2">
                    <w:pPr>
                      <w:pStyle w:val="Bibliography"/>
                      <w:rPr>
                        <w:noProof/>
                      </w:rPr>
                    </w:pPr>
                    <w:r>
                      <w:rPr>
                        <w:noProof/>
                      </w:rPr>
                      <w:t xml:space="preserve">S. Elaydi, An Introduction to Difference Equations, 3rd ed., New York, NY, USA: Springer, 2005. </w:t>
                    </w:r>
                  </w:p>
                </w:tc>
              </w:tr>
              <w:tr w:rsidR="00770FE2" w14:paraId="1752E342" w14:textId="77777777">
                <w:trPr>
                  <w:divId w:val="79789981"/>
                  <w:tblCellSpacing w:w="15" w:type="dxa"/>
                </w:trPr>
                <w:tc>
                  <w:tcPr>
                    <w:tcW w:w="50" w:type="pct"/>
                    <w:hideMark/>
                  </w:tcPr>
                  <w:p w14:paraId="6A950002" w14:textId="77777777" w:rsidR="00770FE2" w:rsidRDefault="00770FE2">
                    <w:pPr>
                      <w:pStyle w:val="Bibliography"/>
                      <w:rPr>
                        <w:noProof/>
                      </w:rPr>
                    </w:pPr>
                    <w:r>
                      <w:rPr>
                        <w:noProof/>
                      </w:rPr>
                      <w:t xml:space="preserve">[39] </w:t>
                    </w:r>
                  </w:p>
                </w:tc>
                <w:tc>
                  <w:tcPr>
                    <w:tcW w:w="0" w:type="auto"/>
                    <w:hideMark/>
                  </w:tcPr>
                  <w:p w14:paraId="712E467B" w14:textId="77777777" w:rsidR="00770FE2" w:rsidRDefault="00770FE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70FE2" w14:paraId="52CC8545" w14:textId="77777777">
                <w:trPr>
                  <w:divId w:val="79789981"/>
                  <w:tblCellSpacing w:w="15" w:type="dxa"/>
                </w:trPr>
                <w:tc>
                  <w:tcPr>
                    <w:tcW w:w="50" w:type="pct"/>
                    <w:hideMark/>
                  </w:tcPr>
                  <w:p w14:paraId="61E51724" w14:textId="77777777" w:rsidR="00770FE2" w:rsidRDefault="00770FE2">
                    <w:pPr>
                      <w:pStyle w:val="Bibliography"/>
                      <w:rPr>
                        <w:noProof/>
                      </w:rPr>
                    </w:pPr>
                    <w:r>
                      <w:rPr>
                        <w:noProof/>
                      </w:rPr>
                      <w:t xml:space="preserve">[40] </w:t>
                    </w:r>
                  </w:p>
                </w:tc>
                <w:tc>
                  <w:tcPr>
                    <w:tcW w:w="0" w:type="auto"/>
                    <w:hideMark/>
                  </w:tcPr>
                  <w:p w14:paraId="2CB5BAD0" w14:textId="77777777" w:rsidR="00770FE2" w:rsidRDefault="00770FE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70FE2" w14:paraId="4A35D78B" w14:textId="77777777">
                <w:trPr>
                  <w:divId w:val="79789981"/>
                  <w:tblCellSpacing w:w="15" w:type="dxa"/>
                </w:trPr>
                <w:tc>
                  <w:tcPr>
                    <w:tcW w:w="50" w:type="pct"/>
                    <w:hideMark/>
                  </w:tcPr>
                  <w:p w14:paraId="0B217B64" w14:textId="77777777" w:rsidR="00770FE2" w:rsidRDefault="00770FE2">
                    <w:pPr>
                      <w:pStyle w:val="Bibliography"/>
                      <w:rPr>
                        <w:noProof/>
                      </w:rPr>
                    </w:pPr>
                    <w:r>
                      <w:rPr>
                        <w:noProof/>
                      </w:rPr>
                      <w:t xml:space="preserve">[41] </w:t>
                    </w:r>
                  </w:p>
                </w:tc>
                <w:tc>
                  <w:tcPr>
                    <w:tcW w:w="0" w:type="auto"/>
                    <w:hideMark/>
                  </w:tcPr>
                  <w:p w14:paraId="1E875E35" w14:textId="77777777" w:rsidR="00770FE2" w:rsidRDefault="00770FE2">
                    <w:pPr>
                      <w:pStyle w:val="Bibliography"/>
                      <w:rPr>
                        <w:noProof/>
                      </w:rPr>
                    </w:pPr>
                    <w:r>
                      <w:rPr>
                        <w:noProof/>
                      </w:rPr>
                      <w:t xml:space="preserve">S. Shwartz and B. David, Understanding Machine Learning: From Theory to Algorithms, Cambridge, England: Cambridge University Press, 2014. </w:t>
                    </w:r>
                  </w:p>
                </w:tc>
              </w:tr>
              <w:tr w:rsidR="00770FE2" w14:paraId="5FB6DBED" w14:textId="77777777">
                <w:trPr>
                  <w:divId w:val="79789981"/>
                  <w:tblCellSpacing w:w="15" w:type="dxa"/>
                </w:trPr>
                <w:tc>
                  <w:tcPr>
                    <w:tcW w:w="50" w:type="pct"/>
                    <w:hideMark/>
                  </w:tcPr>
                  <w:p w14:paraId="0E9AC37E" w14:textId="77777777" w:rsidR="00770FE2" w:rsidRDefault="00770FE2">
                    <w:pPr>
                      <w:pStyle w:val="Bibliography"/>
                      <w:rPr>
                        <w:noProof/>
                      </w:rPr>
                    </w:pPr>
                    <w:r>
                      <w:rPr>
                        <w:noProof/>
                      </w:rPr>
                      <w:t xml:space="preserve">[42] </w:t>
                    </w:r>
                  </w:p>
                </w:tc>
                <w:tc>
                  <w:tcPr>
                    <w:tcW w:w="0" w:type="auto"/>
                    <w:hideMark/>
                  </w:tcPr>
                  <w:p w14:paraId="624A8400" w14:textId="77777777" w:rsidR="00770FE2" w:rsidRDefault="00770FE2">
                    <w:pPr>
                      <w:pStyle w:val="Bibliography"/>
                      <w:rPr>
                        <w:noProof/>
                      </w:rPr>
                    </w:pPr>
                    <w:r>
                      <w:rPr>
                        <w:noProof/>
                      </w:rPr>
                      <w:t xml:space="preserve">D. A. McQuarrie, Statistical Mechanics, Sausalito, CA: University Science Books, 2000. </w:t>
                    </w:r>
                  </w:p>
                </w:tc>
              </w:tr>
              <w:tr w:rsidR="00770FE2" w14:paraId="2DCF1EEC" w14:textId="77777777">
                <w:trPr>
                  <w:divId w:val="79789981"/>
                  <w:tblCellSpacing w:w="15" w:type="dxa"/>
                </w:trPr>
                <w:tc>
                  <w:tcPr>
                    <w:tcW w:w="50" w:type="pct"/>
                    <w:hideMark/>
                  </w:tcPr>
                  <w:p w14:paraId="051FEA78" w14:textId="77777777" w:rsidR="00770FE2" w:rsidRDefault="00770FE2">
                    <w:pPr>
                      <w:pStyle w:val="Bibliography"/>
                      <w:rPr>
                        <w:noProof/>
                      </w:rPr>
                    </w:pPr>
                    <w:r>
                      <w:rPr>
                        <w:noProof/>
                      </w:rPr>
                      <w:t xml:space="preserve">[43] </w:t>
                    </w:r>
                  </w:p>
                </w:tc>
                <w:tc>
                  <w:tcPr>
                    <w:tcW w:w="0" w:type="auto"/>
                    <w:hideMark/>
                  </w:tcPr>
                  <w:p w14:paraId="3472A921" w14:textId="77777777" w:rsidR="00770FE2" w:rsidRDefault="00770FE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70FE2" w14:paraId="33DBEF6E" w14:textId="77777777">
                <w:trPr>
                  <w:divId w:val="79789981"/>
                  <w:tblCellSpacing w:w="15" w:type="dxa"/>
                </w:trPr>
                <w:tc>
                  <w:tcPr>
                    <w:tcW w:w="50" w:type="pct"/>
                    <w:hideMark/>
                  </w:tcPr>
                  <w:p w14:paraId="7DE20598" w14:textId="77777777" w:rsidR="00770FE2" w:rsidRDefault="00770FE2">
                    <w:pPr>
                      <w:pStyle w:val="Bibliography"/>
                      <w:rPr>
                        <w:noProof/>
                      </w:rPr>
                    </w:pPr>
                    <w:r>
                      <w:rPr>
                        <w:noProof/>
                      </w:rPr>
                      <w:t xml:space="preserve">[44] </w:t>
                    </w:r>
                  </w:p>
                </w:tc>
                <w:tc>
                  <w:tcPr>
                    <w:tcW w:w="0" w:type="auto"/>
                    <w:hideMark/>
                  </w:tcPr>
                  <w:p w14:paraId="62FD8B75" w14:textId="77777777" w:rsidR="00770FE2" w:rsidRDefault="00770FE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770FE2" w14:paraId="69184870" w14:textId="77777777">
                <w:trPr>
                  <w:divId w:val="79789981"/>
                  <w:tblCellSpacing w:w="15" w:type="dxa"/>
                </w:trPr>
                <w:tc>
                  <w:tcPr>
                    <w:tcW w:w="50" w:type="pct"/>
                    <w:hideMark/>
                  </w:tcPr>
                  <w:p w14:paraId="177D2655" w14:textId="77777777" w:rsidR="00770FE2" w:rsidRDefault="00770FE2">
                    <w:pPr>
                      <w:pStyle w:val="Bibliography"/>
                      <w:rPr>
                        <w:noProof/>
                      </w:rPr>
                    </w:pPr>
                    <w:r>
                      <w:rPr>
                        <w:noProof/>
                      </w:rPr>
                      <w:t xml:space="preserve">[45] </w:t>
                    </w:r>
                  </w:p>
                </w:tc>
                <w:tc>
                  <w:tcPr>
                    <w:tcW w:w="0" w:type="auto"/>
                    <w:hideMark/>
                  </w:tcPr>
                  <w:p w14:paraId="3734366A" w14:textId="77777777" w:rsidR="00770FE2" w:rsidRDefault="00770FE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70FE2" w14:paraId="7958A6E0" w14:textId="77777777">
                <w:trPr>
                  <w:divId w:val="79789981"/>
                  <w:tblCellSpacing w:w="15" w:type="dxa"/>
                </w:trPr>
                <w:tc>
                  <w:tcPr>
                    <w:tcW w:w="50" w:type="pct"/>
                    <w:hideMark/>
                  </w:tcPr>
                  <w:p w14:paraId="639FD8E9" w14:textId="77777777" w:rsidR="00770FE2" w:rsidRDefault="00770FE2">
                    <w:pPr>
                      <w:pStyle w:val="Bibliography"/>
                      <w:rPr>
                        <w:noProof/>
                      </w:rPr>
                    </w:pPr>
                    <w:r>
                      <w:rPr>
                        <w:noProof/>
                      </w:rPr>
                      <w:t xml:space="preserve">[46] </w:t>
                    </w:r>
                  </w:p>
                </w:tc>
                <w:tc>
                  <w:tcPr>
                    <w:tcW w:w="0" w:type="auto"/>
                    <w:hideMark/>
                  </w:tcPr>
                  <w:p w14:paraId="065155E3" w14:textId="77777777" w:rsidR="00770FE2" w:rsidRDefault="00770FE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5906CF2B" w14:textId="77777777" w:rsidR="00770FE2" w:rsidRDefault="00770FE2">
              <w:pPr>
                <w:divId w:val="7978998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1E2E5ADC"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52846862"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08B2EAE-7700-4084-B1D6-D3385E22D354}"/>
    <w:embedItalic r:id="rId2" w:fontKey="{AF8B03C6-2BFB-4AB9-B23F-C8DC414DB33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80F5B6D5-9A09-4D39-8527-8DCD66F702A3}"/>
  </w:font>
  <w:font w:name="Georgia">
    <w:panose1 w:val="02040502050405020303"/>
    <w:charset w:val="00"/>
    <w:family w:val="roman"/>
    <w:pitch w:val="variable"/>
    <w:sig w:usb0="00000287" w:usb1="00000000" w:usb2="00000000" w:usb3="00000000" w:csb0="0000009F" w:csb1="00000000"/>
    <w:embedRegular r:id="rId4" w:fontKey="{8D0CFAB3-358D-4F3D-9302-D7A659D55C0A}"/>
    <w:embedItalic r:id="rId5" w:fontKey="{AD7A4033-5E9F-47CB-A5B6-8C7E6921848F}"/>
  </w:font>
  <w:font w:name="Cambria Math">
    <w:panose1 w:val="02040503050406030204"/>
    <w:charset w:val="00"/>
    <w:family w:val="roman"/>
    <w:pitch w:val="variable"/>
    <w:sig w:usb0="E00006FF" w:usb1="420024FF" w:usb2="02000000" w:usb3="00000000" w:csb0="0000019F" w:csb1="00000000"/>
    <w:embedRegular r:id="rId6" w:fontKey="{21216D0D-F369-463C-9851-31F1A5FE2D65}"/>
    <w:embedItalic r:id="rId7" w:fontKey="{F04C9385-1737-44EA-B99F-4A94E92A06E4}"/>
    <w:embedBoldItalic r:id="rId8" w:fontKey="{74A140F3-1FF6-4C10-9097-625841B51393}"/>
  </w:font>
  <w:font w:name="Cambria">
    <w:panose1 w:val="02040503050406030204"/>
    <w:charset w:val="00"/>
    <w:family w:val="roman"/>
    <w:pitch w:val="variable"/>
    <w:sig w:usb0="E00006FF" w:usb1="420024FF" w:usb2="02000000" w:usb3="00000000" w:csb0="0000019F" w:csb1="00000000"/>
    <w:embedRegular r:id="rId9" w:fontKey="{15045FA0-DB76-4EC8-A076-FF007BD9DF0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30A9"/>
    <w:rsid w:val="00007E9B"/>
    <w:rsid w:val="0001370F"/>
    <w:rsid w:val="00017868"/>
    <w:rsid w:val="00017D4F"/>
    <w:rsid w:val="00020F07"/>
    <w:rsid w:val="000270C6"/>
    <w:rsid w:val="0003391D"/>
    <w:rsid w:val="000346F3"/>
    <w:rsid w:val="00042CF6"/>
    <w:rsid w:val="00047DE7"/>
    <w:rsid w:val="00053373"/>
    <w:rsid w:val="000638E5"/>
    <w:rsid w:val="000674EC"/>
    <w:rsid w:val="000717BF"/>
    <w:rsid w:val="00072635"/>
    <w:rsid w:val="00076549"/>
    <w:rsid w:val="00083E41"/>
    <w:rsid w:val="00083F0E"/>
    <w:rsid w:val="00085318"/>
    <w:rsid w:val="00090569"/>
    <w:rsid w:val="00092CE2"/>
    <w:rsid w:val="00094FA9"/>
    <w:rsid w:val="000A1D26"/>
    <w:rsid w:val="000A3499"/>
    <w:rsid w:val="000A3C2F"/>
    <w:rsid w:val="000A463B"/>
    <w:rsid w:val="000A5159"/>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E1B"/>
    <w:rsid w:val="001059F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5250"/>
    <w:rsid w:val="00160489"/>
    <w:rsid w:val="00162E92"/>
    <w:rsid w:val="00162FB0"/>
    <w:rsid w:val="00166BDD"/>
    <w:rsid w:val="001746C9"/>
    <w:rsid w:val="00176B8F"/>
    <w:rsid w:val="0017754D"/>
    <w:rsid w:val="00180118"/>
    <w:rsid w:val="001839E6"/>
    <w:rsid w:val="001853B6"/>
    <w:rsid w:val="00191AA4"/>
    <w:rsid w:val="00194F31"/>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3F34"/>
    <w:rsid w:val="002630FB"/>
    <w:rsid w:val="00271F51"/>
    <w:rsid w:val="002726AC"/>
    <w:rsid w:val="00273587"/>
    <w:rsid w:val="00274705"/>
    <w:rsid w:val="00275BAC"/>
    <w:rsid w:val="00275F75"/>
    <w:rsid w:val="00280334"/>
    <w:rsid w:val="002859D9"/>
    <w:rsid w:val="00285C22"/>
    <w:rsid w:val="0028766C"/>
    <w:rsid w:val="00290332"/>
    <w:rsid w:val="00294003"/>
    <w:rsid w:val="0029527D"/>
    <w:rsid w:val="00295FC2"/>
    <w:rsid w:val="00297129"/>
    <w:rsid w:val="002A0E99"/>
    <w:rsid w:val="002A2F41"/>
    <w:rsid w:val="002A7DFE"/>
    <w:rsid w:val="002A7E1F"/>
    <w:rsid w:val="002A7F5B"/>
    <w:rsid w:val="002B28DF"/>
    <w:rsid w:val="002B2F48"/>
    <w:rsid w:val="002B3867"/>
    <w:rsid w:val="002C0982"/>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05E5E"/>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25B8"/>
    <w:rsid w:val="00394DCA"/>
    <w:rsid w:val="003962CE"/>
    <w:rsid w:val="00396EF2"/>
    <w:rsid w:val="0039765C"/>
    <w:rsid w:val="003A3275"/>
    <w:rsid w:val="003A59AD"/>
    <w:rsid w:val="003B3EDF"/>
    <w:rsid w:val="003B4DBC"/>
    <w:rsid w:val="003B6D9C"/>
    <w:rsid w:val="003C0942"/>
    <w:rsid w:val="003C35B6"/>
    <w:rsid w:val="003C5179"/>
    <w:rsid w:val="003C5C1E"/>
    <w:rsid w:val="003C71BB"/>
    <w:rsid w:val="003D43BC"/>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634E"/>
    <w:rsid w:val="00450A55"/>
    <w:rsid w:val="004525EF"/>
    <w:rsid w:val="00453907"/>
    <w:rsid w:val="00456ED3"/>
    <w:rsid w:val="004602D9"/>
    <w:rsid w:val="0046077D"/>
    <w:rsid w:val="00461374"/>
    <w:rsid w:val="004648FD"/>
    <w:rsid w:val="004711A4"/>
    <w:rsid w:val="00471512"/>
    <w:rsid w:val="004750EB"/>
    <w:rsid w:val="004778EE"/>
    <w:rsid w:val="00480B77"/>
    <w:rsid w:val="004818E6"/>
    <w:rsid w:val="00482E05"/>
    <w:rsid w:val="00485457"/>
    <w:rsid w:val="0048687B"/>
    <w:rsid w:val="004921F2"/>
    <w:rsid w:val="0049458A"/>
    <w:rsid w:val="004946F2"/>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2F38"/>
    <w:rsid w:val="005874AF"/>
    <w:rsid w:val="005915CC"/>
    <w:rsid w:val="00591FEF"/>
    <w:rsid w:val="005925A2"/>
    <w:rsid w:val="005955BE"/>
    <w:rsid w:val="00596A9F"/>
    <w:rsid w:val="00596CDC"/>
    <w:rsid w:val="005A0D4A"/>
    <w:rsid w:val="005A26E8"/>
    <w:rsid w:val="005A3B76"/>
    <w:rsid w:val="005A558B"/>
    <w:rsid w:val="005A70EA"/>
    <w:rsid w:val="005A7F7F"/>
    <w:rsid w:val="005B3195"/>
    <w:rsid w:val="005B387C"/>
    <w:rsid w:val="005B3EB0"/>
    <w:rsid w:val="005B637C"/>
    <w:rsid w:val="005B71BB"/>
    <w:rsid w:val="005C1A2C"/>
    <w:rsid w:val="005C4403"/>
    <w:rsid w:val="005C6878"/>
    <w:rsid w:val="005C6E32"/>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23FA1"/>
    <w:rsid w:val="006242DB"/>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860A2"/>
    <w:rsid w:val="00687061"/>
    <w:rsid w:val="006878E8"/>
    <w:rsid w:val="00692247"/>
    <w:rsid w:val="00692B29"/>
    <w:rsid w:val="006A0286"/>
    <w:rsid w:val="006A0F19"/>
    <w:rsid w:val="006A67D1"/>
    <w:rsid w:val="006B1062"/>
    <w:rsid w:val="006B3A4E"/>
    <w:rsid w:val="006B3A99"/>
    <w:rsid w:val="006B5D10"/>
    <w:rsid w:val="006B5E48"/>
    <w:rsid w:val="006B7725"/>
    <w:rsid w:val="006B7A8B"/>
    <w:rsid w:val="006C33DD"/>
    <w:rsid w:val="006C67CA"/>
    <w:rsid w:val="006D0C66"/>
    <w:rsid w:val="006D29E3"/>
    <w:rsid w:val="006D4AB8"/>
    <w:rsid w:val="006D55D5"/>
    <w:rsid w:val="006D6D75"/>
    <w:rsid w:val="006E1267"/>
    <w:rsid w:val="006E25E2"/>
    <w:rsid w:val="006E5B2C"/>
    <w:rsid w:val="006F15A8"/>
    <w:rsid w:val="006F1ED5"/>
    <w:rsid w:val="006F2A6B"/>
    <w:rsid w:val="006F3619"/>
    <w:rsid w:val="006F5BDA"/>
    <w:rsid w:val="00705DBF"/>
    <w:rsid w:val="007064F2"/>
    <w:rsid w:val="00713F7C"/>
    <w:rsid w:val="007200DE"/>
    <w:rsid w:val="00723548"/>
    <w:rsid w:val="00730597"/>
    <w:rsid w:val="00734856"/>
    <w:rsid w:val="00735725"/>
    <w:rsid w:val="00735F56"/>
    <w:rsid w:val="0074294D"/>
    <w:rsid w:val="00743A61"/>
    <w:rsid w:val="007471E4"/>
    <w:rsid w:val="007473B5"/>
    <w:rsid w:val="007525E5"/>
    <w:rsid w:val="00753982"/>
    <w:rsid w:val="0075460C"/>
    <w:rsid w:val="007552AC"/>
    <w:rsid w:val="007629F4"/>
    <w:rsid w:val="00762A60"/>
    <w:rsid w:val="00764750"/>
    <w:rsid w:val="0076694F"/>
    <w:rsid w:val="00770FE2"/>
    <w:rsid w:val="00773814"/>
    <w:rsid w:val="00774906"/>
    <w:rsid w:val="00774B34"/>
    <w:rsid w:val="00783BAF"/>
    <w:rsid w:val="007863E6"/>
    <w:rsid w:val="00787219"/>
    <w:rsid w:val="00790D43"/>
    <w:rsid w:val="00791E89"/>
    <w:rsid w:val="0079422C"/>
    <w:rsid w:val="00795CDC"/>
    <w:rsid w:val="00796D43"/>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7B86"/>
    <w:rsid w:val="008125CC"/>
    <w:rsid w:val="008131EB"/>
    <w:rsid w:val="00814696"/>
    <w:rsid w:val="0082044C"/>
    <w:rsid w:val="00822930"/>
    <w:rsid w:val="00824F1B"/>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2592"/>
    <w:rsid w:val="009C2C81"/>
    <w:rsid w:val="009C2CF1"/>
    <w:rsid w:val="009C6CC2"/>
    <w:rsid w:val="009D03ED"/>
    <w:rsid w:val="009D09B8"/>
    <w:rsid w:val="009D0ABD"/>
    <w:rsid w:val="009D433F"/>
    <w:rsid w:val="009D7F82"/>
    <w:rsid w:val="009E0133"/>
    <w:rsid w:val="009E051A"/>
    <w:rsid w:val="009E1D8A"/>
    <w:rsid w:val="009E2096"/>
    <w:rsid w:val="009E3F3F"/>
    <w:rsid w:val="009E6545"/>
    <w:rsid w:val="009F0E9B"/>
    <w:rsid w:val="009F2828"/>
    <w:rsid w:val="009F47AE"/>
    <w:rsid w:val="00A01DC9"/>
    <w:rsid w:val="00A0389B"/>
    <w:rsid w:val="00A048D8"/>
    <w:rsid w:val="00A055D9"/>
    <w:rsid w:val="00A13925"/>
    <w:rsid w:val="00A14D82"/>
    <w:rsid w:val="00A16CB9"/>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570C"/>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1E64"/>
    <w:rsid w:val="00BD3C33"/>
    <w:rsid w:val="00BD4144"/>
    <w:rsid w:val="00BD54A4"/>
    <w:rsid w:val="00BE02A0"/>
    <w:rsid w:val="00BE098E"/>
    <w:rsid w:val="00BE1CA7"/>
    <w:rsid w:val="00BE1E96"/>
    <w:rsid w:val="00BE1FDE"/>
    <w:rsid w:val="00BE5A28"/>
    <w:rsid w:val="00BF0BDF"/>
    <w:rsid w:val="00BF30E2"/>
    <w:rsid w:val="00BF32F9"/>
    <w:rsid w:val="00BF5087"/>
    <w:rsid w:val="00BF7FFD"/>
    <w:rsid w:val="00C0305E"/>
    <w:rsid w:val="00C056A6"/>
    <w:rsid w:val="00C059EE"/>
    <w:rsid w:val="00C05C5F"/>
    <w:rsid w:val="00C102B9"/>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5FE8"/>
    <w:rsid w:val="00C6768E"/>
    <w:rsid w:val="00C751B1"/>
    <w:rsid w:val="00C76771"/>
    <w:rsid w:val="00C828A3"/>
    <w:rsid w:val="00C83375"/>
    <w:rsid w:val="00C8475A"/>
    <w:rsid w:val="00C85312"/>
    <w:rsid w:val="00C90E30"/>
    <w:rsid w:val="00C91F3C"/>
    <w:rsid w:val="00C958B0"/>
    <w:rsid w:val="00CA44F0"/>
    <w:rsid w:val="00CB1C8B"/>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7F17"/>
    <w:rsid w:val="00D70657"/>
    <w:rsid w:val="00D73A4A"/>
    <w:rsid w:val="00D754D8"/>
    <w:rsid w:val="00D87E99"/>
    <w:rsid w:val="00D90CE6"/>
    <w:rsid w:val="00D928F8"/>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E0264E"/>
    <w:rsid w:val="00E07564"/>
    <w:rsid w:val="00E07A34"/>
    <w:rsid w:val="00E140D0"/>
    <w:rsid w:val="00E1482E"/>
    <w:rsid w:val="00E149DE"/>
    <w:rsid w:val="00E30B75"/>
    <w:rsid w:val="00E45A25"/>
    <w:rsid w:val="00E55A95"/>
    <w:rsid w:val="00E6152A"/>
    <w:rsid w:val="00E64C28"/>
    <w:rsid w:val="00E65DE9"/>
    <w:rsid w:val="00E73BDF"/>
    <w:rsid w:val="00E73D34"/>
    <w:rsid w:val="00E74603"/>
    <w:rsid w:val="00E83A9C"/>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EF711F"/>
    <w:rsid w:val="00F00E6E"/>
    <w:rsid w:val="00F05274"/>
    <w:rsid w:val="00F1641F"/>
    <w:rsid w:val="00F16AD3"/>
    <w:rsid w:val="00F20109"/>
    <w:rsid w:val="00F20FEA"/>
    <w:rsid w:val="00F21AFE"/>
    <w:rsid w:val="00F234D3"/>
    <w:rsid w:val="00F236FB"/>
    <w:rsid w:val="00F32351"/>
    <w:rsid w:val="00F324E8"/>
    <w:rsid w:val="00F41E1C"/>
    <w:rsid w:val="00F43F28"/>
    <w:rsid w:val="00F46E14"/>
    <w:rsid w:val="00F507D3"/>
    <w:rsid w:val="00F5081B"/>
    <w:rsid w:val="00F52FC4"/>
    <w:rsid w:val="00F60645"/>
    <w:rsid w:val="00F61330"/>
    <w:rsid w:val="00F61AA3"/>
    <w:rsid w:val="00F64658"/>
    <w:rsid w:val="00F64993"/>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30</Pages>
  <Words>11940</Words>
  <Characters>68062</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22</cp:revision>
  <dcterms:created xsi:type="dcterms:W3CDTF">2025-11-27T21:00:00Z</dcterms:created>
  <dcterms:modified xsi:type="dcterms:W3CDTF">2025-11-28T05:35:00Z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