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5040BEB0"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w:t>
      </w:r>
      <w:r w:rsidR="002B0330">
        <w:t xml:space="preserve">decomposition is </w:t>
      </w:r>
      <w:r w:rsidR="007123E1">
        <w:t xml:space="preserve">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75AD455A"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w:t>
      </w:r>
      <w:r w:rsidR="00677EE3">
        <w:t>batch</w:t>
      </w:r>
      <w:r w:rsidR="00D87E99" w:rsidRPr="00977113">
        <w:t xml:space="preserve"> of randomly drawn individual samples</w:t>
      </w:r>
      <w:r w:rsidR="00677EE3">
        <w:t xml:space="preserve"> from a fixed distribution</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w:t>
      </w:r>
      <w:r w:rsidR="00677EE3">
        <w:t>distribution of the mean</w:t>
      </w:r>
      <w:r w:rsidR="00D87E99" w:rsidRPr="00977113">
        <w:t xml:space="preserve">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w:t>
      </w:r>
      <w:r w:rsidR="00C27BFB">
        <w:rPr>
          <w:highlight w:val="yellow"/>
        </w:rPr>
        <w:t>The sampling process</w:t>
      </w:r>
      <w:r w:rsidR="00A53E7C" w:rsidRPr="003A2C8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3A2C8B">
        <w:rPr>
          <w:highlight w:val="yellow"/>
        </w:rPr>
        <w:t xml:space="preserve"> to be </w:t>
      </w:r>
      <w:r w:rsidR="000B3A92">
        <w:rPr>
          <w:highlight w:val="yellow"/>
        </w:rPr>
        <w:t>explicit</w:t>
      </w:r>
      <w:r w:rsidR="00D87E99" w:rsidRPr="003A2C8B">
        <w:rPr>
          <w:highlight w:val="yellow"/>
        </w:rPr>
        <w:t>,</w:t>
      </w:r>
      <w:r w:rsidR="00A53E7C" w:rsidRPr="003A2C8B">
        <w:rPr>
          <w:highlight w:val="yellow"/>
        </w:rPr>
        <w:t xml:space="preserve"> </w:t>
      </w:r>
      <w:r w:rsidR="00D87E99" w:rsidRPr="003A2C8B">
        <w:rPr>
          <w:highlight w:val="yellow"/>
        </w:rPr>
        <w:t>since</w:t>
      </w:r>
      <w:r w:rsidR="00A53E7C" w:rsidRPr="003A2C8B">
        <w:rPr>
          <w:highlight w:val="yellow"/>
        </w:rPr>
        <w:t xml:space="preserve"> the function’s population distribution mean is </w:t>
      </w:r>
      <w:r w:rsidR="00D87E99" w:rsidRPr="003A2C8B">
        <w:rPr>
          <w:highlight w:val="yellow"/>
        </w:rPr>
        <w:t xml:space="preserve">what is </w:t>
      </w:r>
      <w:r w:rsidR="001F62A9" w:rsidRPr="003A2C8B">
        <w:rPr>
          <w:highlight w:val="yellow"/>
        </w:rPr>
        <w:t>approximated</w:t>
      </w:r>
      <w:r w:rsidR="00D87E99" w:rsidRPr="003A2C8B">
        <w:rPr>
          <w:highlight w:val="yellow"/>
        </w:rPr>
        <w:t>, and</w:t>
      </w:r>
      <w:r w:rsidR="00A53E7C" w:rsidRPr="003A2C8B">
        <w:rPr>
          <w:highlight w:val="yellow"/>
        </w:rPr>
        <w:t xml:space="preserve"> the expectation of the </w:t>
      </w:r>
      <w:r w:rsidR="00D87E99" w:rsidRPr="003A2C8B">
        <w:rPr>
          <w:highlight w:val="yellow"/>
        </w:rPr>
        <w:t>population</w:t>
      </w:r>
      <w:r w:rsidR="00A53E7C" w:rsidRPr="003A2C8B">
        <w:rPr>
          <w:highlight w:val="yellow"/>
        </w:rPr>
        <w:t xml:space="preserve"> distribution is</w:t>
      </w:r>
      <w:r w:rsidR="00D87E99" w:rsidRPr="003A2C8B">
        <w:rPr>
          <w:highlight w:val="yellow"/>
        </w:rPr>
        <w:t xml:space="preserve"> what is</w:t>
      </w:r>
      <w:r w:rsidR="00A53E7C" w:rsidRPr="003A2C8B">
        <w:rPr>
          <w:highlight w:val="yellow"/>
        </w:rPr>
        <w:t xml:space="preserve"> optimized</w:t>
      </w:r>
      <w:r w:rsidR="00160DAA" w:rsidRPr="003A2C8B">
        <w:rPr>
          <w:highlight w:val="yellow"/>
        </w:rPr>
        <w:t xml:space="preserve"> </w:t>
      </w:r>
      <w:sdt>
        <w:sdtPr>
          <w:rPr>
            <w:highlight w:val="yellow"/>
          </w:rPr>
          <w:id w:val="-957787742"/>
          <w:citation/>
        </w:sdtPr>
        <w:sdtContent>
          <w:r w:rsidR="00160DAA" w:rsidRPr="003A2C8B">
            <w:rPr>
              <w:highlight w:val="yellow"/>
            </w:rPr>
            <w:fldChar w:fldCharType="begin"/>
          </w:r>
          <w:r w:rsidR="00160DAA" w:rsidRPr="003A2C8B">
            <w:rPr>
              <w:highlight w:val="yellow"/>
              <w:lang w:val="en-CA"/>
            </w:rPr>
            <w:instrText xml:space="preserve">CITATION Bil95 \m Ros12 \l 4105 </w:instrText>
          </w:r>
          <w:r w:rsidR="00160DAA" w:rsidRPr="003A2C8B">
            <w:rPr>
              <w:highlight w:val="yellow"/>
            </w:rPr>
            <w:fldChar w:fldCharType="separate"/>
          </w:r>
          <w:r w:rsidR="0043653A" w:rsidRPr="003A2C8B">
            <w:rPr>
              <w:noProof/>
              <w:highlight w:val="yellow"/>
              <w:lang w:val="en-CA"/>
            </w:rPr>
            <w:t>[30, 31]</w:t>
          </w:r>
          <w:r w:rsidR="00160DAA" w:rsidRPr="003A2C8B">
            <w:rPr>
              <w:highlight w:val="yellow"/>
            </w:rPr>
            <w:fldChar w:fldCharType="end"/>
          </w:r>
        </w:sdtContent>
      </w:sdt>
      <w:r w:rsidR="00A53E7C" w:rsidRPr="003A2C8B">
        <w:rPr>
          <w:highlight w:val="yellow"/>
        </w:rPr>
        <w:t>.</w:t>
      </w:r>
      <w:r w:rsidR="00020F07" w:rsidRPr="00977113">
        <w:t xml:space="preserve"> </w:t>
      </w:r>
      <w:r w:rsidR="00020F07" w:rsidRPr="000B3A92">
        <w:rPr>
          <w:highlight w:val="cyan"/>
        </w:rPr>
        <w:t>This relationship is shown visually in Figure 3.</w:t>
      </w:r>
      <w:r w:rsidR="00BD4144" w:rsidRPr="000B3A92">
        <w:rPr>
          <w:highlight w:val="cyan"/>
        </w:rPr>
        <w:t xml:space="preserve"> This algorithm shares Robbins–Monro (RM) algorithm’s goal of expectation-level optimization to a theoretical value</w:t>
      </w:r>
      <w:r w:rsidR="00160DAA" w:rsidRPr="000B3A92">
        <w:rPr>
          <w:highlight w:val="cyan"/>
        </w:rPr>
        <w:t xml:space="preserve"> </w:t>
      </w:r>
      <w:r w:rsidR="00BD4144" w:rsidRPr="000B3A92">
        <w:rPr>
          <w:highlight w:val="cyan"/>
        </w:rPr>
        <w:t>to find a unique value of an input parameter which optimizes the ensemble mean of a function, (</w:t>
      </w:r>
      <m:oMath>
        <m:r>
          <w:rPr>
            <w:rFonts w:ascii="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≅E</m:t>
        </m:r>
        <m:d>
          <m:dPr>
            <m:begChr m:val="["/>
            <m:endChr m:val="]"/>
            <m:ctrlPr>
              <w:rPr>
                <w:rFonts w:ascii="Cambria Math" w:hAnsi="Cambria Math"/>
                <w:i/>
                <w:highlight w:val="cyan"/>
              </w:rPr>
            </m:ctrlPr>
          </m:dPr>
          <m:e>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j</m:t>
                </m:r>
              </m:sub>
            </m:sSub>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B3A92">
        <w:rPr>
          <w:highlight w:val="cyan"/>
        </w:rPr>
        <w:t xml:space="preserve">), where the unknown population mean is represented by </w:t>
      </w:r>
      <m:oMath>
        <m:r>
          <w:rPr>
            <w:rFonts w:ascii="Cambria Math" w:hAnsi="Cambria Math"/>
            <w:highlight w:val="cyan"/>
          </w:rPr>
          <m:t>E</m:t>
        </m:r>
        <m:d>
          <m:dPr>
            <m:begChr m:val="["/>
            <m:endChr m:val="]"/>
            <m:ctrlPr>
              <w:rPr>
                <w:rFonts w:ascii="Cambria Math" w:hAnsi="Cambria Math"/>
                <w:i/>
                <w:highlight w:val="cyan"/>
              </w:rPr>
            </m:ctrlPr>
          </m:dPr>
          <m:e>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j</m:t>
                </m:r>
              </m:sub>
            </m:sSub>
            <m:d>
              <m:dPr>
                <m:ctrlPr>
                  <w:rPr>
                    <w:rFonts w:ascii="Cambria Math" w:hAnsi="Cambria Math"/>
                    <w:i/>
                    <w:highlight w:val="cyan"/>
                  </w:rPr>
                </m:ctrlPr>
              </m:dPr>
              <m:e>
                <m:r>
                  <w:rPr>
                    <w:rFonts w:ascii="Cambria Math" w:hAnsi="Cambria Math"/>
                    <w:highlight w:val="cyan"/>
                  </w:rPr>
                  <m:t>α</m:t>
                </m:r>
              </m:e>
            </m:d>
          </m:e>
        </m:d>
      </m:oMath>
      <w:r w:rsidR="00160DAA" w:rsidRPr="000B3A92">
        <w:rPr>
          <w:highlight w:val="cyan"/>
        </w:rPr>
        <w:t xml:space="preserve"> </w:t>
      </w:r>
      <w:sdt>
        <w:sdtPr>
          <w:rPr>
            <w:highlight w:val="cyan"/>
          </w:rPr>
          <w:id w:val="90374316"/>
          <w:citation/>
        </w:sdtPr>
        <w:sdtContent>
          <w:r w:rsidR="00160DAA" w:rsidRPr="000B3A92">
            <w:rPr>
              <w:highlight w:val="cyan"/>
            </w:rPr>
            <w:fldChar w:fldCharType="begin"/>
          </w:r>
          <w:r w:rsidR="00160DAA" w:rsidRPr="000B3A92">
            <w:rPr>
              <w:highlight w:val="cyan"/>
            </w:rPr>
            <w:instrText xml:space="preserve"> CITATION Rob51 \l 1033 </w:instrText>
          </w:r>
          <w:r w:rsidR="00160DAA" w:rsidRPr="000B3A92">
            <w:rPr>
              <w:highlight w:val="cyan"/>
            </w:rPr>
            <w:fldChar w:fldCharType="separate"/>
          </w:r>
          <w:r w:rsidR="0043653A" w:rsidRPr="000B3A92">
            <w:rPr>
              <w:noProof/>
              <w:highlight w:val="cyan"/>
            </w:rPr>
            <w:t>[34]</w:t>
          </w:r>
          <w:r w:rsidR="00160DAA" w:rsidRPr="000B3A92">
            <w:rPr>
              <w:highlight w:val="cyan"/>
            </w:rPr>
            <w:fldChar w:fldCharType="end"/>
          </w:r>
        </w:sdtContent>
      </w:sdt>
      <w:r w:rsidR="00BD4144" w:rsidRPr="000B3A92">
        <w:rPr>
          <w:highlight w:val="cyan"/>
        </w:rPr>
        <w:t>. However, this 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23C4BAF"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0CC28BF1"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w:t>
      </w:r>
      <w:r w:rsidR="00EE6F98">
        <w:t>standard deviation</w:t>
      </w:r>
      <w:r w:rsidR="00B17E58">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C697874"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 xml:space="preserve">and so standard chain rule </w:t>
      </w:r>
      <w:r>
        <w:lastRenderedPageBreak/>
        <w:t>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Pr="00EE6F98" w:rsidRDefault="00356A11" w:rsidP="007B25FC">
      <w:pPr>
        <w:pBdr>
          <w:top w:val="nil"/>
          <w:left w:val="nil"/>
          <w:bottom w:val="nil"/>
          <w:right w:val="nil"/>
          <w:between w:val="nil"/>
        </w:pBdr>
        <w:spacing w:before="120"/>
        <w:rPr>
          <w:highlight w:val="red"/>
        </w:rPr>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rsidRPr="00EE6F98">
        <w:rPr>
          <w:highlight w:val="red"/>
        </w:rPr>
        <w:t xml:space="preserve">This is independent of the variance </w:t>
      </w:r>
      <w:r w:rsidR="008E4DB6" w:rsidRPr="00EE6F98">
        <w:rPr>
          <w:highlight w:val="red"/>
        </w:rPr>
        <w:t xml:space="preserve">weighing coefficient </w:t>
      </w:r>
      <w:r w:rsidR="007863E6" w:rsidRPr="00EE6F98">
        <w:rPr>
          <w:highlight w:val="red"/>
        </w:rPr>
        <w:t>of the loss function (</w:t>
      </w:r>
      <m:oMath>
        <m:r>
          <w:rPr>
            <w:rFonts w:ascii="Cambria Math" w:hAnsi="Cambria Math"/>
            <w:highlight w:val="red"/>
          </w:rPr>
          <m:t>λ</m:t>
        </m:r>
      </m:oMath>
      <w:r w:rsidR="007863E6" w:rsidRPr="00EE6F98">
        <w:rPr>
          <w:highlight w:val="red"/>
        </w:rPr>
        <w:t xml:space="preserve">). As the number of </w:t>
      </w:r>
      <m:oMath>
        <m:r>
          <w:rPr>
            <w:rFonts w:ascii="Cambria Math" w:hAnsi="Cambria Math"/>
            <w:highlight w:val="red"/>
          </w:rPr>
          <m:t>α</m:t>
        </m:r>
      </m:oMath>
      <w:r w:rsidR="00F825ED" w:rsidRPr="00EE6F98">
        <w:rPr>
          <w:highlight w:val="red"/>
        </w:rPr>
        <w:t>-</w:t>
      </w:r>
      <w:r w:rsidR="007863E6" w:rsidRPr="00EE6F98">
        <w:rPr>
          <w:highlight w:val="red"/>
        </w:rPr>
        <w:t xml:space="preserve">points in the window </w:t>
      </w:r>
      <w:r w:rsidR="00101BBB" w:rsidRPr="00EE6F98">
        <w:rPr>
          <w:highlight w:val="red"/>
        </w:rPr>
        <w:t>increases</w:t>
      </w:r>
      <w:r w:rsidR="007863E6" w:rsidRPr="00EE6F98">
        <w:rPr>
          <w:highlight w:val="red"/>
        </w:rPr>
        <w:t xml:space="preserve">, the standard error of the estimated </w:t>
      </w:r>
      <w:r w:rsidR="00F825ED" w:rsidRPr="00EE6F98">
        <w:rPr>
          <w:highlight w:val="red"/>
        </w:rPr>
        <w:t xml:space="preserve">slope </w:t>
      </w:r>
      <m:oMath>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oMath>
      <w:r w:rsidR="00F825ED" w:rsidRPr="00EE6F98">
        <w:rPr>
          <w:highlight w:val="red"/>
        </w:rPr>
        <w:t xml:space="preserve"> </w:t>
      </w:r>
      <w:r w:rsidR="00101BBB" w:rsidRPr="00EE6F98">
        <w:rPr>
          <w:highlight w:val="red"/>
        </w:rPr>
        <w:t xml:space="preserve">decreases and converges to </w:t>
      </w:r>
      <m:oMath>
        <m:r>
          <w:rPr>
            <w:rFonts w:ascii="Cambria Math" w:hAnsi="Cambria Math"/>
            <w:highlight w:val="red"/>
          </w:rPr>
          <m:t>m</m:t>
        </m:r>
      </m:oMath>
      <w:r w:rsidR="007863E6" w:rsidRPr="00EE6F98">
        <w:rPr>
          <w:highlight w:val="red"/>
        </w:rPr>
        <w:t>, stabilizing the regression.</w:t>
      </w:r>
      <w:r w:rsidR="00F825ED" w:rsidRPr="00EE6F98">
        <w:rPr>
          <w:highlight w:val="red"/>
        </w:rPr>
        <w:t xml:space="preserve"> </w:t>
      </w:r>
      <w:r w:rsidR="007863E6" w:rsidRPr="00EE6F98">
        <w:rPr>
          <w:highlight w:val="red"/>
        </w:rPr>
        <w:t>The centered regression method removes the intercept bias to approximate the slope of the secant</w:t>
      </w:r>
      <w:r w:rsidR="002C1F93" w:rsidRPr="00EE6F98">
        <w:rPr>
          <w:highlight w:val="red"/>
        </w:rPr>
        <w:t xml:space="preserve"> of the alpha window</w:t>
      </w:r>
      <w:r w:rsidR="005C4403" w:rsidRPr="00EE6F98">
        <w:rPr>
          <w:highlight w:val="red"/>
        </w:rPr>
        <w:t xml:space="preserve"> as a whole</w:t>
      </w:r>
      <w:r w:rsidR="002C1F93" w:rsidRPr="00EE6F98">
        <w:rPr>
          <w:highlight w:val="red"/>
        </w:rPr>
        <w:t xml:space="preserve"> (not a local secant between two </w:t>
      </w:r>
      <m:oMath>
        <m:r>
          <w:rPr>
            <w:rFonts w:ascii="Cambria Math" w:hAnsi="Cambria Math"/>
            <w:highlight w:val="red"/>
          </w:rPr>
          <m:t>α</m:t>
        </m:r>
      </m:oMath>
      <w:r w:rsidR="002C1F93" w:rsidRPr="00EE6F98">
        <w:rPr>
          <w:highlight w:val="red"/>
        </w:rPr>
        <w:t>-points)</w:t>
      </w:r>
      <w:r w:rsidR="00D90CE6" w:rsidRPr="00EE6F98">
        <w:rPr>
          <w:highlight w:val="red"/>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EE6F98" w:rsidRDefault="00000000" w:rsidP="00873524">
            <w:pPr>
              <w:pBdr>
                <w:top w:val="nil"/>
                <w:left w:val="nil"/>
                <w:bottom w:val="nil"/>
                <w:right w:val="nil"/>
                <w:between w:val="nil"/>
              </w:pBdr>
              <w:spacing w:before="120"/>
              <w:rPr>
                <w:highlight w:val="red"/>
              </w:rPr>
            </w:pPr>
            <m:oMathPara>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f>
                  <m:fPr>
                    <m:ctrlPr>
                      <w:rPr>
                        <w:rFonts w:ascii="Cambria Math" w:hAnsi="Cambria Math"/>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e>
                        </m:d>
                      </m:e>
                    </m:d>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e>
                        </m:d>
                      </m:e>
                    </m:d>
                  </m:num>
                  <m:den>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den>
                </m:f>
              </m:oMath>
            </m:oMathPara>
          </w:p>
        </w:tc>
        <w:tc>
          <w:tcPr>
            <w:tcW w:w="679" w:type="dxa"/>
          </w:tcPr>
          <w:p w14:paraId="7EEAC2FC" w14:textId="77777777" w:rsidR="00E64C28" w:rsidRPr="00EE6F98" w:rsidRDefault="00E64C28" w:rsidP="00873524">
            <w:pPr>
              <w:rPr>
                <w:highlight w:val="red"/>
              </w:rPr>
            </w:pPr>
          </w:p>
          <w:p w14:paraId="0F473F67" w14:textId="4B93B711" w:rsidR="00E64C28" w:rsidRPr="00E07A34" w:rsidRDefault="00E64C28" w:rsidP="00873524">
            <w:r w:rsidRPr="00EE6F98">
              <w:rPr>
                <w:highlight w:val="red"/>
              </w:rPr>
              <w:t>(14)</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707544B" w:rsidR="00F50453" w:rsidRPr="00D47336" w:rsidRDefault="0073007B" w:rsidP="003A153C">
      <w:pPr>
        <w:pBdr>
          <w:top w:val="nil"/>
          <w:left w:val="nil"/>
          <w:bottom w:val="nil"/>
          <w:right w:val="nil"/>
          <w:between w:val="nil"/>
        </w:pBdr>
        <w:spacing w:before="120"/>
      </w:pPr>
      <w:r w:rsidRPr="00D47336">
        <w:lastRenderedPageBreak/>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n order for the PR slope estimation in Section 5 to dominate stochastic noise</w:t>
      </w:r>
      <w:r w:rsidR="00D47336" w:rsidRPr="00D47336">
        <w:t xml:space="preserve"> in the alpha window: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7480F18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1B861AE7" w14:textId="72063263" w:rsidR="002C0982" w:rsidRDefault="007123E1" w:rsidP="00FE59E5">
      <w:pPr>
        <w:pBdr>
          <w:top w:val="nil"/>
          <w:left w:val="nil"/>
          <w:bottom w:val="nil"/>
          <w:right w:val="nil"/>
          <w:between w:val="nil"/>
        </w:pBdr>
        <w:spacing w:before="120"/>
        <w:ind w:firstLine="720"/>
      </w:pPr>
      <w:r w:rsidRPr="000C4D29">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Pr="000C4D29">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Pr="000C4D29">
        <w:rPr>
          <w:iCs/>
          <w:lang w:val="en-CA"/>
        </w:rPr>
        <w:t>, w</w:t>
      </w:r>
      <w:r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Pr="000C4D29">
        <w:t xml:space="preserve"> is the sampling error </w:t>
      </w:r>
      <w:r w:rsidR="00DB0B0F" w:rsidRPr="000C4D29">
        <w:t>defined in</w:t>
      </w:r>
      <w:r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8CAA79" w14:textId="5DC8F70D"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580773CF"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EE6F98">
        <w:rPr>
          <w:rFonts w:ascii="Times New Roman" w:eastAsiaTheme="minorEastAsia" w:hAnsi="Times New Roman" w:cs="Times New Roman"/>
        </w:rPr>
        <w:t xml:space="preserve"> from curvature in Term C in Eq. (15)</w:t>
      </w:r>
      <w:r w:rsidR="004C6202">
        <w:rPr>
          <w:rFonts w:ascii="Times New Roman" w:eastAsiaTheme="minorEastAsia" w:hAnsi="Times New Roman" w:cs="Times New Roman"/>
        </w:rPr>
        <w: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3A98C5B3"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073535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2B5EDB" w:rsidRPr="00DD13B0">
            <w:rPr>
              <w:noProof/>
              <w:highlight w:val="yellow"/>
            </w:rPr>
            <w:t>[41, 42]</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43653A" w:rsidRPr="00DD13B0">
            <w:rPr>
              <w:noProof/>
              <w:highlight w:val="yellow"/>
            </w:rPr>
            <w:t>[41, 42]</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77777777"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6D4ABBDB" w:rsidR="00100FC3" w:rsidRPr="00927AED" w:rsidRDefault="00000000" w:rsidP="0029330A">
            <w:pPr>
              <w:rPr>
                <w:rFonts w:eastAsiaTheme="minorEastAsia"/>
              </w:rPr>
            </w:pPr>
            <m:oMathPara>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m:t>
                </m:r>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77777777" w:rsidR="00100FC3" w:rsidRPr="00927AED" w:rsidRDefault="00100FC3" w:rsidP="00100FC3">
            <w:pPr>
              <w:spacing w:before="120"/>
            </w:pPr>
            <w:r w:rsidRPr="00927AED">
              <w:t>(20)</w:t>
            </w:r>
          </w:p>
        </w:tc>
      </w:tr>
    </w:tbl>
    <w:p w14:paraId="0FB86F4A" w14:textId="611357DE" w:rsidR="00083F0E" w:rsidRPr="00927AED" w:rsidRDefault="00100FC3" w:rsidP="00901C34">
      <w:pPr>
        <w:pStyle w:val="BodyText"/>
        <w:spacing w:before="120" w:after="0"/>
        <w:ind w:firstLine="720"/>
      </w:pPr>
      <w:r w:rsidRPr="00927AED">
        <w:lastRenderedPageBreak/>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to ensure contraction. </w:t>
      </w:r>
      <w:r w:rsidR="00060CA8" w:rsidRPr="00927AED">
        <w:t xml:space="preserve">During training 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4A311C5"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9209095" w:rsidR="00083F0E" w:rsidRPr="00927AED" w:rsidRDefault="00083F0E" w:rsidP="00494C94">
            <w:r w:rsidRPr="00927AED">
              <w:t>(2</w:t>
            </w:r>
            <w:r w:rsidR="00D37A98" w:rsidRPr="00927AED">
              <w:t>1</w:t>
            </w:r>
            <w:r w:rsidRPr="00927AED">
              <w:t>)</w:t>
            </w:r>
          </w:p>
        </w:tc>
      </w:tr>
    </w:tbl>
    <w:p w14:paraId="504F62B8" w14:textId="012E1CBF" w:rsidR="006C521C" w:rsidRPr="005E0C18"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181924">
        <w:rPr>
          <w:rFonts w:ascii="Times New Roman" w:hAnsi="Times New Roman" w:cs="Times New Roman"/>
        </w:rPr>
        <w:t xml:space="preserve"> of Eq. (21)</w:t>
      </w:r>
      <w:r w:rsidR="00B8449E" w:rsidRPr="00927AED">
        <w:rPr>
          <w:rFonts w:ascii="Times New Roman" w:hAnsi="Times New Roman" w:cs="Times New Roman"/>
        </w:rPr>
        <w:t>,</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w:t>
      </w:r>
      <w:r w:rsidR="00283A88" w:rsidRPr="005E0C18">
        <w:rPr>
          <w:rFonts w:ascii="Times New Roman" w:hAnsi="Times New Roman" w:cs="Times New Roman"/>
        </w:rPr>
        <w:t xml:space="preserve">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5E0C18">
        <w:rPr>
          <w:rFonts w:ascii="Times New Roman" w:hAnsi="Times New Roman" w:cs="Times New Roman"/>
        </w:rPr>
        <w:t xml:space="preserve"> can be</w:t>
      </w:r>
      <w:r w:rsidR="00283A88" w:rsidRPr="005E0C18">
        <w:rPr>
          <w:rFonts w:ascii="Times New Roman" w:hAnsi="Times New Roman" w:cs="Times New Roman"/>
        </w:rPr>
        <w:t xml:space="preserve"> inserted back into</w:t>
      </w:r>
      <w:r w:rsidR="00181924">
        <w:rPr>
          <w:rFonts w:ascii="Times New Roman" w:hAnsi="Times New Roman" w:cs="Times New Roman"/>
        </w:rPr>
        <w:t xml:space="preserve"> the equations from Section 7 to give:</w:t>
      </w:r>
      <w:r w:rsidR="00283A88" w:rsidRPr="005E0C18">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rPr>
              <m:t>2</m:t>
            </m:r>
            <m:d>
              <m:dPr>
                <m:ctrlPr>
                  <w:rPr>
                    <w:rFonts w:ascii="Cambria Math" w:eastAsia="Cambria Math" w:hAnsi="Cambria Math"/>
                    <w:i/>
                  </w:rPr>
                </m:ctrlPr>
              </m:dPr>
              <m:e>
                <m:f>
                  <m:fPr>
                    <m:ctrlPr>
                      <w:rPr>
                        <w:rFonts w:ascii="Cambria Math" w:eastAsia="Cambria Math" w:hAnsi="Cambria Math"/>
                        <w:i/>
                      </w:rPr>
                    </m:ctrlPr>
                  </m:fPr>
                  <m:num>
                    <m:r>
                      <w:rPr>
                        <w:rFonts w:ascii="Cambria Math" w:hAnsi="Cambria Math"/>
                      </w:rPr>
                      <m:t>1-</m:t>
                    </m:r>
                    <m:r>
                      <m:rPr>
                        <m:scr m:val="script"/>
                      </m:rPr>
                      <w:rPr>
                        <w:rFonts w:ascii="Cambria Math" w:hAnsi="Cambria Math"/>
                      </w:rPr>
                      <m:t>M</m:t>
                    </m:r>
                  </m:num>
                  <m:den>
                    <m:sSub>
                      <m:sSubPr>
                        <m:ctrlPr>
                          <w:rPr>
                            <w:rFonts w:ascii="Cambria Math" w:hAnsi="Cambria Math"/>
                            <w:i/>
                          </w:rPr>
                        </m:ctrlPr>
                      </m:sSubPr>
                      <m:e>
                        <m:r>
                          <w:rPr>
                            <w:rFonts w:ascii="Cambria Math" w:hAnsi="Cambria Math"/>
                          </w:rPr>
                          <m:t>m</m:t>
                        </m:r>
                      </m:e>
                      <m:sub>
                        <m:r>
                          <w:rPr>
                            <w:rFonts w:ascii="Cambria Math" w:hAnsi="Cambria Math"/>
                          </w:rPr>
                          <m:t>k</m:t>
                        </m:r>
                      </m:sub>
                    </m:sSub>
                  </m:den>
                </m:f>
              </m:e>
            </m:d>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e>
        </m:d>
      </m:oMath>
      <w:r w:rsidR="00283A88" w:rsidRPr="005E0C18">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2</m:t>
            </m:r>
            <m:r>
              <m:rPr>
                <m:scr m:val="script"/>
              </m:rPr>
              <w:rPr>
                <w:rFonts w:ascii="Cambria Math" w:hAnsi="Cambria Math"/>
              </w:rPr>
              <m:t>M-</m:t>
            </m:r>
            <m:r>
              <w:rPr>
                <w:rFonts w:ascii="Cambria Math" w:hAnsi="Cambria Math"/>
              </w:rPr>
              <m:t>1</m:t>
            </m:r>
          </m:e>
        </m:d>
      </m:oMath>
      <w:r w:rsidR="00283A88" w:rsidRPr="005E0C18">
        <w:rPr>
          <w:rFonts w:ascii="Times New Roman" w:hAnsi="Times New Roman" w:cs="Times New Roman"/>
        </w:rPr>
        <w:t xml:space="preserve"> from Section 7</w:t>
      </w:r>
      <w:r w:rsidR="002C4F9D">
        <w:rPr>
          <w:rFonts w:ascii="Times New Roman" w:hAnsi="Times New Roman" w:cs="Times New Roman"/>
        </w:rPr>
        <w:t xml:space="preserve">. </w:t>
      </w:r>
      <w:r w:rsidR="00B8449E" w:rsidRPr="005E0C18">
        <w:rPr>
          <w:rFonts w:ascii="Times New Roman" w:hAnsi="Times New Roman" w:cs="Times New Roman"/>
        </w:rPr>
        <w:t>After doing so, t</w:t>
      </w:r>
      <w:r w:rsidR="0085025F" w:rsidRPr="005E0C18">
        <w:rPr>
          <w:rFonts w:ascii="Times New Roman" w:hAnsi="Times New Roman" w:cs="Times New Roman"/>
        </w:rPr>
        <w:t xml:space="preserve">he </w:t>
      </w:r>
      <w:r w:rsidR="00592780" w:rsidRPr="005E0C18">
        <w:rPr>
          <w:rFonts w:ascii="Times New Roman" w:hAnsi="Times New Roman" w:cs="Times New Roman"/>
        </w:rPr>
        <w:t xml:space="preserve">noise bound region per iteration </w:t>
      </w:r>
      <m:oMath>
        <m:r>
          <w:rPr>
            <w:rFonts w:ascii="Cambria Math" w:hAnsi="Cambria Math" w:cs="Times New Roman"/>
          </w:rPr>
          <m:t>k</m:t>
        </m:r>
      </m:oMath>
      <w:r w:rsidR="00592780" w:rsidRPr="005E0C18">
        <w:rPr>
          <w:rFonts w:ascii="Times New Roman" w:hAnsi="Times New Roman" w:cs="Times New Roman"/>
        </w:rPr>
        <w:t xml:space="preserve"> </w:t>
      </w:r>
      <w:r w:rsidR="0085025F" w:rsidRPr="005E0C18">
        <w:rPr>
          <w:rFonts w:ascii="Times New Roman" w:hAnsi="Times New Roman" w:cs="Times New Roman"/>
        </w:rPr>
        <w:t>from Section 7 is</w:t>
      </w:r>
      <w:r w:rsidR="00592780" w:rsidRPr="005E0C18">
        <w:rPr>
          <w:rFonts w:ascii="Times New Roman" w:hAnsi="Times New Roman" w:cs="Times New Roman"/>
        </w:rPr>
        <w:t xml:space="preserve"> </w:t>
      </w:r>
      <w:r w:rsidR="00283A88" w:rsidRPr="005E0C18">
        <w:rPr>
          <w:rFonts w:ascii="Times New Roman" w:hAnsi="Times New Roman" w:cs="Times New Roman"/>
        </w:rPr>
        <w:t>calculated to be</w:t>
      </w:r>
      <w:r w:rsidR="0085025F" w:rsidRPr="005E0C18">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5E0C18" w14:paraId="63471AB1" w14:textId="77777777" w:rsidTr="00FD3BAE">
        <w:tc>
          <w:tcPr>
            <w:tcW w:w="8647" w:type="dxa"/>
          </w:tcPr>
          <w:bookmarkStart w:id="28" w:name="_Hlk216113522"/>
          <w:p w14:paraId="3701EF46" w14:textId="0E713F85" w:rsidR="0085025F" w:rsidRPr="005E0C18"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5E0C18" w:rsidRDefault="0085025F" w:rsidP="00FD3BAE"/>
          <w:p w14:paraId="579A6477" w14:textId="77777777" w:rsidR="0085025F" w:rsidRPr="005E0C18" w:rsidRDefault="0085025F" w:rsidP="00FD3BAE"/>
          <w:p w14:paraId="590D035E" w14:textId="2576FA09" w:rsidR="0085025F" w:rsidRPr="005E0C18" w:rsidRDefault="0085025F" w:rsidP="00FD3BAE">
            <w:r w:rsidRPr="005E0C18">
              <w:t>(2</w:t>
            </w:r>
            <w:r w:rsidR="00D37A98" w:rsidRPr="005E0C18">
              <w:t>2</w:t>
            </w:r>
            <w:r w:rsidRPr="005E0C18">
              <w:t>)</w:t>
            </w:r>
          </w:p>
        </w:tc>
      </w:tr>
    </w:tbl>
    <w:p w14:paraId="36A3D793" w14:textId="0804A2CF" w:rsidR="00B8449E" w:rsidRPr="005E0C18" w:rsidRDefault="00B8449E" w:rsidP="00100FC3">
      <w:r w:rsidRPr="005E0C18">
        <w:t xml:space="preserve">This is the </w:t>
      </w:r>
      <w:r w:rsidRPr="005E0C18">
        <w:rPr>
          <w:i/>
          <w:iCs/>
        </w:rPr>
        <w:t>noise bounded region</w:t>
      </w:r>
      <w:r w:rsidRPr="005E0C18">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5E0C18">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converges towards. </w:t>
      </w:r>
      <w:r w:rsidRPr="005E0C18">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with</w:t>
      </w:r>
      <w:r w:rsidRPr="005E0C18">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5E0C18">
        <w:rPr>
          <w:rFonts w:eastAsiaTheme="minorEastAsia"/>
        </w:rPr>
        <w:t>, t</w:t>
      </w:r>
      <w:r w:rsidRPr="005E0C18">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5E0C18">
        <w:t>.</w:t>
      </w:r>
      <w:r w:rsidR="00100FC3" w:rsidRPr="005E0C18">
        <w:t xml:space="preserve"> Due to the linearity checks of Section 5</w:t>
      </w:r>
      <w:r w:rsidR="005E0C18" w:rsidRPr="005E0C18">
        <w:t>:</w:t>
      </w:r>
      <w:r w:rsidR="00100FC3" w:rsidRPr="005E0C18">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5E0C18">
        <w:t xml:space="preserve">. </w:t>
      </w:r>
      <w:r w:rsidR="00100FC3" w:rsidRPr="005E0C18">
        <w:t>After inserting the identity from Eq. (2</w:t>
      </w:r>
      <w:r w:rsidR="00D37A98" w:rsidRPr="005E0C18">
        <w:t>0</w:t>
      </w:r>
      <w:r w:rsidR="00100FC3" w:rsidRPr="005E0C18">
        <w:t xml:space="preserve">), </w:t>
      </w:r>
      <w:r w:rsidR="00D37A98" w:rsidRPr="005E0C18">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5E0C18">
        <w:t xml:space="preserve">), </w:t>
      </w:r>
      <w:r w:rsidR="005E0C18">
        <w:t>h</w:t>
      </w:r>
      <w:r w:rsidR="005E0C18" w:rsidRPr="005E0C18">
        <w:t xml:space="preserve">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5E0C18">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5E0C18">
        <w:t>.</w:t>
      </w:r>
      <w:r w:rsidR="005E0C18">
        <w:t xml:space="preserve"> T</w:t>
      </w:r>
      <w:r w:rsidR="00D37A98" w:rsidRPr="005E0C18">
        <w:t>he multiplier coefficient from Eq. (20) has an approximate minimum bound near convergence</w:t>
      </w:r>
      <w:r w:rsidR="00E228B6" w:rsidRPr="005E0C18">
        <w:t xml:space="preserve"> dependent on </w:t>
      </w:r>
      <m:oMath>
        <m:r>
          <m:rPr>
            <m:scr m:val="script"/>
          </m:rPr>
          <w:rPr>
            <w:rFonts w:ascii="Cambria Math" w:hAnsi="Cambria Math"/>
          </w:rPr>
          <m:t>M</m:t>
        </m:r>
      </m:oMath>
      <w:r w:rsidRPr="005E0C18">
        <w:rPr>
          <w:rFonts w:eastAsiaTheme="minorEastAsia"/>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5E0C18" w14:paraId="5E30077E" w14:textId="77777777" w:rsidTr="0029330A">
        <w:tc>
          <w:tcPr>
            <w:tcW w:w="8647" w:type="dxa"/>
          </w:tcPr>
          <w:p w14:paraId="58091D48" w14:textId="6071DB60" w:rsidR="00B8449E" w:rsidRPr="005E0C18"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5E0C18" w:rsidRDefault="00B8449E" w:rsidP="0029330A"/>
          <w:p w14:paraId="30DE60B0" w14:textId="4C727246" w:rsidR="00B8449E" w:rsidRPr="005E0C18" w:rsidRDefault="00B8449E" w:rsidP="0029330A">
            <w:r w:rsidRPr="005E0C18">
              <w:t>(2</w:t>
            </w:r>
            <w:r w:rsidR="00D37A98" w:rsidRPr="005E0C18">
              <w:t>3</w:t>
            </w:r>
            <w:r w:rsidRPr="005E0C18">
              <w:t>)</w:t>
            </w:r>
          </w:p>
        </w:tc>
      </w:tr>
    </w:tbl>
    <w:p w14:paraId="11E3D5F5" w14:textId="7CBEF9FA" w:rsidR="00E228B6" w:rsidRPr="005E0C18" w:rsidRDefault="00100FC3" w:rsidP="00100FC3">
      <w:pPr>
        <w:pStyle w:val="FirstParagraph"/>
        <w:rPr>
          <w:rFonts w:ascii="Times New Roman" w:hAnsi="Times New Roman" w:cs="Times New Roman"/>
        </w:rPr>
      </w:pPr>
      <w:r w:rsidRPr="005E0C18">
        <w:rPr>
          <w:rFonts w:ascii="Times New Roman" w:hAnsi="Times New Roman" w:cs="Times New Roman"/>
        </w:rPr>
        <w:t xml:space="preserve">The multiplier coefficient gives </w:t>
      </w:r>
      <w:r w:rsidR="00D37A98" w:rsidRPr="005E0C18">
        <w:rPr>
          <w:rFonts w:ascii="Times New Roman" w:hAnsi="Times New Roman" w:cs="Times New Roman"/>
        </w:rPr>
        <w:t>a</w:t>
      </w:r>
      <w:r w:rsidR="005E0C18">
        <w:rPr>
          <w:rFonts w:ascii="Times New Roman" w:hAnsi="Times New Roman" w:cs="Times New Roman"/>
        </w:rPr>
        <w:t xml:space="preserve"> near convergence</w:t>
      </w:r>
      <w:r w:rsidR="00D37A98" w:rsidRPr="005E0C18">
        <w:rPr>
          <w:rFonts w:ascii="Times New Roman" w:eastAsiaTheme="minorEastAsia" w:hAnsi="Times New Roman" w:cs="Times New Roman"/>
        </w:rPr>
        <w:t xml:space="preserve"> Lyapunov noise bounded region confidence interval estimate when inserted back into Eq. (20). </w:t>
      </w:r>
      <w:r w:rsidR="00E228B6" w:rsidRPr="005E0C18">
        <w:rPr>
          <w:rFonts w:ascii="Times New Roman" w:eastAsiaTheme="minorEastAsia" w:hAnsi="Times New Roman" w:cs="Times New Roman"/>
        </w:rPr>
        <w:t xml:space="preserve">This region is dominated by stochastic fluctuations; however, the absolute drift velocity difference can still reach </w:t>
      </w:r>
      <w:r w:rsidR="00D37A98" w:rsidRPr="005E0C18">
        <w:rPr>
          <w:rFonts w:ascii="Times New Roman" w:eastAsiaTheme="minorEastAsia" w:hAnsi="Times New Roman" w:cs="Times New Roman"/>
        </w:rPr>
        <w:t>a</w:t>
      </w:r>
      <w:r w:rsidRPr="005E0C18">
        <w:rPr>
          <w:rFonts w:ascii="Times New Roman" w:hAnsi="Times New Roman" w:cs="Times New Roman"/>
        </w:rPr>
        <w:t xml:space="preserve"> </w:t>
      </w:r>
      <w:r w:rsidR="00E228B6" w:rsidRPr="005E0C18">
        <w:rPr>
          <w:rFonts w:ascii="Times New Roman" w:hAnsi="Times New Roman" w:cs="Times New Roman"/>
        </w:rPr>
        <w:t xml:space="preserve">phase shift signal </w:t>
      </w:r>
      <w:r w:rsidR="005E0C18">
        <w:rPr>
          <w:rFonts w:ascii="Times New Roman" w:hAnsi="Times New Roman" w:cs="Times New Roman"/>
        </w:rPr>
        <w:t xml:space="preserve">that is smaller and </w:t>
      </w:r>
      <w:r w:rsidR="00E228B6" w:rsidRPr="005E0C18">
        <w:rPr>
          <w:rFonts w:ascii="Times New Roman" w:hAnsi="Times New Roman" w:cs="Times New Roman"/>
        </w:rPr>
        <w:t>inside the Lyapunov noise bounded region</w:t>
      </w:r>
      <w:r w:rsidR="005E0C18">
        <w:rPr>
          <w:rFonts w:ascii="Times New Roman" w:hAnsi="Times New Roman" w:cs="Times New Roman"/>
        </w:rPr>
        <w:t>,</w:t>
      </w:r>
      <w:r w:rsidR="00E228B6" w:rsidRPr="005E0C18">
        <w:rPr>
          <w:rFonts w:ascii="Times New Roman" w:hAnsi="Times New Roman" w:cs="Times New Roman"/>
        </w:rPr>
        <w:t xml:space="preserve"> </w:t>
      </w:r>
      <w:r w:rsidR="005E0C18">
        <w:rPr>
          <w:rFonts w:ascii="Times New Roman" w:hAnsi="Times New Roman" w:cs="Times New Roman"/>
        </w:rPr>
        <w:t xml:space="preserve">but </w:t>
      </w:r>
      <w:r w:rsidR="00E228B6" w:rsidRPr="005E0C18">
        <w:rPr>
          <w:rFonts w:ascii="Times New Roman" w:hAnsi="Times New Roman" w:cs="Times New Roman"/>
        </w:rPr>
        <w:t>through a stochastic step update process</w:t>
      </w:r>
      <w:r w:rsidR="005E0C18">
        <w:rPr>
          <w:rFonts w:ascii="Times New Roman" w:hAnsi="Times New Roman" w:cs="Times New Roman"/>
        </w:rPr>
        <w:t xml:space="preserve"> until it eventually reaches to phase shift threshold</w:t>
      </w:r>
      <w:r w:rsidR="00E228B6" w:rsidRPr="005E0C18">
        <w:rPr>
          <w:rFonts w:ascii="Times New Roman" w:hAnsi="Times New Roman" w:cs="Times New Roman"/>
        </w:rPr>
        <w:t xml:space="preserve"> </w:t>
      </w:r>
      <w:sdt>
        <w:sdtPr>
          <w:rPr>
            <w:rFonts w:ascii="Times New Roman" w:hAnsi="Times New Roman" w:cs="Times New Roman"/>
          </w:rPr>
          <w:id w:val="617881943"/>
          <w:citation/>
        </w:sdtPr>
        <w:sdtContent>
          <w:r w:rsidR="00641B50" w:rsidRPr="005E0C18">
            <w:rPr>
              <w:rFonts w:ascii="Times New Roman" w:hAnsi="Times New Roman" w:cs="Times New Roman"/>
            </w:rPr>
            <w:fldChar w:fldCharType="begin"/>
          </w:r>
          <w:r w:rsidR="00641B50" w:rsidRPr="005E0C18">
            <w:rPr>
              <w:rFonts w:ascii="Times New Roman" w:hAnsi="Times New Roman" w:cs="Times New Roman"/>
            </w:rPr>
            <w:instrText xml:space="preserve"> CITATION Kha02 \l 1033 </w:instrText>
          </w:r>
          <w:r w:rsidR="00641B50" w:rsidRPr="005E0C18">
            <w:rPr>
              <w:rFonts w:ascii="Times New Roman" w:hAnsi="Times New Roman" w:cs="Times New Roman"/>
            </w:rPr>
            <w:fldChar w:fldCharType="separate"/>
          </w:r>
          <w:r w:rsidR="00641B50" w:rsidRPr="005E0C18">
            <w:rPr>
              <w:rFonts w:ascii="Times New Roman" w:hAnsi="Times New Roman" w:cs="Times New Roman"/>
              <w:noProof/>
            </w:rPr>
            <w:t>[41]</w:t>
          </w:r>
          <w:r w:rsidR="00641B50" w:rsidRPr="005E0C18">
            <w:rPr>
              <w:rFonts w:ascii="Times New Roman" w:hAnsi="Times New Roman" w:cs="Times New Roman"/>
            </w:rPr>
            <w:fldChar w:fldCharType="end"/>
          </w:r>
        </w:sdtContent>
      </w:sdt>
      <w:r w:rsidR="00E228B6" w:rsidRPr="005E0C18">
        <w:rPr>
          <w:rFonts w:ascii="Times New Roman" w:hAnsi="Times New Roman" w:cs="Times New Roman"/>
        </w:rPr>
        <w:t>.</w:t>
      </w:r>
    </w:p>
    <w:p w14:paraId="71D880D6" w14:textId="0481C02D"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(20)</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(20).</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lastRenderedPageBreak/>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 xml:space="preserve">in Eq. (21)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693843A2" w:rsidR="00E82136" w:rsidRPr="005D6A51" w:rsidRDefault="00901C34" w:rsidP="007B333C">
      <w:pPr>
        <w:pStyle w:val="FirstParagraph"/>
        <w:ind w:firstLine="720"/>
        <w:rPr>
          <w:rFonts w:ascii="Times New Roman" w:eastAsiaTheme="minorEastAsia" w:hAnsi="Times New Roman" w:cs="Times New Roman"/>
        </w:rPr>
      </w:pPr>
      <w:r>
        <w:rPr>
          <w:rFonts w:ascii="Times New Roman" w:eastAsiaTheme="minorEastAsia" w:hAnsi="Times New Roman" w:cs="Times New Roman"/>
        </w:rPr>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33391C">
            <w:rPr>
              <w:noProof/>
            </w:rPr>
            <w:t>[32, 39, 40]</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w:t>
      </w:r>
      <w:r w:rsidR="0026251F">
        <w:rPr>
          <w:rFonts w:ascii="Times New Roman" w:eastAsiaTheme="minorEastAsia" w:hAnsi="Times New Roman" w:cs="Times New Roman"/>
        </w:rPr>
        <w:t>calculated</w:t>
      </w:r>
      <w:r w:rsidR="00E461F6">
        <w:rPr>
          <w:rFonts w:ascii="Times New Roman" w:eastAsiaTheme="minorEastAsia" w:hAnsi="Times New Roman" w:cs="Times New Roman"/>
        </w:rPr>
        <w:t xml:space="preserve"> or the </w:t>
      </w:r>
      <w:r w:rsidR="0026251F" w:rsidRPr="0026251F">
        <w:rPr>
          <w:rFonts w:ascii="Times New Roman" w:eastAsiaTheme="minorEastAsia" w:hAnsi="Times New Roman" w:cs="Times New Roman"/>
        </w:rPr>
        <w:t xml:space="preserve">finite difference gradient calculations </w:t>
      </w:r>
      <w:r w:rsidR="00E461F6">
        <w:rPr>
          <w:rFonts w:ascii="Times New Roman" w:eastAsiaTheme="minorEastAsia" w:hAnsi="Times New Roman" w:cs="Times New Roman"/>
        </w:rPr>
        <w:t xml:space="preserve">from Section 3 </w:t>
      </w:r>
      <w:r w:rsidR="0026251F">
        <w:rPr>
          <w:rFonts w:ascii="Times New Roman" w:eastAsiaTheme="minorEastAsia" w:hAnsi="Times New Roman" w:cs="Times New Roman"/>
        </w:rPr>
        <w:t>are not reliable</w:t>
      </w:r>
      <w:r w:rsidR="007B333C">
        <w:rPr>
          <w:rFonts w:ascii="Times New Roman" w:eastAsiaTheme="minorEastAsia" w:hAnsi="Times New Roman" w:cs="Times New Roman"/>
        </w:rPr>
        <w:t xml:space="preserve">, (e.g. in the high noise phase), </w:t>
      </w:r>
      <w:r w:rsidR="00AF766B">
        <w:rPr>
          <w:rFonts w:ascii="Times New Roman" w:eastAsiaTheme="minorEastAsia" w:hAnsi="Times New Roman" w:cs="Times New Roman"/>
        </w:rPr>
        <w:t>the</w:t>
      </w:r>
      <w:r w:rsidR="0033391C">
        <w:rPr>
          <w:rFonts w:ascii="Times New Roman" w:eastAsiaTheme="minorEastAsia" w:hAnsi="Times New Roman" w:cs="Times New Roman"/>
        </w:rPr>
        <w:t xml:space="preserve"> algorithm </w:t>
      </w:r>
      <w:r w:rsidR="007B333C">
        <w:rPr>
          <w:rFonts w:ascii="Times New Roman" w:eastAsiaTheme="minorEastAsia" w:hAnsi="Times New Roman" w:cs="Times New Roman"/>
        </w:rPr>
        <w:t>can revert</w:t>
      </w:r>
      <w:r w:rsidR="0033391C" w:rsidRPr="0033391C">
        <w:rPr>
          <w:rFonts w:ascii="Times New Roman" w:eastAsiaTheme="minorEastAsia" w:hAnsi="Times New Roman" w:cs="Times New Roman"/>
        </w:rPr>
        <w:t xml:space="preserve">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w:t>
      </w:r>
      <w:r w:rsidR="0026251F">
        <w:rPr>
          <w:rFonts w:ascii="Times New Roman" w:eastAsiaTheme="minorEastAsia" w:hAnsi="Times New Roman" w:cs="Times New Roman"/>
        </w:rPr>
        <w:t>. These updates however use</w:t>
      </w:r>
      <w:r w:rsidR="00AF766B">
        <w:rPr>
          <w:rFonts w:ascii="Times New Roman" w:eastAsiaTheme="minorEastAsia" w:hAnsi="Times New Roman" w:cs="Times New Roman"/>
        </w:rPr>
        <w:t xml:space="preserve"> batch sampling</w:t>
      </w:r>
      <w:r w:rsidR="00B84AC0">
        <w:rPr>
          <w:rFonts w:ascii="Times New Roman" w:eastAsiaTheme="minorEastAsia" w:hAnsi="Times New Roman" w:cs="Times New Roman"/>
        </w:rPr>
        <w:t xml:space="preserve"> instead of </w:t>
      </w:r>
      <w:r w:rsidR="007B333C">
        <w:rPr>
          <w:rFonts w:ascii="Times New Roman" w:eastAsiaTheme="minorEastAsia" w:hAnsi="Times New Roman" w:cs="Times New Roman"/>
        </w:rPr>
        <w:t xml:space="preserve">a </w:t>
      </w:r>
      <w:r w:rsidR="00B84AC0">
        <w:rPr>
          <w:rFonts w:ascii="Times New Roman" w:eastAsiaTheme="minorEastAsia" w:hAnsi="Times New Roman" w:cs="Times New Roman"/>
        </w:rPr>
        <w:t>single data point</w:t>
      </w:r>
      <w:r w:rsidR="0026251F">
        <w:rPr>
          <w:rFonts w:ascii="Times New Roman" w:eastAsiaTheme="minorEastAsia" w:hAnsi="Times New Roman" w:cs="Times New Roman"/>
        </w:rPr>
        <w:t xml:space="preserve"> </w:t>
      </w:r>
      <w:r w:rsidR="007B333C">
        <w:rPr>
          <w:rFonts w:ascii="Times New Roman" w:eastAsiaTheme="minorEastAsia" w:hAnsi="Times New Roman" w:cs="Times New Roman"/>
        </w:rPr>
        <w:t xml:space="preserve">per iteration </w:t>
      </w:r>
      <w:r w:rsidR="0026251F">
        <w:rPr>
          <w:rFonts w:ascii="Times New Roman" w:eastAsiaTheme="minorEastAsia" w:hAnsi="Times New Roman" w:cs="Times New Roman"/>
        </w:rPr>
        <w:t xml:space="preserve">and </w:t>
      </w:r>
      <w:r w:rsidR="0033391C" w:rsidRPr="0033391C">
        <w:rPr>
          <w:rFonts w:ascii="Times New Roman" w:eastAsiaTheme="minorEastAsia" w:hAnsi="Times New Roman" w:cs="Times New Roman"/>
        </w:rPr>
        <w:t>us</w:t>
      </w:r>
      <w:r w:rsidR="0026251F">
        <w:rPr>
          <w:rFonts w:ascii="Times New Roman" w:eastAsiaTheme="minorEastAsia" w:hAnsi="Times New Roman" w:cs="Times New Roman"/>
        </w:rPr>
        <w:t>e</w:t>
      </w:r>
      <w:r w:rsidR="0033391C" w:rsidRPr="0033391C">
        <w:rPr>
          <w:rFonts w:ascii="Times New Roman" w:eastAsiaTheme="minorEastAsia" w:hAnsi="Times New Roman" w:cs="Times New Roman"/>
        </w:rPr>
        <w:t xml:space="preserve"> the expectation error</w:t>
      </w:r>
      <w:r w:rsidR="0033391C">
        <w:rPr>
          <w:rFonts w:ascii="Times New Roman" w:eastAsiaTheme="minorEastAsia" w:hAnsi="Times New Roman" w:cs="Times New Roman"/>
        </w:rPr>
        <w:t xml:space="preserve"> to </w:t>
      </w:r>
      <w:r w:rsidR="007B333C">
        <w:rPr>
          <w:rFonts w:ascii="Times New Roman" w:eastAsiaTheme="minorEastAsia" w:hAnsi="Times New Roman" w:cs="Times New Roman"/>
        </w:rPr>
        <w:t>guide</w:t>
      </w:r>
      <w:r w:rsidR="0033391C">
        <w:rPr>
          <w:rFonts w:ascii="Times New Roman" w:eastAsiaTheme="minorEastAsia" w:hAnsi="Times New Roman" w:cs="Times New Roman"/>
        </w:rPr>
        <w:t xml:space="preserve"> convergence</w:t>
      </w:r>
      <w:r w:rsidR="008F6D40">
        <w:rPr>
          <w:rFonts w:ascii="Times New Roman" w:eastAsiaTheme="minorEastAsia" w:hAnsi="Times New Roman" w:cs="Times New Roman"/>
        </w:rPr>
        <w:t xml:space="preserve"> </w:t>
      </w:r>
      <w:r w:rsidR="007B333C">
        <w:rPr>
          <w:rFonts w:ascii="Times New Roman" w:eastAsiaTheme="minorEastAsia" w:hAnsi="Times New Roman" w:cs="Times New Roman"/>
        </w:rPr>
        <w:t>when finite difference is unavailable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33391C" w:rsidRPr="0043653A">
            <w:rPr>
              <w:rFonts w:ascii="Times New Roman" w:hAnsi="Times New Roman" w:cs="Times New Roman"/>
              <w:noProof/>
            </w:rPr>
            <w:t>[34]</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AA84904"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1F0B30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43653A" w:rsidRPr="00C201FE">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w:t>
      </w:r>
      <w:r w:rsidR="00AF7C59" w:rsidRPr="00C201FE">
        <w:lastRenderedPageBreak/>
        <w:t xml:space="preserve">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43653A" w:rsidRPr="00C201FE">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77777777"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22B95F51"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43653A" w:rsidRPr="00C201FE">
            <w:rPr>
              <w:noProof/>
              <w:sz w:val="24"/>
            </w:rPr>
            <w:t>[43]</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43653A" w:rsidRPr="00C201FE">
            <w:rPr>
              <w:noProof/>
              <w:sz w:val="24"/>
            </w:rPr>
            <w:t>[34]</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69522760"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3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30"/>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1" w:name="_Hlk200273652"/>
      <w:r>
        <w:t xml:space="preserve">Results and </w:t>
      </w:r>
      <w:r w:rsidR="009C2C81">
        <w:t>DISCUSSION</w:t>
      </w:r>
    </w:p>
    <w:bookmarkEnd w:id="31"/>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lastRenderedPageBreak/>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33"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33"/>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lastRenderedPageBreak/>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34" w:name="_heading=h.44sinio" w:colFirst="0" w:colLast="0"/>
      <w:bookmarkEnd w:id="34"/>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2D17DF28">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5" w:name="_heading=h.2jxsxqh" w:colFirst="0" w:colLast="0"/>
      <w:bookmarkEnd w:id="35"/>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6"/>
      <w:bookmarkEnd w:id="3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w:t>
      </w:r>
      <w:r w:rsidRPr="00C64D28">
        <w:rPr>
          <w:highlight w:val="red"/>
        </w:rPr>
        <w:lastRenderedPageBreak/>
        <w:t xml:space="preserve">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9" w:name="_Hlk184216355"/>
      <w:r>
        <w:lastRenderedPageBreak/>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9"/>
      <w:r w:rsidR="001E1866">
        <w:t xml:space="preserve">to </w:t>
      </w:r>
      <w:bookmarkStart w:id="40" w:name="_Hlk185173521"/>
      <w:r w:rsidR="001E1866">
        <w:t xml:space="preserve">complement </w:t>
      </w:r>
      <w:bookmarkEnd w:id="4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4DCD51F-0056-4F02-990C-B74C0C0AF16F}"/>
    <w:embedItalic r:id="rId2" w:fontKey="{9725F29B-CDB7-40E5-820A-6D9CAF50B7A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D4630CFF-7F60-448E-9B09-1221296C9832}"/>
  </w:font>
  <w:font w:name="Georgia">
    <w:panose1 w:val="02040502050405020303"/>
    <w:charset w:val="00"/>
    <w:family w:val="roman"/>
    <w:pitch w:val="variable"/>
    <w:sig w:usb0="00000287" w:usb1="00000000" w:usb2="00000000" w:usb3="00000000" w:csb0="0000009F" w:csb1="00000000"/>
    <w:embedRegular r:id="rId4" w:fontKey="{75184051-2CE9-42AB-B9F0-2049F7448D53}"/>
    <w:embedItalic r:id="rId5" w:fontKey="{DEA2E652-915B-4C95-8D9C-09D7708026C3}"/>
  </w:font>
  <w:font w:name="Cambria Math">
    <w:panose1 w:val="02040503050406030204"/>
    <w:charset w:val="00"/>
    <w:family w:val="roman"/>
    <w:pitch w:val="variable"/>
    <w:sig w:usb0="E00006FF" w:usb1="420024FF" w:usb2="02000000" w:usb3="00000000" w:csb0="0000019F" w:csb1="00000000"/>
    <w:embedRegular r:id="rId6" w:fontKey="{FE3CACFD-60E3-4A05-B157-870BD6594A78}"/>
    <w:embedItalic r:id="rId7" w:fontKey="{A5A12A81-2A83-49F9-A37C-08E0872039F9}"/>
    <w:embedBoldItalic r:id="rId8" w:fontKey="{6FAF8159-60F8-485A-A3A8-000EA85048B3}"/>
  </w:font>
  <w:font w:name="Cambria">
    <w:panose1 w:val="02040503050406030204"/>
    <w:charset w:val="00"/>
    <w:family w:val="roman"/>
    <w:pitch w:val="variable"/>
    <w:sig w:usb0="E00006FF" w:usb1="420024FF" w:usb2="02000000" w:usb3="00000000" w:csb0="0000019F" w:csb1="00000000"/>
    <w:embedRegular r:id="rId9" w:fontKey="{47CD8AA0-2151-4CB1-B6B6-4A59539B669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2343"/>
    <w:rsid w:val="003F4F0D"/>
    <w:rsid w:val="00400024"/>
    <w:rsid w:val="00401153"/>
    <w:rsid w:val="0040199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5B8D"/>
    <w:rsid w:val="00562AB2"/>
    <w:rsid w:val="00563CAF"/>
    <w:rsid w:val="00564170"/>
    <w:rsid w:val="005647E3"/>
    <w:rsid w:val="00566889"/>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5669"/>
    <w:rsid w:val="005B637C"/>
    <w:rsid w:val="005B71BB"/>
    <w:rsid w:val="005C1A2C"/>
    <w:rsid w:val="005C2871"/>
    <w:rsid w:val="005C4403"/>
    <w:rsid w:val="005C6878"/>
    <w:rsid w:val="005C6926"/>
    <w:rsid w:val="005C6E32"/>
    <w:rsid w:val="005D0609"/>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8F6D40"/>
    <w:rsid w:val="0090055C"/>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C2D"/>
    <w:rsid w:val="009A633A"/>
    <w:rsid w:val="009A7782"/>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109"/>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37B0"/>
    <w:rsid w:val="00E07564"/>
    <w:rsid w:val="00E07A34"/>
    <w:rsid w:val="00E140D0"/>
    <w:rsid w:val="00E1482E"/>
    <w:rsid w:val="00E149DE"/>
    <w:rsid w:val="00E228B6"/>
    <w:rsid w:val="00E2317D"/>
    <w:rsid w:val="00E23C1B"/>
    <w:rsid w:val="00E25CA3"/>
    <w:rsid w:val="00E30B75"/>
    <w:rsid w:val="00E37962"/>
    <w:rsid w:val="00E45A25"/>
    <w:rsid w:val="00E45C91"/>
    <w:rsid w:val="00E461F6"/>
    <w:rsid w:val="00E50614"/>
    <w:rsid w:val="00E54B76"/>
    <w:rsid w:val="00E55A95"/>
    <w:rsid w:val="00E57780"/>
    <w:rsid w:val="00E6152A"/>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1395</TotalTime>
  <Pages>27</Pages>
  <Words>11899</Words>
  <Characters>67829</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137</cp:revision>
  <dcterms:created xsi:type="dcterms:W3CDTF">2025-11-30T15:48:00Z</dcterms:created>
  <dcterms:modified xsi:type="dcterms:W3CDTF">2026-01-18T00:10:00Z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