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79D37C95" w:rsidR="00A45D44" w:rsidRPr="00B625CC" w:rsidRDefault="003F4F0D" w:rsidP="000B01CE">
      <w:pPr>
        <w:pBdr>
          <w:top w:val="nil"/>
          <w:left w:val="nil"/>
          <w:bottom w:val="nil"/>
          <w:right w:val="nil"/>
          <w:between w:val="nil"/>
        </w:pBdr>
        <w:ind w:left="289" w:right="289" w:firstLine="431"/>
        <w:jc w:val="both"/>
        <w:rPr>
          <w:color w:val="000000"/>
        </w:rPr>
      </w:pPr>
      <w:r w:rsidRPr="000B01CE">
        <w:rPr>
          <w:color w:val="000000"/>
          <w:highlight w:val="red"/>
        </w:rPr>
        <w:t xml:space="preserve">Incorporating chemotaxis into the Keller-Segel equation is a major undertaking. We present a stochastic </w:t>
      </w:r>
      <w:r w:rsidR="00FA7FDE" w:rsidRPr="000B01CE">
        <w:rPr>
          <w:color w:val="000000"/>
          <w:highlight w:val="red"/>
        </w:rPr>
        <w:t>model</w:t>
      </w:r>
      <w:r w:rsidRPr="000B01CE">
        <w:rPr>
          <w:color w:val="000000"/>
          <w:highlight w:val="red"/>
        </w:rPr>
        <w:t xml:space="preserve"> where the run-and-tumble motion of Escherichia coli (</w:t>
      </w:r>
      <w:r w:rsidRPr="000B01CE">
        <w:rPr>
          <w:i/>
          <w:iCs/>
          <w:color w:val="000000"/>
          <w:highlight w:val="red"/>
        </w:rPr>
        <w:t>E. Coli</w:t>
      </w:r>
      <w:r w:rsidRPr="000B01CE">
        <w:rPr>
          <w:color w:val="000000"/>
          <w:highlight w:val="red"/>
        </w:rPr>
        <w:t xml:space="preserve">) is modeled </w:t>
      </w:r>
      <w:r w:rsidR="00053373" w:rsidRPr="000B01CE">
        <w:rPr>
          <w:color w:val="000000"/>
          <w:highlight w:val="red"/>
        </w:rPr>
        <w:t>using a</w:t>
      </w:r>
      <w:r w:rsidRPr="000B01CE">
        <w:rPr>
          <w:color w:val="000000"/>
          <w:highlight w:val="red"/>
        </w:rPr>
        <w:t xml:space="preserve"> Poisson Process </w:t>
      </w:r>
      <w:r w:rsidR="00FA7FDE" w:rsidRPr="000B01CE">
        <w:rPr>
          <w:color w:val="000000"/>
          <w:highlight w:val="red"/>
        </w:rPr>
        <w:t xml:space="preserve">tumble </w:t>
      </w:r>
      <w:r w:rsidRPr="000B01CE">
        <w:rPr>
          <w:color w:val="000000"/>
          <w:highlight w:val="red"/>
        </w:rPr>
        <w:t>distribution function.</w:t>
      </w:r>
      <w:r w:rsidR="00FA7FDE" w:rsidRPr="000B01CE">
        <w:rPr>
          <w:color w:val="000000"/>
          <w:highlight w:val="red"/>
        </w:rPr>
        <w:t xml:space="preserve"> The drift velocity of motion is </w:t>
      </w:r>
      <w:r w:rsidR="0052449F" w:rsidRPr="000B01CE">
        <w:rPr>
          <w:color w:val="000000"/>
          <w:highlight w:val="red"/>
        </w:rPr>
        <w:t xml:space="preserve">also </w:t>
      </w:r>
      <w:r w:rsidR="00FA7FDE" w:rsidRPr="000B01CE">
        <w:rPr>
          <w:color w:val="000000"/>
          <w:highlight w:val="red"/>
        </w:rPr>
        <w:t xml:space="preserve">a stochastic function </w:t>
      </w:r>
      <w:r w:rsidR="001E16C4" w:rsidRPr="000B01CE">
        <w:rPr>
          <w:color w:val="000000"/>
          <w:highlight w:val="red"/>
        </w:rPr>
        <w:t>that</w:t>
      </w:r>
      <w:r w:rsidR="00FA7FDE" w:rsidRPr="000B01CE">
        <w:rPr>
          <w:color w:val="000000"/>
          <w:highlight w:val="red"/>
        </w:rPr>
        <w:t xml:space="preserve"> is </w:t>
      </w:r>
      <w:r w:rsidR="003451A9" w:rsidRPr="000B01CE">
        <w:rPr>
          <w:color w:val="000000"/>
          <w:highlight w:val="red"/>
        </w:rPr>
        <w:t xml:space="preserve">proportional to </w:t>
      </w:r>
      <w:r w:rsidR="00FA7FDE" w:rsidRPr="000B01CE">
        <w:rPr>
          <w:color w:val="000000"/>
          <w:highlight w:val="red"/>
        </w:rPr>
        <w:t>the tumble rate</w:t>
      </w:r>
      <w:r w:rsidR="004152FB" w:rsidRPr="000B01CE">
        <w:rPr>
          <w:color w:val="000000"/>
          <w:highlight w:val="red"/>
        </w:rPr>
        <w:t xml:space="preserve"> function</w:t>
      </w:r>
      <w:r w:rsidR="00FA7FDE" w:rsidRPr="000B01CE">
        <w:rPr>
          <w:color w:val="000000"/>
          <w:highlight w:val="red"/>
        </w:rPr>
        <w:t xml:space="preserve"> parameters. </w:t>
      </w:r>
      <w:r w:rsidRPr="000B01CE">
        <w:rPr>
          <w:color w:val="000000"/>
          <w:highlight w:val="red"/>
        </w:rPr>
        <w:t xml:space="preserve">The parameters of the distribution function </w:t>
      </w:r>
      <w:r w:rsidR="00FA7FDE" w:rsidRPr="000B01CE">
        <w:rPr>
          <w:color w:val="000000"/>
          <w:highlight w:val="red"/>
        </w:rPr>
        <w:t>were</w:t>
      </w:r>
      <w:r w:rsidRPr="000B01CE">
        <w:rPr>
          <w:color w:val="000000"/>
          <w:highlight w:val="red"/>
        </w:rPr>
        <w:t xml:space="preserve"> </w:t>
      </w:r>
      <w:r w:rsidR="00FA7FDE" w:rsidRPr="000B01CE">
        <w:rPr>
          <w:color w:val="000000"/>
          <w:highlight w:val="red"/>
        </w:rPr>
        <w:t>solved</w:t>
      </w:r>
      <w:r w:rsidRPr="000B01CE">
        <w:rPr>
          <w:color w:val="000000"/>
          <w:highlight w:val="red"/>
        </w:rPr>
        <w:t xml:space="preserve"> by a machine learning</w:t>
      </w:r>
      <w:r w:rsidR="00C46FB6" w:rsidRPr="000B01CE">
        <w:rPr>
          <w:color w:val="000000"/>
          <w:highlight w:val="red"/>
        </w:rPr>
        <w:t xml:space="preserve"> algorithm</w:t>
      </w:r>
      <w:r w:rsidR="00D945B7" w:rsidRPr="000B01CE">
        <w:rPr>
          <w:color w:val="000000"/>
          <w:highlight w:val="red"/>
        </w:rPr>
        <w:t xml:space="preserve"> </w:t>
      </w:r>
      <w:r w:rsidR="00C46FB6" w:rsidRPr="000B01CE">
        <w:rPr>
          <w:color w:val="000000"/>
          <w:highlight w:val="red"/>
        </w:rPr>
        <w:t>which optimi</w:t>
      </w:r>
      <w:r w:rsidR="00F32351" w:rsidRPr="000B01CE">
        <w:rPr>
          <w:color w:val="000000"/>
          <w:highlight w:val="red"/>
        </w:rPr>
        <w:t>zes</w:t>
      </w:r>
      <w:r w:rsidR="00C46FB6" w:rsidRPr="000B01CE">
        <w:rPr>
          <w:color w:val="000000"/>
          <w:highlight w:val="red"/>
        </w:rPr>
        <w:t xml:space="preserve"> functions with a stochastic output.</w:t>
      </w:r>
      <w:r w:rsidR="00FA7FDE" w:rsidRPr="000B01CE">
        <w:rPr>
          <w:color w:val="000000"/>
          <w:highlight w:val="red"/>
        </w:rPr>
        <w:t xml:space="preserve"> </w:t>
      </w:r>
      <w:r w:rsidR="00D945B7" w:rsidRPr="000B01CE">
        <w:rPr>
          <w:color w:val="000000"/>
          <w:highlight w:val="red"/>
        </w:rPr>
        <w:t>Inspired by the biological</w:t>
      </w:r>
      <w:r w:rsidR="00F21AFE" w:rsidRPr="000B01CE">
        <w:rPr>
          <w:color w:val="000000"/>
          <w:highlight w:val="red"/>
        </w:rPr>
        <w:t xml:space="preserve"> and statistical mechanics </w:t>
      </w:r>
      <w:r w:rsidR="00D945B7" w:rsidRPr="000B01CE">
        <w:rPr>
          <w:color w:val="000000"/>
          <w:highlight w:val="red"/>
        </w:rPr>
        <w:t xml:space="preserve">of population gene pools in demes, </w:t>
      </w:r>
      <w:r w:rsidR="00FA7FDE" w:rsidRPr="000B01CE">
        <w:rPr>
          <w:color w:val="000000"/>
          <w:highlight w:val="red"/>
        </w:rPr>
        <w:t xml:space="preserve">for this paper </w:t>
      </w:r>
      <w:r w:rsidR="00D945B7" w:rsidRPr="000B01CE">
        <w:rPr>
          <w:color w:val="000000"/>
          <w:highlight w:val="red"/>
        </w:rPr>
        <w:t xml:space="preserve">the algorithm is </w:t>
      </w:r>
      <w:r w:rsidR="009B6732" w:rsidRPr="000B01CE">
        <w:rPr>
          <w:color w:val="000000"/>
          <w:highlight w:val="red"/>
        </w:rPr>
        <w:t>shortened</w:t>
      </w:r>
      <w:r w:rsidR="001E16C4" w:rsidRPr="000B01CE">
        <w:rPr>
          <w:color w:val="000000"/>
          <w:highlight w:val="red"/>
        </w:rPr>
        <w:t xml:space="preserve"> to </w:t>
      </w:r>
      <w:r w:rsidR="00D945B7" w:rsidRPr="000B01CE">
        <w:rPr>
          <w:highlight w:val="red"/>
        </w:rPr>
        <w:t>D-DEME,</w:t>
      </w:r>
      <w:r w:rsidR="00D945B7" w:rsidRPr="000B01CE">
        <w:rPr>
          <w:color w:val="000000"/>
          <w:highlight w:val="red"/>
        </w:rPr>
        <w:t xml:space="preserve"> (</w:t>
      </w:r>
      <w:r w:rsidR="00D945B7" w:rsidRPr="000B01CE">
        <w:rPr>
          <w:highlight w:val="red"/>
        </w:rPr>
        <w:t xml:space="preserve">Dynamic Data Evolving Mean Estimator). </w:t>
      </w:r>
      <w:r w:rsidR="00A45D44" w:rsidRPr="000B01CE">
        <w:rPr>
          <w:color w:val="000000"/>
          <w:highlight w:val="red"/>
        </w:rPr>
        <w:t xml:space="preserve">The </w:t>
      </w:r>
      <w:r w:rsidR="00596A9F" w:rsidRPr="000B01CE">
        <w:rPr>
          <w:color w:val="000000"/>
          <w:highlight w:val="red"/>
        </w:rPr>
        <w:t xml:space="preserve">technique avoids </w:t>
      </w:r>
      <w:r w:rsidR="00A45D44" w:rsidRPr="000B01CE">
        <w:rPr>
          <w:color w:val="000000"/>
          <w:highlight w:val="red"/>
        </w:rPr>
        <w:t xml:space="preserve">microstate-level tracking </w:t>
      </w:r>
      <w:bookmarkStart w:id="0" w:name="_Hlk185115988"/>
      <w:r w:rsidR="00F74162" w:rsidRPr="000B01CE">
        <w:rPr>
          <w:color w:val="000000"/>
          <w:highlight w:val="red"/>
        </w:rPr>
        <w:t>by</w:t>
      </w:r>
      <w:r w:rsidR="00A055D9" w:rsidRPr="000B01CE">
        <w:rPr>
          <w:highlight w:val="red"/>
        </w:rPr>
        <w:t xml:space="preserve"> </w:t>
      </w:r>
      <w:r w:rsidR="00F16AD3" w:rsidRPr="000B01CE">
        <w:rPr>
          <w:color w:val="000000"/>
          <w:highlight w:val="red"/>
        </w:rPr>
        <w:t>aggregating</w:t>
      </w:r>
      <w:r w:rsidR="00A055D9" w:rsidRPr="000B01CE">
        <w:rPr>
          <w:color w:val="000000"/>
          <w:highlight w:val="red"/>
        </w:rPr>
        <w:t xml:space="preserve"> large </w:t>
      </w:r>
      <w:r w:rsidR="00F74162" w:rsidRPr="000B01CE">
        <w:rPr>
          <w:color w:val="000000"/>
          <w:highlight w:val="red"/>
        </w:rPr>
        <w:t>batches</w:t>
      </w:r>
      <w:r w:rsidR="00A055D9" w:rsidRPr="000B01CE">
        <w:rPr>
          <w:color w:val="000000"/>
          <w:highlight w:val="red"/>
        </w:rPr>
        <w:t xml:space="preserve"> of </w:t>
      </w:r>
      <w:r w:rsidR="00F16AD3" w:rsidRPr="000B01CE">
        <w:rPr>
          <w:color w:val="000000"/>
          <w:highlight w:val="red"/>
        </w:rPr>
        <w:t xml:space="preserve">continuously generated </w:t>
      </w:r>
      <w:r w:rsidR="00F74162" w:rsidRPr="000B01CE">
        <w:rPr>
          <w:color w:val="000000"/>
          <w:highlight w:val="red"/>
        </w:rPr>
        <w:t>data points utilizing the Central Limit Theorem in order to record the macroscopic parameters, then discard the points before moving to the next iteration.</w:t>
      </w:r>
      <w:bookmarkEnd w:id="0"/>
      <w:r w:rsidR="00F74162" w:rsidRPr="000B01CE">
        <w:rPr>
          <w:color w:val="000000"/>
          <w:highlight w:val="red"/>
        </w:rPr>
        <w:t xml:space="preserve"> </w:t>
      </w:r>
      <w:r w:rsidR="00F21AFE" w:rsidRPr="000B01CE">
        <w:rPr>
          <w:color w:val="000000"/>
          <w:highlight w:val="red"/>
        </w:rPr>
        <w:t xml:space="preserve">D-DEME </w:t>
      </w:r>
      <w:r w:rsidR="00EB72CE" w:rsidRPr="000B01CE">
        <w:rPr>
          <w:color w:val="000000"/>
          <w:highlight w:val="red"/>
        </w:rPr>
        <w:t>focus</w:t>
      </w:r>
      <w:r w:rsidR="00F74162" w:rsidRPr="000B01CE">
        <w:rPr>
          <w:color w:val="000000"/>
          <w:highlight w:val="red"/>
        </w:rPr>
        <w:t>es</w:t>
      </w:r>
      <w:r w:rsidR="00EB72CE" w:rsidRPr="000B01CE">
        <w:rPr>
          <w:color w:val="000000"/>
          <w:highlight w:val="red"/>
        </w:rPr>
        <w:t xml:space="preserve"> on the overall</w:t>
      </w:r>
      <w:r w:rsidRPr="000B01CE">
        <w:rPr>
          <w:color w:val="000000"/>
          <w:highlight w:val="red"/>
        </w:rPr>
        <w:t xml:space="preserve"> </w:t>
      </w:r>
      <w:r w:rsidR="00A055D9" w:rsidRPr="000B01CE">
        <w:rPr>
          <w:color w:val="000000"/>
          <w:highlight w:val="red"/>
        </w:rPr>
        <w:t>trend</w:t>
      </w:r>
      <w:r w:rsidRPr="000B01CE">
        <w:rPr>
          <w:color w:val="000000"/>
          <w:highlight w:val="red"/>
        </w:rPr>
        <w:t xml:space="preserve"> of the aggregated data</w:t>
      </w:r>
      <w:r w:rsidR="00A055D9" w:rsidRPr="000B01CE">
        <w:rPr>
          <w:color w:val="000000"/>
          <w:highlight w:val="red"/>
        </w:rPr>
        <w:t xml:space="preserve"> to </w:t>
      </w:r>
      <w:r w:rsidR="00F74162" w:rsidRPr="000B01CE">
        <w:rPr>
          <w:color w:val="000000"/>
          <w:highlight w:val="red"/>
        </w:rPr>
        <w:t xml:space="preserve">reduce sensitivity to noise and </w:t>
      </w:r>
      <w:r w:rsidR="00F21AFE" w:rsidRPr="000B01CE">
        <w:rPr>
          <w:color w:val="000000"/>
          <w:highlight w:val="red"/>
        </w:rPr>
        <w:t xml:space="preserve">optimize parameters for </w:t>
      </w:r>
      <w:r w:rsidR="002B3867" w:rsidRPr="000B01CE">
        <w:rPr>
          <w:color w:val="000000"/>
          <w:highlight w:val="red"/>
        </w:rPr>
        <w:t>non-explicit,</w:t>
      </w:r>
      <w:r w:rsidR="004152FB" w:rsidRPr="000B01CE">
        <w:rPr>
          <w:color w:val="000000"/>
          <w:highlight w:val="red"/>
        </w:rPr>
        <w:t xml:space="preserve"> </w:t>
      </w:r>
      <w:r w:rsidR="00F21AFE" w:rsidRPr="000B01CE">
        <w:rPr>
          <w:color w:val="000000"/>
          <w:highlight w:val="red"/>
        </w:rPr>
        <w:t>stochastic, non-differentiable function</w:t>
      </w:r>
      <w:r w:rsidR="00325708" w:rsidRPr="000B01CE">
        <w:rPr>
          <w:color w:val="000000"/>
          <w:highlight w:val="red"/>
        </w:rPr>
        <w:t xml:space="preserve">s. </w:t>
      </w:r>
      <w:r w:rsidR="00DD5992" w:rsidRPr="000B01CE">
        <w:rPr>
          <w:color w:val="000000"/>
          <w:highlight w:val="red"/>
        </w:rPr>
        <w:t>This</w:t>
      </w:r>
      <w:r w:rsidR="00325708" w:rsidRPr="000B01CE">
        <w:rPr>
          <w:color w:val="000000"/>
          <w:highlight w:val="red"/>
        </w:rPr>
        <w:t xml:space="preserve"> ensemble</w:t>
      </w:r>
      <w:r w:rsidR="004778EE" w:rsidRPr="000B01CE">
        <w:rPr>
          <w:color w:val="000000"/>
          <w:highlight w:val="red"/>
        </w:rPr>
        <w:t>-</w:t>
      </w:r>
      <w:r w:rsidR="00325708" w:rsidRPr="000B01CE">
        <w:rPr>
          <w:color w:val="000000"/>
          <w:highlight w:val="red"/>
        </w:rPr>
        <w:t>based</w:t>
      </w:r>
      <w:r w:rsidR="00DD5992" w:rsidRPr="000B01CE">
        <w:rPr>
          <w:color w:val="000000"/>
          <w:highlight w:val="red"/>
        </w:rPr>
        <w:t xml:space="preserve"> method is </w:t>
      </w:r>
      <w:r w:rsidR="003B3EDF" w:rsidRPr="000B01CE">
        <w:rPr>
          <w:color w:val="000000"/>
          <w:highlight w:val="red"/>
        </w:rPr>
        <w:t xml:space="preserve">also </w:t>
      </w:r>
      <w:r w:rsidR="004921F2" w:rsidRPr="000B01CE">
        <w:rPr>
          <w:color w:val="000000"/>
          <w:highlight w:val="red"/>
        </w:rPr>
        <w:t>useful for</w:t>
      </w:r>
      <w:r w:rsidR="003B3EDF" w:rsidRPr="000B01CE">
        <w:rPr>
          <w:color w:val="000000"/>
          <w:highlight w:val="red"/>
        </w:rPr>
        <w:t xml:space="preserve"> </w:t>
      </w:r>
      <w:r w:rsidR="00DD5992" w:rsidRPr="000B01CE">
        <w:rPr>
          <w:color w:val="000000"/>
          <w:highlight w:val="red"/>
        </w:rPr>
        <w:t>non-monoton</w:t>
      </w:r>
      <w:r w:rsidR="004921F2" w:rsidRPr="000B01CE">
        <w:rPr>
          <w:color w:val="000000"/>
          <w:highlight w:val="red"/>
        </w:rPr>
        <w:t>ic expectation functions</w:t>
      </w:r>
      <w:r w:rsidR="00DD5992" w:rsidRPr="000B01CE">
        <w:rPr>
          <w:color w:val="000000"/>
          <w:highlight w:val="red"/>
        </w:rPr>
        <w:t xml:space="preserve">, </w:t>
      </w:r>
      <w:r w:rsidR="004921F2" w:rsidRPr="000B01CE">
        <w:rPr>
          <w:color w:val="000000"/>
          <w:highlight w:val="red"/>
        </w:rPr>
        <w:t>and</w:t>
      </w:r>
      <w:r w:rsidR="00DD5992" w:rsidRPr="000B01CE">
        <w:rPr>
          <w:color w:val="000000"/>
          <w:highlight w:val="red"/>
        </w:rPr>
        <w:t xml:space="preserve"> </w:t>
      </w:r>
      <w:r w:rsidR="00F21AFE" w:rsidRPr="000B01CE">
        <w:rPr>
          <w:color w:val="000000"/>
          <w:highlight w:val="red"/>
        </w:rPr>
        <w:t>bypass</w:t>
      </w:r>
      <w:r w:rsidR="004921F2" w:rsidRPr="000B01CE">
        <w:rPr>
          <w:color w:val="000000"/>
          <w:highlight w:val="red"/>
        </w:rPr>
        <w:t>es</w:t>
      </w:r>
      <w:r w:rsidR="00F21AFE" w:rsidRPr="000B01CE">
        <w:rPr>
          <w:color w:val="000000"/>
          <w:highlight w:val="red"/>
        </w:rPr>
        <w:t xml:space="preserve"> the need for direct gradient calculations </w:t>
      </w:r>
      <w:r w:rsidR="004921F2" w:rsidRPr="000B01CE">
        <w:rPr>
          <w:color w:val="000000"/>
          <w:highlight w:val="red"/>
        </w:rPr>
        <w:t>of</w:t>
      </w:r>
      <w:r w:rsidR="00F21AFE" w:rsidRPr="000B01CE">
        <w:rPr>
          <w:color w:val="000000"/>
          <w:highlight w:val="red"/>
        </w:rPr>
        <w:t xml:space="preserve"> each </w:t>
      </w:r>
      <w:r w:rsidR="00FA7FDE" w:rsidRPr="000B01CE">
        <w:rPr>
          <w:color w:val="000000"/>
          <w:highlight w:val="red"/>
        </w:rPr>
        <w:t>data point</w:t>
      </w:r>
      <w:r w:rsidR="00F21AFE" w:rsidRPr="000B01CE">
        <w:rPr>
          <w:color w:val="000000"/>
          <w:highlight w:val="red"/>
        </w:rPr>
        <w:t xml:space="preserve"> where standard chain-rule practices fail</w:t>
      </w:r>
      <w:r w:rsidR="004778EE" w:rsidRPr="000B01CE">
        <w:rPr>
          <w:color w:val="000000"/>
          <w:highlight w:val="red"/>
        </w:rPr>
        <w:t xml:space="preserve">. </w:t>
      </w:r>
      <w:r w:rsidR="00F74162" w:rsidRPr="000B01CE">
        <w:rPr>
          <w:color w:val="000000"/>
          <w:highlight w:val="red"/>
        </w:rPr>
        <w:t xml:space="preserve">It allows for gradient descent convergence under heteroskedastic noise without the need for explicit step sizes. </w:t>
      </w:r>
      <w:r w:rsidR="004778EE" w:rsidRPr="000B01CE">
        <w:rPr>
          <w:color w:val="000000"/>
          <w:highlight w:val="red"/>
        </w:rPr>
        <w:t>The algorithm utilizes</w:t>
      </w:r>
      <w:r w:rsidR="00325708" w:rsidRPr="000B01CE">
        <w:rPr>
          <w:color w:val="000000"/>
          <w:highlight w:val="red"/>
        </w:rPr>
        <w:t xml:space="preserve"> </w:t>
      </w:r>
      <w:r w:rsidR="004778EE" w:rsidRPr="000B01CE">
        <w:rPr>
          <w:color w:val="000000"/>
          <w:highlight w:val="red"/>
        </w:rPr>
        <w:t xml:space="preserve">ensemble level statistics to calculate a Polyak–Ruppert slope estimation to </w:t>
      </w:r>
      <w:r w:rsidR="005C647C" w:rsidRPr="000B01CE">
        <w:rPr>
          <w:color w:val="000000"/>
          <w:highlight w:val="red"/>
        </w:rPr>
        <w:t>derive an</w:t>
      </w:r>
      <w:r w:rsidR="004778EE" w:rsidRPr="000B01CE">
        <w:rPr>
          <w:color w:val="000000"/>
          <w:highlight w:val="red"/>
        </w:rPr>
        <w:t xml:space="preserve"> effective learning rate, and a measured noise confidence interval </w:t>
      </w:r>
      <w:r w:rsidR="005C647C" w:rsidRPr="000B01CE">
        <w:rPr>
          <w:color w:val="000000"/>
          <w:highlight w:val="red"/>
        </w:rPr>
        <w:t>can</w:t>
      </w:r>
      <w:r w:rsidR="004778EE" w:rsidRPr="000B01CE">
        <w:rPr>
          <w:color w:val="000000"/>
          <w:highlight w:val="red"/>
        </w:rPr>
        <w:t xml:space="preserve"> signal when to </w:t>
      </w:r>
      <w:r w:rsidR="005C647C" w:rsidRPr="000B01CE">
        <w:rPr>
          <w:color w:val="000000"/>
          <w:highlight w:val="red"/>
        </w:rPr>
        <w:t>begin</w:t>
      </w:r>
      <w:r w:rsidR="004778EE" w:rsidRPr="000B01CE">
        <w:rPr>
          <w:color w:val="000000"/>
          <w:highlight w:val="red"/>
        </w:rPr>
        <w:t xml:space="preserve"> an adaptive phase transition to a Robbins–Monro style decay</w:t>
      </w:r>
      <w:r w:rsidR="005C647C" w:rsidRPr="000B01CE">
        <w:rPr>
          <w:color w:val="000000"/>
          <w:highlight w:val="red"/>
        </w:rPr>
        <w:t xml:space="preserve">. The model can </w:t>
      </w:r>
      <w:r w:rsidR="004778EE" w:rsidRPr="000B01CE">
        <w:rPr>
          <w:color w:val="000000"/>
          <w:highlight w:val="red"/>
        </w:rPr>
        <w:t xml:space="preserve">self-regulate </w:t>
      </w:r>
      <w:r w:rsidR="005C647C" w:rsidRPr="000B01CE">
        <w:rPr>
          <w:color w:val="000000"/>
          <w:highlight w:val="red"/>
        </w:rPr>
        <w:t xml:space="preserve">convergence </w:t>
      </w:r>
      <w:r w:rsidR="004778EE" w:rsidRPr="000B01CE">
        <w:rPr>
          <w:color w:val="000000"/>
          <w:highlight w:val="red"/>
        </w:rPr>
        <w:t>purely through observed statistics</w:t>
      </w:r>
      <w:r w:rsidR="00D0699C">
        <w:rPr>
          <w:color w:val="000000"/>
          <w:highlight w:val="red"/>
        </w:rPr>
        <w:t xml:space="preserve"> to avoid a lot of hyperparameter tuning</w:t>
      </w:r>
      <w:r w:rsidR="004778EE" w:rsidRPr="000B01CE">
        <w:rPr>
          <w:color w:val="000000"/>
          <w:highlight w:val="red"/>
        </w:rPr>
        <w:t>.</w:t>
      </w:r>
      <w:r w:rsidR="00D0699C">
        <w:rPr>
          <w:color w:val="000000"/>
          <w:highlight w:val="red"/>
        </w:rPr>
        <w:t xml:space="preserve"> </w:t>
      </w:r>
      <w:r w:rsidR="00F32351" w:rsidRPr="000B01CE">
        <w:rPr>
          <w:color w:val="000000"/>
          <w:highlight w:val="red"/>
        </w:rPr>
        <w:t xml:space="preserve">This </w:t>
      </w:r>
      <w:r w:rsidR="00D945B7" w:rsidRPr="000B01CE">
        <w:rPr>
          <w:color w:val="000000"/>
          <w:highlight w:val="red"/>
        </w:rPr>
        <w:t xml:space="preserve">paper </w:t>
      </w:r>
      <w:r w:rsidR="003B3EDF" w:rsidRPr="000B01CE">
        <w:rPr>
          <w:color w:val="000000"/>
          <w:highlight w:val="red"/>
        </w:rPr>
        <w:t xml:space="preserve">therefore </w:t>
      </w:r>
      <w:r w:rsidR="00F32351" w:rsidRPr="000B01CE">
        <w:rPr>
          <w:color w:val="000000"/>
          <w:highlight w:val="red"/>
        </w:rPr>
        <w:t xml:space="preserve">provides </w:t>
      </w:r>
      <w:r w:rsidRPr="000B01CE">
        <w:rPr>
          <w:color w:val="000000"/>
          <w:highlight w:val="red"/>
        </w:rPr>
        <w:t xml:space="preserve">two </w:t>
      </w:r>
      <w:r w:rsidR="00041DE6" w:rsidRPr="000B01CE">
        <w:rPr>
          <w:color w:val="000000"/>
          <w:highlight w:val="red"/>
        </w:rPr>
        <w:t xml:space="preserve">novel </w:t>
      </w:r>
      <w:r w:rsidRPr="000B01CE">
        <w:rPr>
          <w:color w:val="000000"/>
          <w:highlight w:val="red"/>
        </w:rPr>
        <w:t>models</w:t>
      </w:r>
      <w:r w:rsidR="00426E7E" w:rsidRPr="000B01CE">
        <w:rPr>
          <w:color w:val="000000"/>
          <w:highlight w:val="red"/>
        </w:rPr>
        <w:t xml:space="preserve"> </w:t>
      </w:r>
      <w:r w:rsidR="00041DE6" w:rsidRPr="000B01CE">
        <w:rPr>
          <w:color w:val="000000"/>
          <w:highlight w:val="red"/>
        </w:rPr>
        <w:t>that integrate</w:t>
      </w:r>
      <w:r w:rsidR="00426E7E" w:rsidRPr="000B01CE">
        <w:rPr>
          <w:color w:val="000000"/>
          <w:highlight w:val="red"/>
        </w:rPr>
        <w:t xml:space="preserve"> existing mathematical frameworks</w:t>
      </w:r>
      <w:r w:rsidR="00DD5992" w:rsidRPr="000B01CE">
        <w:rPr>
          <w:color w:val="000000"/>
          <w:highlight w:val="red"/>
        </w:rPr>
        <w:t xml:space="preserve">: (1) </w:t>
      </w:r>
      <w:r w:rsidR="00927F30" w:rsidRPr="000B01CE">
        <w:rPr>
          <w:color w:val="000000"/>
          <w:highlight w:val="red"/>
        </w:rPr>
        <w:t>D-DEME</w:t>
      </w:r>
      <w:r w:rsidR="00041DE6" w:rsidRPr="000B01CE">
        <w:rPr>
          <w:color w:val="000000"/>
          <w:highlight w:val="red"/>
        </w:rPr>
        <w:t>,</w:t>
      </w:r>
      <w:r w:rsidR="00927F30" w:rsidRPr="000B01CE">
        <w:rPr>
          <w:color w:val="000000"/>
          <w:highlight w:val="red"/>
        </w:rPr>
        <w:t xml:space="preserve"> </w:t>
      </w:r>
      <w:r w:rsidR="00041DE6" w:rsidRPr="000B01CE">
        <w:rPr>
          <w:color w:val="000000"/>
          <w:highlight w:val="red"/>
        </w:rPr>
        <w:t xml:space="preserve">an </w:t>
      </w:r>
      <w:r w:rsidR="00426E7E" w:rsidRPr="000B01CE">
        <w:rPr>
          <w:color w:val="000000"/>
          <w:highlight w:val="red"/>
        </w:rPr>
        <w:t xml:space="preserve">algorithm to </w:t>
      </w:r>
      <w:r w:rsidR="002C0E5C" w:rsidRPr="000B01CE">
        <w:rPr>
          <w:color w:val="000000"/>
          <w:highlight w:val="red"/>
        </w:rPr>
        <w:t>complement</w:t>
      </w:r>
      <w:r w:rsidR="00596A9F" w:rsidRPr="000B01CE">
        <w:rPr>
          <w:color w:val="000000"/>
          <w:highlight w:val="red"/>
        </w:rPr>
        <w:t xml:space="preserve"> </w:t>
      </w:r>
      <w:r w:rsidRPr="000B01CE">
        <w:rPr>
          <w:color w:val="000000"/>
          <w:highlight w:val="red"/>
        </w:rPr>
        <w:t>ML</w:t>
      </w:r>
      <w:r w:rsidR="00596A9F" w:rsidRPr="000B01CE">
        <w:rPr>
          <w:color w:val="000000"/>
          <w:highlight w:val="red"/>
        </w:rPr>
        <w:t xml:space="preserve"> model</w:t>
      </w:r>
      <w:r w:rsidR="00F21AFE" w:rsidRPr="000B01CE">
        <w:rPr>
          <w:color w:val="000000"/>
          <w:highlight w:val="red"/>
        </w:rPr>
        <w:t>s</w:t>
      </w:r>
      <w:r w:rsidR="003A3275" w:rsidRPr="000B01CE">
        <w:rPr>
          <w:color w:val="000000"/>
          <w:highlight w:val="red"/>
        </w:rPr>
        <w:t xml:space="preserve"> </w:t>
      </w:r>
      <w:r w:rsidR="004778EE" w:rsidRPr="000B01CE">
        <w:rPr>
          <w:color w:val="000000"/>
          <w:highlight w:val="red"/>
        </w:rPr>
        <w:t>to aid with stochastic optimization</w:t>
      </w:r>
      <w:r w:rsidR="00DD5992" w:rsidRPr="000B01CE">
        <w:rPr>
          <w:color w:val="000000"/>
          <w:highlight w:val="red"/>
        </w:rPr>
        <w:t>, and (2</w:t>
      </w:r>
      <w:r w:rsidR="00426E7E" w:rsidRPr="000B01CE">
        <w:rPr>
          <w:color w:val="000000"/>
          <w:highlight w:val="red"/>
        </w:rPr>
        <w:t>) a</w:t>
      </w:r>
      <w:r w:rsidR="002360FD" w:rsidRPr="000B01CE">
        <w:rPr>
          <w:color w:val="000000"/>
          <w:highlight w:val="red"/>
        </w:rPr>
        <w:t xml:space="preserve"> run-and-tumble </w:t>
      </w:r>
      <w:r w:rsidR="00155412" w:rsidRPr="000B01CE">
        <w:rPr>
          <w:color w:val="000000"/>
          <w:highlight w:val="red"/>
        </w:rPr>
        <w:t>model</w:t>
      </w:r>
      <w:r w:rsidR="002360FD" w:rsidRPr="000B01CE">
        <w:rPr>
          <w:color w:val="000000"/>
          <w:highlight w:val="red"/>
        </w:rPr>
        <w:t xml:space="preserve"> </w:t>
      </w:r>
      <w:r w:rsidR="003E6815" w:rsidRPr="000B01CE">
        <w:rPr>
          <w:color w:val="000000"/>
          <w:highlight w:val="red"/>
        </w:rPr>
        <w:t xml:space="preserve">which </w:t>
      </w:r>
      <w:r w:rsidR="00875520" w:rsidRPr="000B01CE">
        <w:rPr>
          <w:color w:val="000000"/>
          <w:highlight w:val="red"/>
        </w:rPr>
        <w:t>is</w:t>
      </w:r>
      <w:r w:rsidR="003E6815" w:rsidRPr="000B01CE">
        <w:rPr>
          <w:color w:val="000000"/>
          <w:highlight w:val="red"/>
        </w:rPr>
        <w:t xml:space="preserve"> able to </w:t>
      </w:r>
      <w:r w:rsidR="0052449F" w:rsidRPr="000B01CE">
        <w:rPr>
          <w:color w:val="000000"/>
          <w:highlight w:val="red"/>
        </w:rPr>
        <w:t>accurately</w:t>
      </w:r>
      <w:r w:rsidR="003E6815" w:rsidRPr="000B01CE">
        <w:rPr>
          <w:color w:val="000000"/>
          <w:highlight w:val="red"/>
        </w:rPr>
        <w:t xml:space="preserve"> recreate </w:t>
      </w:r>
      <w:r w:rsidR="001E4970" w:rsidRPr="000B01CE">
        <w:rPr>
          <w:color w:val="000000"/>
          <w:highlight w:val="red"/>
        </w:rPr>
        <w:t>experimental</w:t>
      </w:r>
      <w:r w:rsidR="003E6815" w:rsidRPr="000B01CE">
        <w:rPr>
          <w:color w:val="000000"/>
          <w:highlight w:val="red"/>
        </w:rPr>
        <w:t xml:space="preserve"> drift velocities </w:t>
      </w:r>
      <w:r w:rsidR="00426E7E" w:rsidRPr="000B01CE">
        <w:rPr>
          <w:color w:val="000000"/>
          <w:highlight w:val="red"/>
        </w:rPr>
        <w:t>of bacteria</w:t>
      </w:r>
      <w:r w:rsidR="00155412" w:rsidRPr="000B01CE">
        <w:rPr>
          <w:color w:val="000000"/>
          <w:highlight w:val="red"/>
        </w:rPr>
        <w:t xml:space="preserve"> using a receptor occupancy filter equation</w:t>
      </w:r>
      <w:r w:rsidR="008F2AC3" w:rsidRPr="000B01CE">
        <w:rPr>
          <w:color w:val="000000"/>
          <w:highlight w:val="red"/>
        </w:rPr>
        <w:t>,</w:t>
      </w:r>
      <w:r w:rsidR="00426E7E" w:rsidRPr="000B01CE">
        <w:rPr>
          <w:color w:val="000000"/>
          <w:highlight w:val="red"/>
        </w:rPr>
        <w:t xml:space="preserve"> </w:t>
      </w:r>
      <w:r w:rsidR="00155412" w:rsidRPr="000B01CE">
        <w:rPr>
          <w:color w:val="000000"/>
          <w:highlight w:val="red"/>
        </w:rPr>
        <w:t xml:space="preserve">thereby </w:t>
      </w:r>
      <w:r w:rsidR="00325708" w:rsidRPr="000B01CE">
        <w:rPr>
          <w:color w:val="000000"/>
          <w:highlight w:val="red"/>
        </w:rPr>
        <w:t>adding to pre-</w:t>
      </w:r>
      <w:r w:rsidR="00426E7E" w:rsidRPr="000B01CE">
        <w:rPr>
          <w:color w:val="000000"/>
          <w:highlight w:val="red"/>
        </w:rPr>
        <w:t>existing run-and-tumble algorithms</w:t>
      </w:r>
      <w:r w:rsidR="001E4970" w:rsidRPr="000B01CE">
        <w:rPr>
          <w:color w:val="000000"/>
          <w:highlight w:val="red"/>
        </w:rPr>
        <w:t xml:space="preserve"> which have previously been shown to break down</w:t>
      </w:r>
      <w:r w:rsidR="008F2AC3" w:rsidRPr="000B01CE">
        <w:rPr>
          <w:color w:val="000000"/>
          <w:highlight w:val="red"/>
        </w:rPr>
        <w:t xml:space="preserve"> at </w:t>
      </w:r>
      <w:r w:rsidR="00155412" w:rsidRPr="000B01CE">
        <w:rPr>
          <w:color w:val="000000"/>
          <w:highlight w:val="red"/>
        </w:rPr>
        <w:t>steep gradients</w:t>
      </w:r>
      <w:r w:rsidR="003E6815" w:rsidRPr="000B01CE">
        <w:rPr>
          <w:color w:val="000000"/>
          <w:highlight w:val="red"/>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 xml:space="preserve">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w:t>
      </w:r>
      <w:r w:rsidR="00797035" w:rsidRPr="00B625CC">
        <w:rPr>
          <w:color w:val="000000"/>
        </w:rPr>
        <w:lastRenderedPageBreak/>
        <w:t>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w:t>
      </w:r>
      <w:r w:rsidRPr="00B625CC">
        <w:rPr>
          <w:color w:val="000000"/>
        </w:rPr>
        <w:lastRenderedPageBreak/>
        <w:t xml:space="preserve">efficient simulation algorithm that accurately mimics the motility of </w:t>
      </w:r>
      <w:r w:rsidRPr="00B625CC">
        <w:rPr>
          <w:i/>
          <w:iCs/>
          <w:color w:val="000000"/>
        </w:rPr>
        <w:t>E. Coli</w:t>
      </w:r>
      <w:r w:rsidRPr="00B625CC">
        <w:rPr>
          <w:color w:val="000000"/>
        </w:rPr>
        <w:t>, including its use in a 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 xml:space="preserve">is accurately </w:t>
      </w:r>
      <w:proofErr w:type="gramStart"/>
      <w:r w:rsidRPr="00B625CC">
        <w:rPr>
          <w:color w:val="000000"/>
        </w:rPr>
        <w:t>modeled  for</w:t>
      </w:r>
      <w:proofErr w:type="gramEnd"/>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xml:space="preserve">, where the drift velocity is predicted to reach a value as high as 8 </w:t>
      </w:r>
      <w:proofErr w:type="spellStart"/>
      <w:r w:rsidR="00FC0023" w:rsidRPr="00B625CC">
        <w:rPr>
          <w:color w:val="000000"/>
        </w:rPr>
        <w:t>μm</w:t>
      </w:r>
      <w:proofErr w:type="spellEnd"/>
      <w:r w:rsidR="00FC0023" w:rsidRPr="00B625CC">
        <w:rPr>
          <w:color w:val="000000"/>
        </w:rPr>
        <w:t>/s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w:t>
      </w:r>
      <w:proofErr w:type="spellStart"/>
      <w:r w:rsidRPr="00B625CC">
        <w:rPr>
          <w:color w:val="000000"/>
        </w:rPr>
        <w:t>Karniadakis</w:t>
      </w:r>
      <w:proofErr w:type="spellEnd"/>
      <w:r w:rsidRPr="00B625CC">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w:t>
      </w:r>
      <w:proofErr w:type="gramStart"/>
      <w:r w:rsidRPr="00B625CC">
        <w:t>use</w:t>
      </w:r>
      <w:proofErr w:type="gramEnd"/>
      <w:r w:rsidRPr="00B625CC">
        <w:t xml:space="preserv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 xml:space="preserve">use enzymes to add/remove methyl groups (methylation and demethylation), a process which depend </w:t>
      </w:r>
      <w:r w:rsidRPr="00B625CC">
        <w:lastRenderedPageBreak/>
        <w:t>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w:t>
      </w:r>
      <w:proofErr w:type="spellStart"/>
      <w:r w:rsidRPr="00B625CC">
        <w:t>Tsr</w:t>
      </w:r>
      <w:proofErr w:type="spellEnd"/>
      <w:r w:rsidRPr="00B625CC">
        <w:t xml:space="preserve">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w:t>
      </w:r>
      <w:r w:rsidRPr="00B625CC">
        <w:lastRenderedPageBreak/>
        <w:t xml:space="preserve">low affinity of the most abundant receptor types </w:t>
      </w:r>
      <w:r w:rsidRPr="00B625CC">
        <w:rPr>
          <w:i/>
        </w:rPr>
        <w:t>Tar</w:t>
      </w:r>
      <w:r w:rsidRPr="00B625CC">
        <w:t xml:space="preserve"> and </w:t>
      </w:r>
      <w:proofErr w:type="spellStart"/>
      <w:r w:rsidRPr="00B625CC">
        <w:rPr>
          <w:i/>
        </w:rPr>
        <w:t>Tsr</w:t>
      </w:r>
      <w:proofErr w:type="spellEnd"/>
      <w:r w:rsidRPr="00B625CC">
        <w:rPr>
          <w:i/>
        </w:rPr>
        <w:t>,</w:t>
      </w:r>
      <w:r w:rsidRPr="00B625CC">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Comparison of </w:t>
      </w:r>
      <w:proofErr w:type="spellStart"/>
      <w:r w:rsidRPr="00B625CC">
        <w:t>Eqs</w:t>
      </w:r>
      <w:proofErr w:type="spellEnd"/>
      <w:r w:rsidRPr="00B625CC">
        <w:t>.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lastRenderedPageBreak/>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58D25BD5"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7E7CB02"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35CF84" w:rsidR="00083F0E" w:rsidRPr="00B625CC" w:rsidRDefault="00554049" w:rsidP="00B73499">
      <w:r w:rsidRPr="00B625CC">
        <w:lastRenderedPageBreak/>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xml:space="preserve">, 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2F041C4A"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68361EED"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26CB466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3B761C1F" w14:textId="77777777" w:rsidR="001E1709" w:rsidRDefault="001E1709">
      <w:pPr>
        <w:rPr>
          <w:b/>
          <w:caps/>
        </w:rPr>
      </w:pPr>
      <w:bookmarkStart w:id="26" w:name="_Hlk200273652"/>
      <w:r>
        <w:br w:type="page"/>
      </w:r>
    </w:p>
    <w:p w14:paraId="22CA0713" w14:textId="6B6C794B" w:rsidR="001F2EBE" w:rsidRPr="00B625CC" w:rsidRDefault="00753982" w:rsidP="00B73499">
      <w:pPr>
        <w:pStyle w:val="Heading1"/>
        <w:spacing w:before="0" w:after="0"/>
      </w:pPr>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2F4B8667" w:rsidR="00C466E0" w:rsidRPr="00B625CC" w:rsidRDefault="00EE0EC3" w:rsidP="00B73499">
      <w:pPr>
        <w:rPr>
          <w:lang w:val="en-CA"/>
        </w:rPr>
      </w:pPr>
      <w:r w:rsidRPr="00EE0EC3">
        <w:rPr>
          <w:noProof/>
          <w:lang w:val="en-CA"/>
        </w:rPr>
        <w:drawing>
          <wp:inline distT="0" distB="0" distL="0" distR="0" wp14:anchorId="1F92CFD5" wp14:editId="3BC1C169">
            <wp:extent cx="5943600" cy="2924175"/>
            <wp:effectExtent l="0" t="0" r="0" b="9525"/>
            <wp:docPr id="73271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14:paraId="5DFE139E" w14:textId="7DD75E4E" w:rsidR="00C466E0" w:rsidRPr="00B625CC" w:rsidRDefault="00EE0EC3" w:rsidP="00B73499">
      <w:r w:rsidRPr="00EE0EC3">
        <w:rPr>
          <w:noProof/>
        </w:rPr>
        <w:drawing>
          <wp:inline distT="0" distB="0" distL="0" distR="0" wp14:anchorId="4A49D3D7" wp14:editId="0B9A03EC">
            <wp:extent cx="5943600" cy="310101"/>
            <wp:effectExtent l="0" t="0" r="0" b="0"/>
            <wp:docPr id="16945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2567" name=""/>
                    <pic:cNvPicPr/>
                  </pic:nvPicPr>
                  <pic:blipFill>
                    <a:blip r:embed="rId11"/>
                    <a:stretch>
                      <a:fillRect/>
                    </a:stretch>
                  </pic:blipFill>
                  <pic:spPr>
                    <a:xfrm>
                      <a:off x="0" y="0"/>
                      <a:ext cx="5975248" cy="311752"/>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3B5D7E91"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083DC9CA"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proofErr w:type="spellStart"/>
      <w:r w:rsidR="00EB3CBD" w:rsidRPr="00B625CC">
        <w:t>the</w:t>
      </w:r>
      <w:proofErr w:type="spellEnd"/>
      <w:r w:rsidR="00EB3CBD" w:rsidRPr="00B625CC">
        <w:t xml:space="preserv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is </w:t>
      </w:r>
      <w:r w:rsidR="00895EBC" w:rsidRPr="00895EBC">
        <w:t>0.05</w:t>
      </w:r>
      <w:r w:rsidR="00187B1C">
        <w:t>7</w:t>
      </w:r>
      <w:r w:rsidRPr="00B625CC">
        <w:t>%</w:t>
      </w:r>
      <w:r w:rsidR="00D64C3F" w:rsidRPr="00B625CC">
        <w:t>, with a median error of 0.0</w:t>
      </w:r>
      <w:r w:rsidR="00B75392">
        <w:t>1</w:t>
      </w:r>
      <w:r w:rsidR="00187B1C">
        <w:t>4</w:t>
      </w:r>
      <w:r w:rsidR="00D64C3F" w:rsidRPr="00B625CC">
        <w:t>%</w:t>
      </w:r>
      <w:r w:rsidR="00943125" w:rsidRPr="00B625CC">
        <w:t xml:space="preserve"> and </w:t>
      </w:r>
      <w:r w:rsidR="00D64C3F" w:rsidRPr="00B625CC">
        <w:t>a standard deviation of 0.</w:t>
      </w:r>
      <w:r w:rsidR="00B75392">
        <w:t>10</w:t>
      </w:r>
      <w:r w:rsidR="00895EBC">
        <w:t>8</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w:t>
      </w:r>
      <w:r w:rsidR="00187B1C">
        <w:t>4</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10BB9713" w14:textId="73BDA7DA" w:rsidR="005B1AFA" w:rsidRPr="005B1AFA" w:rsidRDefault="00EE0EC3" w:rsidP="005B1AFA">
      <w:pPr>
        <w:rPr>
          <w:lang w:val="en-CA"/>
        </w:rPr>
      </w:pPr>
      <w:r w:rsidRPr="00EE0EC3">
        <w:rPr>
          <w:noProof/>
          <w:lang w:val="en-CA"/>
        </w:rPr>
        <w:lastRenderedPageBreak/>
        <w:drawing>
          <wp:inline distT="0" distB="0" distL="0" distR="0" wp14:anchorId="360E1A87" wp14:editId="4DDD3EDF">
            <wp:extent cx="5943600" cy="3503930"/>
            <wp:effectExtent l="0" t="0" r="0" b="1270"/>
            <wp:docPr id="329109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03930"/>
                    </a:xfrm>
                    <a:prstGeom prst="rect">
                      <a:avLst/>
                    </a:prstGeom>
                    <a:noFill/>
                    <a:ln>
                      <a:noFill/>
                    </a:ln>
                  </pic:spPr>
                </pic:pic>
              </a:graphicData>
            </a:graphic>
          </wp:inline>
        </w:drawing>
      </w:r>
    </w:p>
    <w:p w14:paraId="67134F14" w14:textId="5F3F9D80"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w:t>
      </w:r>
      <w:proofErr w:type="spellStart"/>
      <w:r w:rsidRPr="00B625CC">
        <w:t>Goentoro</w:t>
      </w:r>
      <w:proofErr w:type="spellEnd"/>
      <w:r w:rsidRPr="00B625CC">
        <w:t xml:space="preserve">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532DDB">
            <w:pPr>
              <w:spacing w:before="60"/>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532DDB">
            <w:pPr>
              <w:spacing w:before="18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If Methylation (</w:t>
      </w:r>
      <w:proofErr w:type="spellStart"/>
      <w:r w:rsidR="000507E0" w:rsidRPr="00B625CC">
        <w:t>CheR</w:t>
      </w:r>
      <w:proofErr w:type="spellEnd"/>
      <w:r w:rsidR="000507E0" w:rsidRPr="00B625CC">
        <w:t>/</w:t>
      </w:r>
      <w:proofErr w:type="spellStart"/>
      <w:r w:rsidR="000507E0" w:rsidRPr="00B625CC">
        <w:t>CheB</w:t>
      </w:r>
      <w:proofErr w:type="spellEnd"/>
      <w:r w:rsidR="000507E0" w:rsidRPr="00B625CC">
        <w:t xml:space="preserve">) works on receptor activity to </w:t>
      </w:r>
      <w:r w:rsidR="000507E0" w:rsidRPr="00B625CC">
        <w:lastRenderedPageBreak/>
        <w:t xml:space="preserve">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proofErr w:type="spellStart"/>
      <w:r w:rsidR="005437AF" w:rsidRPr="00B625CC">
        <w:t>n</w:t>
      </w:r>
      <w:proofErr w:type="spellEnd"/>
      <w:r w:rsidR="005437AF" w:rsidRPr="00B625CC">
        <w:t xml:space="preserve">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150CB842" w14:textId="77777777" w:rsidR="00230A35" w:rsidRDefault="00270622" w:rsidP="00230A35">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w:t>
      </w:r>
      <w:proofErr w:type="spellStart"/>
      <w:r w:rsidR="00C07A6C" w:rsidRPr="00B625CC">
        <w:t>Goentoro</w:t>
      </w:r>
      <w:proofErr w:type="spellEnd"/>
      <w:r w:rsidR="00C07A6C" w:rsidRPr="00B625CC">
        <w:t xml:space="preserve">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steep gradients and will replicate the theoretical drift velocity.</w:t>
      </w:r>
    </w:p>
    <w:p w14:paraId="5015B472" w14:textId="24057839" w:rsidR="00912FEE" w:rsidRPr="00230A35" w:rsidRDefault="002C454F" w:rsidP="00B73499">
      <w:pPr>
        <w:rPr>
          <w:lang w:val="en-CA"/>
        </w:rPr>
      </w:pPr>
      <w:r w:rsidRPr="00B625CC">
        <w:lastRenderedPageBreak/>
        <w:br/>
      </w:r>
      <w:r w:rsidR="00230A35" w:rsidRPr="00230A35">
        <w:rPr>
          <w:lang w:val="en-CA"/>
        </w:rPr>
        <w:drawing>
          <wp:inline distT="0" distB="0" distL="0" distR="0" wp14:anchorId="7D0F63CC" wp14:editId="17D7B098">
            <wp:extent cx="5943600" cy="2957830"/>
            <wp:effectExtent l="0" t="0" r="0" b="0"/>
            <wp:docPr id="2032084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57830"/>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731C1828" w14:textId="77777777" w:rsidR="00230A35" w:rsidRPr="00B625CC" w:rsidRDefault="00230A35" w:rsidP="00B73499"/>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t>
      </w:r>
      <w:proofErr w:type="spellStart"/>
      <w:r w:rsidRPr="00B625CC">
        <w:t>w.r.t.</w:t>
      </w:r>
      <w:proofErr w:type="spellEnd"/>
      <w:r w:rsidRPr="00B625CC">
        <w:t xml:space="preserve"> alpha (bottom left), variance </w:t>
      </w:r>
      <w:proofErr w:type="spellStart"/>
      <w:r w:rsidRPr="00B625CC">
        <w:t>w.r.t.</w:t>
      </w:r>
      <w:proofErr w:type="spellEnd"/>
      <w:r w:rsidRPr="00B625CC">
        <w:t xml:space="preserve">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w:t>
      </w:r>
      <w:proofErr w:type="spellStart"/>
      <w:r w:rsidRPr="00B625CC">
        <w:rPr>
          <w:b w:val="0"/>
        </w:rPr>
        <w:t>Scitation</w:t>
      </w:r>
      <w:proofErr w:type="spellEnd"/>
      <w:r w:rsidRPr="00B625CC">
        <w:rPr>
          <w:b w:val="0"/>
        </w:rPr>
        <w:t xml:space="preserve">,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B625CC">
        <w:rPr>
          <w:color w:val="000000"/>
        </w:rPr>
        <w:t>at:Top</w:t>
      </w:r>
      <w:proofErr w:type="spellEnd"/>
      <w:proofErr w:type="gramEnd"/>
      <w:r w:rsidRPr="00B625CC">
        <w:rPr>
          <w:color w:val="000000"/>
        </w:rPr>
        <w:t xml:space="preserve"> – 1 inch, Left – 1 inch, Bottom – 1.18 inch, </w:t>
      </w:r>
      <w:proofErr w:type="gramStart"/>
      <w:r w:rsidRPr="00B625CC">
        <w:rPr>
          <w:color w:val="000000"/>
        </w:rPr>
        <w:t>Right</w:t>
      </w:r>
      <w:proofErr w:type="gramEnd"/>
      <w:r w:rsidRPr="00B625CC">
        <w:rPr>
          <w:color w:val="000000"/>
        </w:rPr>
        <w:t xml:space="preserve">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B625CC">
        <w:rPr>
          <w:color w:val="000000"/>
        </w:rPr>
        <w:t>proceedings</w:t>
      </w:r>
      <w:proofErr w:type="gramEnd"/>
      <w:r w:rsidRPr="00B625CC">
        <w:rPr>
          <w:color w:val="000000"/>
        </w:rPr>
        <w:t xml:space="preserve"> editors for font embedding. Failure to embed fonts can cause unnecessary inconvenience to your </w:t>
      </w:r>
      <w:proofErr w:type="gramStart"/>
      <w:r w:rsidRPr="00B625CC">
        <w:rPr>
          <w:color w:val="000000"/>
        </w:rPr>
        <w:t>proceedings</w:t>
      </w:r>
      <w:proofErr w:type="gramEnd"/>
      <w:r w:rsidRPr="00B625CC">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B625CC">
        <w:rPr>
          <w:color w:val="000000"/>
        </w:rPr>
        <w:t>proceedings</w:t>
      </w:r>
      <w:proofErr w:type="gramEnd"/>
      <w:r w:rsidRPr="00B625CC">
        <w:rPr>
          <w:color w:val="000000"/>
        </w:rPr>
        <w:t xml:space="preserve">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34BA36F-D880-47A2-8401-0278F6C561A3}"/>
    <w:embedItalic r:id="rId2" w:fontKey="{057CC5D6-1EEF-4129-9EB3-30014AB2CDEA}"/>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002C6443-EC4F-4688-ABEE-40822E460F90}"/>
  </w:font>
  <w:font w:name="Georgia">
    <w:panose1 w:val="02040502050405020303"/>
    <w:charset w:val="00"/>
    <w:family w:val="roman"/>
    <w:pitch w:val="variable"/>
    <w:sig w:usb0="00000287" w:usb1="00000000" w:usb2="00000000" w:usb3="00000000" w:csb0="0000009F" w:csb1="00000000"/>
    <w:embedRegular r:id="rId4" w:fontKey="{9F93EE69-F1F3-4C8E-82C6-8F878F8AD4E9}"/>
    <w:embedItalic r:id="rId5" w:fontKey="{B22D3663-A4E1-48CA-ACB6-2302AC57970F}"/>
  </w:font>
  <w:font w:name="Cambria Math">
    <w:panose1 w:val="02040503050406030204"/>
    <w:charset w:val="00"/>
    <w:family w:val="roman"/>
    <w:pitch w:val="variable"/>
    <w:sig w:usb0="E00006FF" w:usb1="420024FF" w:usb2="02000000" w:usb3="00000000" w:csb0="0000019F" w:csb1="00000000"/>
    <w:embedRegular r:id="rId6" w:fontKey="{93F60C76-D5E8-4DCF-BDEB-1F008EB3B49D}"/>
    <w:embedItalic r:id="rId7" w:fontKey="{651FD68C-EC07-49D3-A92F-76542D68992B}"/>
    <w:embedBoldItalic r:id="rId8" w:fontKey="{DC836A1C-293A-4BA4-A186-5FE63FEB6AC9}"/>
  </w:font>
  <w:font w:name="Cambria">
    <w:panose1 w:val="02040503050406030204"/>
    <w:charset w:val="00"/>
    <w:family w:val="roman"/>
    <w:pitch w:val="variable"/>
    <w:sig w:usb0="E00006FF" w:usb1="420024FF" w:usb2="02000000" w:usb3="00000000" w:csb0="0000019F" w:csb1="00000000"/>
    <w:embedRegular r:id="rId9" w:fontKey="{2A033E2B-072E-4094-B48B-AC378774481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34FE"/>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415"/>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1CE"/>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87B1C"/>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709"/>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0A35"/>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C6C18"/>
    <w:rsid w:val="002D1A90"/>
    <w:rsid w:val="002D1EF7"/>
    <w:rsid w:val="002D1F8E"/>
    <w:rsid w:val="002D3A5D"/>
    <w:rsid w:val="002D74E5"/>
    <w:rsid w:val="002E0005"/>
    <w:rsid w:val="002E1292"/>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AFA"/>
    <w:rsid w:val="005B1B4C"/>
    <w:rsid w:val="005B1CDC"/>
    <w:rsid w:val="005B3195"/>
    <w:rsid w:val="005B387C"/>
    <w:rsid w:val="005B3EB0"/>
    <w:rsid w:val="005B5669"/>
    <w:rsid w:val="005B637C"/>
    <w:rsid w:val="005B71BB"/>
    <w:rsid w:val="005C0608"/>
    <w:rsid w:val="005C1A2C"/>
    <w:rsid w:val="005C2871"/>
    <w:rsid w:val="005C4403"/>
    <w:rsid w:val="005C647C"/>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5EBC"/>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4B8"/>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2A17"/>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99C"/>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3033"/>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0EC3"/>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11607</Words>
  <Characters>66161</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2026-08-16T02:15:00Z</dcterms:created>
  <dcterms:modified xsi:type="dcterms:W3CDTF">2026-08-16T02:15:00Z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