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C959E57"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23F6556A" w:rsidR="00532FD0" w:rsidRDefault="00BF32F9" w:rsidP="001F42E2">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F91DA1E" w:rsidR="0074294D" w:rsidRPr="002C0982" w:rsidRDefault="0074294D" w:rsidP="0074294D">
      <w:pPr>
        <w:pBdr>
          <w:top w:val="nil"/>
          <w:left w:val="nil"/>
          <w:bottom w:val="nil"/>
          <w:right w:val="nil"/>
          <w:between w:val="nil"/>
        </w:pBdr>
        <w:spacing w:before="1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523779" w:rsidRPr="002C0982">
        <w:rPr>
          <w:iCs/>
          <w:lang w:val="en-CA"/>
        </w:rPr>
        <w:t>. Inserting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F959BF1" w:rsidR="0074294D" w:rsidRDefault="0074294D" w:rsidP="007B25FC">
      <w:pPr>
        <w:pBdr>
          <w:top w:val="nil"/>
          <w:left w:val="nil"/>
          <w:bottom w:val="nil"/>
          <w:right w:val="nil"/>
          <w:between w:val="nil"/>
        </w:pBdr>
        <w:spacing w:before="120"/>
      </w:pPr>
      <w:r w:rsidRPr="002C0982">
        <w:t>The gradient noise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1B861AE7" w14:textId="04CEC411" w:rsidR="002C0982"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w:t>
      </w:r>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506274">
        <w:t xml:space="preserve">. </w:t>
      </w:r>
      <w:r w:rsidR="002C0982">
        <w:t>If</w:t>
      </w:r>
      <w:r w:rsidR="00506274">
        <w:t xml:space="preserve"> the PR secant slope approximation is inserted into Eq. (12) and </w:t>
      </w:r>
      <m:oMath>
        <m:r>
          <w:rPr>
            <w:rFonts w:ascii="Cambria Math" w:hAnsi="Cambria Math"/>
          </w:rPr>
          <m:t>λ</m:t>
        </m:r>
      </m:oMath>
      <w:r w:rsidR="00506274">
        <w:t xml:space="preserve"> is set to 0,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B660F44" w:rsidR="00506274" w:rsidRPr="00E07A34" w:rsidRDefault="00000000" w:rsidP="00506274">
            <w:pPr>
              <w:spacing w:before="120"/>
              <w:jc w:val="center"/>
              <w:rPr>
                <w:rFonts w:eastAsia="Cambria Math"/>
                <w:i/>
              </w:rPr>
            </w:pP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BE02A0" w:rsidRPr="00BE02A0">
              <w:rPr>
                <w:rFonts w:ascii="Cambria Math" w:eastAsia="Cambria Math" w:hAnsi="Cambria Math"/>
                <w:i/>
              </w:rPr>
              <w:t>ξ</w:t>
            </w:r>
            <m:oMath>
              <m:d>
                <m:dPr>
                  <m:ctrlPr>
                    <w:rPr>
                      <w:rFonts w:ascii="Cambria Math" w:hAnsi="Cambria Math"/>
                      <w:i/>
                    </w:rPr>
                  </m:ctrlPr>
                </m:dPr>
                <m:e>
                  <m:r>
                    <w:rPr>
                      <w:rFonts w:ascii="Cambria Math" w:hAnsi="Cambria Math"/>
                    </w:rPr>
                    <m:t>α</m:t>
                  </m:r>
                </m:e>
              </m:d>
            </m:oMath>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1ABDF2A" w14:textId="18B1A847" w:rsidR="00BE02A0" w:rsidRDefault="00BE02A0" w:rsidP="007B25FC">
      <w:pPr>
        <w:pBdr>
          <w:top w:val="nil"/>
          <w:left w:val="nil"/>
          <w:bottom w:val="nil"/>
          <w:right w:val="nil"/>
          <w:between w:val="nil"/>
        </w:pBdr>
        <w:spacing w:before="120"/>
      </w:pPr>
      <w:r>
        <w:t xml:space="preserve">the error term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rPr>
          <m:t>η</m:t>
        </m:r>
        <m:d>
          <m:dPr>
            <m:ctrlPr>
              <w:rPr>
                <w:rFonts w:ascii="Cambria Math" w:hAnsi="Cambria Math"/>
                <w:i/>
              </w:rPr>
            </m:ctrlPr>
          </m:dPr>
          <m:e>
            <m:r>
              <w:rPr>
                <w:rFonts w:ascii="Cambria Math" w:hAnsi="Cambria Math"/>
              </w:rPr>
              <m:t>α</m:t>
            </m:r>
          </m:e>
        </m:d>
      </m:oMath>
      <w:r>
        <w:t xml:space="preserve"> and </w:t>
      </w:r>
      <w:r w:rsidRPr="00BE02A0">
        <w:t xml:space="preserve">inherits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t xml:space="preserve"> </w:t>
      </w:r>
      <w:r w:rsidRPr="00BE02A0">
        <w:t>scaling</w:t>
      </w:r>
      <w:r>
        <w:t xml:space="preserve">. Near convergence, its magnitude </w:t>
      </w:r>
      <w:r w:rsidRPr="002C0982">
        <w:rPr>
          <w:iCs/>
          <w:lang w:val="en-CA"/>
        </w:rPr>
        <w:t xml:space="preserve">is bounded with </w:t>
      </w:r>
      <m:oMath>
        <m:r>
          <w:rPr>
            <w:rFonts w:ascii="Cambria Math" w:hAnsi="Cambria Math"/>
          </w:rPr>
          <m:t>≈95%</m:t>
        </m:r>
      </m:oMath>
      <w:r w:rsidRPr="002C0982">
        <w:t xml:space="preserve"> </w:t>
      </w:r>
      <w:r w:rsidRPr="002C0982">
        <w:rPr>
          <w:iCs/>
          <w:lang w:val="en-CA"/>
        </w:rPr>
        <w:t>probability by</w:t>
      </w:r>
      <w:r>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t>.</w:t>
      </w:r>
    </w:p>
    <w:p w14:paraId="4B2BDAFE" w14:textId="77777777" w:rsidR="00762A60" w:rsidRDefault="00762A60" w:rsidP="007B25FC">
      <w:pPr>
        <w:pBdr>
          <w:top w:val="nil"/>
          <w:left w:val="nil"/>
          <w:bottom w:val="nil"/>
          <w:right w:val="nil"/>
          <w:between w:val="nil"/>
        </w:pBdr>
        <w:spacing w:before="120"/>
        <w:rPr>
          <w:b/>
          <w:bCs/>
        </w:rPr>
      </w:pPr>
    </w:p>
    <w:p w14:paraId="430FFFA5" w14:textId="566A6830" w:rsidR="00456ED3" w:rsidRPr="00BE5A28" w:rsidRDefault="00977113" w:rsidP="007B25FC">
      <w:pPr>
        <w:pBdr>
          <w:top w:val="nil"/>
          <w:left w:val="nil"/>
          <w:bottom w:val="nil"/>
          <w:right w:val="nil"/>
          <w:between w:val="nil"/>
        </w:pBdr>
        <w:spacing w:before="120"/>
        <w:rPr>
          <w:b/>
          <w:bCs/>
        </w:rPr>
      </w:pPr>
      <w:r w:rsidRPr="00BE5A28">
        <w:rPr>
          <w:b/>
          <w:bCs/>
        </w:rPr>
        <w:lastRenderedPageBreak/>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356E93AA" w:rsidR="00542C62" w:rsidRPr="00542C62" w:rsidRDefault="007E1D52" w:rsidP="00314A89">
      <w:pPr>
        <w:pStyle w:val="FirstParagraph"/>
        <w:rPr>
          <w:rFonts w:ascii="Cambria Math" w:eastAsia="Cambria Math" w:hAnsi="Cambria Math"/>
          <w:i/>
        </w:rPr>
      </w:pPr>
      <w:r>
        <w:t xml:space="preserve">After the linear checks from Section 5 are passed, the secant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Pr>
          <w:rFonts w:eastAsiaTheme="minorEastAsia"/>
        </w:rPr>
        <w:t xml:space="preserve"> can be subbed into </w:t>
      </w:r>
      <w:r w:rsidR="00542C62">
        <w:t>Eq. (12)</w:t>
      </w:r>
      <w:r>
        <w:t>. Expanding the equation</w:t>
      </w:r>
      <w:r w:rsidR="00542C62">
        <w:t xml:space="preserve"> while setting </w:t>
      </w:r>
      <m:oMath>
        <m:r>
          <w:rPr>
            <w:rFonts w:ascii="Cambria Math" w:hAnsi="Cambria Math"/>
          </w:rPr>
          <m:t>λ=0</m:t>
        </m:r>
      </m:oMath>
      <w:r w:rsidR="00542C62">
        <w:rPr>
          <w:rFonts w:eastAsiaTheme="minorEastAsia"/>
        </w:rPr>
        <w:t>:</w:t>
      </w:r>
      <w:r w:rsidR="00542C62"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5C987BE"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3A41A6F9" w:rsidR="00314A89" w:rsidRPr="00981D06" w:rsidRDefault="00000000" w:rsidP="00314A89">
      <w:pPr>
        <w:pStyle w:val="FirstParagraph"/>
        <w:rPr>
          <w:rFonts w:eastAsiaTheme="minorEastAsia"/>
          <w:highlight w:val="yellow"/>
          <w:lang w:val="en-CA"/>
        </w:rPr>
      </w:pPr>
      <m:oMathPara>
        <m:oMath>
          <m:sSup>
            <m:sSupPr>
              <m:ctrlPr>
                <w:rPr>
                  <w:rFonts w:ascii="Cambria Math" w:hAnsi="Cambria Math"/>
                  <w:i/>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p>
            <m:sSupPr>
              <m:ctrlPr>
                <w:rPr>
                  <w:rFonts w:ascii="Cambria Math" w:eastAsia="Times New Roman" w:hAnsi="Cambria Math" w:cs="Times New Roman"/>
                  <w:i/>
                  <w:lang w:val="en-CA"/>
                </w:rPr>
              </m:ctrlPr>
            </m:sSupPr>
            <m:e>
              <m:sSub>
                <m:sSubPr>
                  <m:ctrlPr>
                    <w:rPr>
                      <w:rFonts w:ascii="Cambria Math" w:eastAsia="Times New Roman" w:hAnsi="Cambria Math" w:cs="Times New Roman"/>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m:rPr>
              <m:sty m:val="p"/>
            </m:rP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w:t>
      </w:r>
      <w:r w:rsidRPr="008712A3">
        <w:rPr>
          <w:highlight w:val="yellow"/>
        </w:rPr>
        <w:lastRenderedPageBreak/>
        <w:t xml:space="preserve">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w:t>
      </w:r>
      <w:r w:rsidRPr="009C6CC2">
        <w:rPr>
          <w:sz w:val="24"/>
          <w:highlight w:val="yellow"/>
        </w:rPr>
        <w:lastRenderedPageBreak/>
        <w:t xml:space="preserve">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lastRenderedPageBreak/>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w:t>
      </w:r>
      <w:r w:rsidRPr="00A5199E">
        <w:lastRenderedPageBreak/>
        <w:t>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09BBE98A">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t>ips</w:t>
      </w:r>
      <w:proofErr w:type="spellEnd"/>
      <w:r>
        <w:t xml:space="preserve">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EAD29E3-6FFC-46C0-88C5-730A94A71292}"/>
    <w:embedBold r:id="rId2" w:fontKey="{242FF9AC-B072-437C-B012-150167163114}"/>
    <w:embedItalic r:id="rId3" w:fontKey="{7ABE9414-CEF7-4111-B2F7-4BA0098152E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05660882-F03B-4014-B52E-CCB2DAC2E9F0}"/>
  </w:font>
  <w:font w:name="Georgia">
    <w:panose1 w:val="02040502050405020303"/>
    <w:charset w:val="00"/>
    <w:family w:val="roman"/>
    <w:pitch w:val="variable"/>
    <w:sig w:usb0="00000287" w:usb1="00000000" w:usb2="00000000" w:usb3="00000000" w:csb0="0000009F" w:csb1="00000000"/>
    <w:embedRegular r:id="rId5" w:fontKey="{C3591020-5925-4195-99E0-874D9A5383EA}"/>
    <w:embedItalic r:id="rId6" w:fontKey="{16CB06BC-3287-40A8-9812-E64A64C71511}"/>
  </w:font>
  <w:font w:name="Cambria Math">
    <w:panose1 w:val="02040503050406030204"/>
    <w:charset w:val="00"/>
    <w:family w:val="roman"/>
    <w:pitch w:val="variable"/>
    <w:sig w:usb0="E00006FF" w:usb1="420024FF" w:usb2="02000000" w:usb3="00000000" w:csb0="0000019F" w:csb1="00000000"/>
    <w:embedRegular r:id="rId7" w:fontKey="{AB338860-B881-4569-9ABC-DA02E22B4C92}"/>
    <w:embedItalic r:id="rId8" w:fontKey="{A6893473-FE82-4DD6-9076-DD27400F2863}"/>
    <w:embedBoldItalic r:id="rId9" w:fontKey="{9A42E8C2-227F-4120-9C0D-885D5084EB56}"/>
  </w:font>
  <w:font w:name="Cambria">
    <w:panose1 w:val="02040503050406030204"/>
    <w:charset w:val="00"/>
    <w:family w:val="roman"/>
    <w:pitch w:val="variable"/>
    <w:sig w:usb0="E00006FF" w:usb1="420024FF" w:usb2="02000000" w:usb3="00000000" w:csb0="0000019F" w:csb1="00000000"/>
    <w:embedRegular r:id="rId10" w:fontKey="{D5247C97-B4C2-4179-85EE-A08AE828D53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71BB"/>
    <w:rsid w:val="005C1A2C"/>
    <w:rsid w:val="005C4403"/>
    <w:rsid w:val="005C6878"/>
    <w:rsid w:val="005C6E32"/>
    <w:rsid w:val="005D6C9B"/>
    <w:rsid w:val="005E1C86"/>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13F7C"/>
    <w:rsid w:val="007200DE"/>
    <w:rsid w:val="00723548"/>
    <w:rsid w:val="00734856"/>
    <w:rsid w:val="00735725"/>
    <w:rsid w:val="00735F56"/>
    <w:rsid w:val="0074294D"/>
    <w:rsid w:val="00743A61"/>
    <w:rsid w:val="007471E4"/>
    <w:rsid w:val="007473B5"/>
    <w:rsid w:val="007525E5"/>
    <w:rsid w:val="00753982"/>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D44"/>
    <w:rsid w:val="00A50C8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2A0"/>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6D87"/>
    <w:rsid w:val="00F825ED"/>
    <w:rsid w:val="00F8351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29</Pages>
  <Words>11753</Words>
  <Characters>66997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55</cp:revision>
  <dcterms:created xsi:type="dcterms:W3CDTF">2025-11-23T18:55:00Z</dcterms:created>
  <dcterms:modified xsi:type="dcterms:W3CDTF">2025-11-27T16:02:00Z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