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A40F4A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C62F11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9F3F10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62EC7D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EE6ED9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64A0D983"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66DCCB9"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51B54B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6C1A1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35EE14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E3368C3"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466AB9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E5825E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AA06E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6A7478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18835B0"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56C81FC8"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86CA90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13C318A5" w14:textId="3E953035" w:rsidR="005A78B4" w:rsidRDefault="00545887" w:rsidP="005A78B4">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w:t>
      </w:r>
      <w:r w:rsidR="00C514B9">
        <w:lastRenderedPageBreak/>
        <w:t xml:space="preserve">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46742D">
        <w:t xml:space="preserve"> </w:t>
      </w:r>
      <w:r w:rsidR="007471E4">
        <w:t>If the observed sample</w:t>
      </w:r>
      <w:r w:rsidR="00AE6CF0" w:rsidRPr="00AE6CF0">
        <w:t xml:space="preserve"> mean </w:t>
      </w:r>
      <w:r w:rsidR="007471E4">
        <w:t xml:space="preserve">at </w:t>
      </w:r>
      <m:oMath>
        <m:r>
          <w:rPr>
            <w:rFonts w:ascii="Cambria Math" w:hAnsi="Cambria Math"/>
          </w:rPr>
          <m:t>α</m:t>
        </m:r>
      </m:oMath>
      <w:r w:rsidR="007471E4">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rsidR="007471E4">
        <w:t>within the standard</w:t>
      </w:r>
      <w:r w:rsidR="005E1C86">
        <w:t xml:space="preserve"> </w:t>
      </w:r>
      <w:r w:rsidR="007471E4">
        <w:t xml:space="preserve">error noise band in </w:t>
      </w:r>
      <w:r w:rsidR="005051AF">
        <w:t xml:space="preserve">discussed in </w:t>
      </w:r>
      <w:r w:rsidR="007471E4">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77777777"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lastRenderedPageBreak/>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3096209"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2BD6D8D5"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AF6BBE">
        <w:t>maximum</w:t>
      </w:r>
      <w:r w:rsidR="00E30B75">
        <w:t xml:space="preserve"> </w:t>
      </w:r>
      <w:r w:rsidR="00E30B75" w:rsidRPr="00E30B75">
        <w:t xml:space="preserve">step size </w:t>
      </w:r>
      <w:r w:rsidR="000F26F6">
        <w:t>while</w:t>
      </w:r>
      <w:r w:rsidR="00E30B75" w:rsidRPr="00E30B75">
        <w:t xml:space="preserve"> guarante</w:t>
      </w:r>
      <w:r w:rsidR="000F26F6">
        <w:t>eing</w:t>
      </w:r>
      <w:r w:rsidR="00E30B75" w:rsidRPr="00E30B75">
        <w:t xml:space="preserv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0FB86F4A" w14:textId="0650048E" w:rsidR="00083F0E" w:rsidRDefault="00635247" w:rsidP="00083F0E">
      <w:pPr>
        <w:pStyle w:val="BodyText"/>
        <w:ind w:firstLine="720"/>
        <w:rPr>
          <w:highlight w:val="yellow"/>
        </w:rPr>
      </w:pPr>
      <w:r w:rsidRPr="00635247">
        <w:rPr>
          <w:highlight w:val="yellow"/>
        </w:rPr>
        <w:lastRenderedPageBreak/>
        <w:t xml:space="preserve">The absolute </w:t>
      </w:r>
      <w:r w:rsidR="00083F0E">
        <w:rPr>
          <w:highlight w:val="yellow"/>
        </w:rPr>
        <w:t>drift velocity</w:t>
      </w:r>
      <w:r w:rsidRPr="00635247">
        <w:rPr>
          <w:highlight w:val="yellow"/>
        </w:rPr>
        <w:t xml:space="preserve"> </w:t>
      </w:r>
      <w:r w:rsidR="00083F0E">
        <w:rPr>
          <w:highlight w:val="yellow"/>
        </w:rPr>
        <w:t xml:space="preserve">difference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00083F0E">
        <w:rPr>
          <w:highlight w:val="yellow"/>
        </w:rPr>
        <w:t xml:space="preserve"> is</w:t>
      </w:r>
      <w:r w:rsidRPr="00635247">
        <w:rPr>
          <w:highlight w:val="yellow"/>
        </w:rPr>
        <w:t xml:space="preserve"> compared against </w:t>
      </w:r>
      <w:r w:rsidR="00612001">
        <w:rPr>
          <w:highlight w:val="yellow"/>
        </w:rPr>
        <w:t>the</w:t>
      </w:r>
      <w:r w:rsidRPr="00612001">
        <w:rPr>
          <w:highlight w:val="yellow"/>
        </w:rPr>
        <w:t xml:space="preserve"> measured confidence interval</w:t>
      </w:r>
      <w:r w:rsidRPr="00635247">
        <w:rPr>
          <w:highlight w:val="yellow"/>
        </w:rPr>
        <w:t xml:space="preserve"> </w:t>
      </w:r>
      <w:r w:rsidR="005E6BC4">
        <w:rPr>
          <w:highlight w:val="yellow"/>
        </w:rPr>
        <w:t>in Section 2</w:t>
      </w:r>
      <w:r w:rsidR="00083F0E">
        <w:rPr>
          <w:highlight w:val="yellow"/>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1A4F29" w14:paraId="18FA5EA5" w14:textId="77777777" w:rsidTr="00494C94">
        <w:tc>
          <w:tcPr>
            <w:tcW w:w="8647" w:type="dxa"/>
          </w:tcPr>
          <w:p w14:paraId="5AD9CF39" w14:textId="787FEB87" w:rsidR="00083F0E" w:rsidRPr="001A4F29" w:rsidRDefault="00000000" w:rsidP="00494C94">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k</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70EFAE3F" w14:textId="77777777" w:rsidR="00083F0E" w:rsidRPr="001A4F29" w:rsidRDefault="00083F0E" w:rsidP="00494C94">
            <w:pPr>
              <w:rPr>
                <w:highlight w:val="yellow"/>
              </w:rPr>
            </w:pPr>
          </w:p>
          <w:p w14:paraId="35FCA059" w14:textId="77777777" w:rsidR="00083F0E" w:rsidRPr="001A4F29" w:rsidRDefault="00083F0E" w:rsidP="00494C94">
            <w:pPr>
              <w:rPr>
                <w:highlight w:val="yellow"/>
              </w:rPr>
            </w:pPr>
          </w:p>
          <w:p w14:paraId="37A03ABE" w14:textId="77777777" w:rsidR="00083F0E" w:rsidRPr="001A4F29" w:rsidRDefault="00083F0E" w:rsidP="00494C94">
            <w:pPr>
              <w:rPr>
                <w:highlight w:val="yellow"/>
              </w:rPr>
            </w:pPr>
            <w:r w:rsidRPr="001A4F29">
              <w:rPr>
                <w:highlight w:val="yellow"/>
              </w:rPr>
              <w:t>(</w:t>
            </w:r>
            <w:r>
              <w:rPr>
                <w:highlight w:val="yellow"/>
              </w:rPr>
              <w:t>20</w:t>
            </w:r>
            <w:r w:rsidRPr="001A4F29">
              <w:rPr>
                <w:highlight w:val="yellow"/>
              </w:rPr>
              <w:t>)</w:t>
            </w:r>
          </w:p>
        </w:tc>
      </w:tr>
    </w:tbl>
    <w:p w14:paraId="580DAEB1" w14:textId="77777777" w:rsidR="00083F0E" w:rsidRDefault="00083F0E" w:rsidP="00083F0E">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06DFEDB9" w14:textId="395FBB85" w:rsidR="00250096" w:rsidRPr="00250096" w:rsidRDefault="00250096" w:rsidP="00250096">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w:rPr>
            <w:rFonts w:ascii="Cambria Math" w:hAnsi="Cambria Math"/>
            <w:highlight w:val="yellow"/>
            <w:lang w:val="en-CA"/>
          </w:rPr>
          <m:t>τ</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r w:rsidRPr="001A4F29">
        <w:rPr>
          <w:highlight w:val="yellow"/>
        </w:rPr>
        <w:t xml:space="preserve"> </w:t>
      </w:r>
    </w:p>
    <w:p w14:paraId="079E3166" w14:textId="1E6B4330" w:rsidR="00083F0E" w:rsidRDefault="00485E78" w:rsidP="00485E78">
      <w:pPr>
        <w:pStyle w:val="BodyText"/>
        <w:rPr>
          <w:highlight w:val="yellow"/>
        </w:rPr>
      </w:pPr>
      <w:r w:rsidRPr="002F1EEB">
        <w:rPr>
          <w:highlight w:val="yellow"/>
        </w:rPr>
        <w:t>The loss function optimizing a mean of a solution space instead of a local minimum within one offers a relatively more directed convergence towards a theoretical target. In this test the variance of the function used is constant with each iteration. However, the techniques of gradually reducing the learning rate, and increasing the size of data points gathered can still help the algorithm to converge in other cases with increasing variance towards convergence, as long as the techniques compensate for the increase.</w:t>
      </w:r>
    </w:p>
    <w:p w14:paraId="2C7FE63E" w14:textId="63A66B6D" w:rsidR="00250096" w:rsidRDefault="00635247" w:rsidP="00250096">
      <w:pPr>
        <w:pStyle w:val="BodyText"/>
        <w:ind w:firstLine="720"/>
        <w:rPr>
          <w:highlight w:val="yellow"/>
        </w:rPr>
      </w:pPr>
      <w:r w:rsidRPr="00635247">
        <w:rPr>
          <w:highlight w:val="yellow"/>
        </w:rPr>
        <w:t xml:space="preserve">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 xml:space="preserve">suppresses noise-driven updates. </w:t>
      </w:r>
    </w:p>
    <w:p w14:paraId="7AC1E17C" w14:textId="77D908C2" w:rsidR="00635247" w:rsidRDefault="00635247" w:rsidP="00635247">
      <w:pPr>
        <w:pStyle w:val="BodyText"/>
        <w:rPr>
          <w:highlight w:val="yellow"/>
        </w:rPr>
      </w:pPr>
      <w:r w:rsidRPr="00635247">
        <w:rPr>
          <w:highlight w:val="yellow"/>
        </w:rPr>
        <w:t>Unlike RM, which washes out noise only in the limit, this provides a finite-sample mechanism to tame noise from the start.</w:t>
      </w:r>
    </w:p>
    <w:p w14:paraId="3A0168DC" w14:textId="77777777" w:rsidR="00250096" w:rsidRDefault="00250096" w:rsidP="00635247">
      <w:pPr>
        <w:pStyle w:val="BodyText"/>
        <w:rPr>
          <w:highlight w:val="yellow"/>
        </w:rPr>
      </w:pPr>
    </w:p>
    <w:p w14:paraId="4C4B2864" w14:textId="7F6A0B45" w:rsidR="00250096" w:rsidRPr="009C6CC2" w:rsidRDefault="00250096" w:rsidP="00250096">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w:t>
      </w:r>
      <w:r w:rsidRPr="009C6CC2">
        <w:rPr>
          <w:sz w:val="24"/>
          <w:highlight w:val="yellow"/>
        </w:rPr>
        <w:lastRenderedPageBreak/>
        <w:t xml:space="preserve">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memorylessness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770FE2">
            <w:rPr>
              <w:noProof/>
              <w:sz w:val="24"/>
              <w:highlight w:val="yellow"/>
            </w:rPr>
            <w:t>[33, 39]</w:t>
          </w:r>
          <w:r w:rsidRPr="009C6CC2">
            <w:rPr>
              <w:sz w:val="24"/>
              <w:highlight w:val="yellow"/>
            </w:rPr>
            <w:fldChar w:fldCharType="end"/>
          </w:r>
        </w:sdtContent>
      </w:sdt>
      <w:r w:rsidRPr="009C6CC2">
        <w:rPr>
          <w:sz w:val="24"/>
          <w:highlight w:val="yellow"/>
        </w:rPr>
        <w:t>.</w:t>
      </w:r>
    </w:p>
    <w:p w14:paraId="7A596069" w14:textId="77777777" w:rsidR="00250096" w:rsidRPr="009C6CC2" w:rsidRDefault="00250096" w:rsidP="00250096">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51D4A56A" w14:textId="77777777" w:rsidR="00250096" w:rsidRPr="009C6CC2" w:rsidRDefault="00250096" w:rsidP="00250096">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1E136857" w14:textId="77777777" w:rsidR="00083F0E" w:rsidRDefault="00083F0E" w:rsidP="001A4F29">
      <w:pPr>
        <w:spacing w:before="120" w:after="120"/>
      </w:pPr>
    </w:p>
    <w:p w14:paraId="51C68268" w14:textId="77777777" w:rsidR="00083F0E" w:rsidRDefault="00083F0E" w:rsidP="001A4F29">
      <w:pPr>
        <w:spacing w:before="120" w:after="120"/>
      </w:pPr>
    </w:p>
    <w:p w14:paraId="74AE24FE" w14:textId="4785BD54" w:rsidR="00A31EAB" w:rsidRDefault="00A31EAB" w:rsidP="001A4F29">
      <w:pPr>
        <w:spacing w:before="120" w:after="120"/>
      </w:pPr>
      <w:r>
        <w:t>GO INTO FOLD CHANGE DRIFT VELOCITY NOTES ON NON-LINEAR EXTENSION</w:t>
      </w:r>
    </w:p>
    <w:p w14:paraId="5BA0C6F7" w14:textId="6A43C77E" w:rsidR="0020384D" w:rsidRDefault="0020384D" w:rsidP="00250096">
      <w:pPr>
        <w:spacing w:before="120" w:after="120"/>
        <w:ind w:firstLine="720"/>
      </w:pPr>
      <w:r w:rsidRPr="00250096">
        <w:t xml:space="preserve">When </w:t>
      </w:r>
      <w:r w:rsidR="00250096" w:rsidRPr="00250096">
        <w:t>the mean drift velocity equation within the alpha window is still linear enough to pass the linear checks of Section 5</w:t>
      </w:r>
      <w:r w:rsidR="00250096">
        <w:t xml:space="preserve">, </w:t>
      </w:r>
      <w:r w:rsidRPr="00250096">
        <w:t>curvature is too weak to be distinguished from sampling noise</w:t>
      </w:r>
      <w:r w:rsidR="00250096">
        <w:t xml:space="preserve"> so </w:t>
      </w:r>
      <w:r w:rsidRPr="00250096">
        <w:t xml:space="preserve">the ML model perceives the region as </w:t>
      </w:r>
      <w:r w:rsidRPr="00250096">
        <w:rPr>
          <w:i/>
          <w:iCs/>
        </w:rPr>
        <w:t>effectively linear</w:t>
      </w:r>
      <w:r w:rsidR="00250096">
        <w:t xml:space="preserve"> and </w:t>
      </w:r>
      <w:r w:rsidRPr="00AE6CF0">
        <w:t xml:space="preserve">will still </w:t>
      </w:r>
      <w:r w:rsidRPr="00532FD0">
        <w:t>converge.</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33161F08" w14:textId="77777777" w:rsidR="00612001" w:rsidRDefault="00612001">
      <w:pPr>
        <w:rPr>
          <w:highlight w:val="yellow"/>
        </w:rPr>
      </w:pPr>
      <w:r>
        <w:rPr>
          <w:highlight w:val="yellow"/>
        </w:rPr>
        <w:br w:type="page"/>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memorylessness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w:t>
      </w:r>
      <w:r w:rsidR="00534B55">
        <w:lastRenderedPageBreak/>
        <w:t>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2B89FA3"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1B937A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4" w:name="_Hlk200273652"/>
      <w:r>
        <w:lastRenderedPageBreak/>
        <w:t xml:space="preserve">Results and </w:t>
      </w:r>
      <w:r w:rsidR="009C2C81">
        <w:t>DISCUSSION</w:t>
      </w:r>
    </w:p>
    <w:bookmarkEnd w:id="24"/>
    <w:p w14:paraId="50E8343E" w14:textId="0F78A72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5"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5"/>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6"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6"/>
      <w:r w:rsidR="00D73A4A">
        <w:t>(</w:t>
      </w:r>
      <w:r w:rsidR="005B3EB0">
        <w:t>C</w:t>
      </w:r>
      <w:r w:rsidR="00D73A4A">
        <w:t xml:space="preserve">alculated </w:t>
      </w:r>
      <w:r w:rsidR="005B3EB0">
        <w:t>A</w:t>
      </w:r>
      <w:r w:rsidR="00D73A4A">
        <w:t>lpha).</w:t>
      </w:r>
    </w:p>
    <w:p w14:paraId="2DC3D813" w14:textId="2E8133C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D2B52B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7" w:name="_heading=h.44sinio" w:colFirst="0" w:colLast="0"/>
      <w:bookmarkEnd w:id="27"/>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842F40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6C600A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8" w:name="_heading=h.2jxsxqh" w:colFirst="0" w:colLast="0"/>
      <w:bookmarkEnd w:id="28"/>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29"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0"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29"/>
      <w:bookmarkEnd w:id="30"/>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7A72F3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20D16EE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2CD145B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1"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5E1606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1"/>
      <w:r w:rsidR="001E1866">
        <w:t xml:space="preserve">to </w:t>
      </w:r>
      <w:bookmarkStart w:id="32" w:name="_Hlk185173521"/>
      <w:r w:rsidR="001E1866">
        <w:t xml:space="preserve">complement </w:t>
      </w:r>
      <w:bookmarkEnd w:id="32"/>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D449453-E7FD-478E-8FE4-0C6A2A701346}"/>
    <w:embedItalic r:id="rId2" w:fontKey="{7498875B-BC0D-4DC2-8746-E8953D7C6E4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AF223D3-A40C-474A-80CB-6217C7F7AC28}"/>
  </w:font>
  <w:font w:name="Georgia">
    <w:panose1 w:val="02040502050405020303"/>
    <w:charset w:val="00"/>
    <w:family w:val="roman"/>
    <w:pitch w:val="variable"/>
    <w:sig w:usb0="00000287" w:usb1="00000000" w:usb2="00000000" w:usb3="00000000" w:csb0="0000009F" w:csb1="00000000"/>
    <w:embedRegular r:id="rId4" w:fontKey="{3B21E8F2-A744-4DF2-B765-8BCB37606221}"/>
    <w:embedItalic r:id="rId5" w:fontKey="{A935EA50-D2ED-44BA-964F-1BEA6B9E9A94}"/>
  </w:font>
  <w:font w:name="Cambria Math">
    <w:panose1 w:val="02040503050406030204"/>
    <w:charset w:val="00"/>
    <w:family w:val="roman"/>
    <w:pitch w:val="variable"/>
    <w:sig w:usb0="E00006FF" w:usb1="420024FF" w:usb2="02000000" w:usb3="00000000" w:csb0="0000019F" w:csb1="00000000"/>
    <w:embedRegular r:id="rId6" w:fontKey="{7B56EBF3-1E88-4688-A1AA-42B02057CAA4}"/>
    <w:embedItalic r:id="rId7" w:fontKey="{CB4FB706-90AF-44C5-8326-EB4A29363F47}"/>
    <w:embedBoldItalic r:id="rId8" w:fontKey="{009D50A7-CB05-45B6-8AF4-E31AC364ED81}"/>
  </w:font>
  <w:font w:name="Cambria">
    <w:panose1 w:val="02040503050406030204"/>
    <w:charset w:val="00"/>
    <w:family w:val="roman"/>
    <w:pitch w:val="variable"/>
    <w:sig w:usb0="E00006FF" w:usb1="420024FF" w:usb2="02000000" w:usb3="00000000" w:csb0="0000019F" w:csb1="00000000"/>
    <w:embedRegular r:id="rId9" w:fontKey="{76B6A43D-47AD-4A8F-8931-A1397EA190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F07"/>
    <w:rsid w:val="00020F73"/>
    <w:rsid w:val="000270C6"/>
    <w:rsid w:val="0003391D"/>
    <w:rsid w:val="000346F3"/>
    <w:rsid w:val="00042CF6"/>
    <w:rsid w:val="00047DE7"/>
    <w:rsid w:val="00053373"/>
    <w:rsid w:val="000638E5"/>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66BDD"/>
    <w:rsid w:val="001746C9"/>
    <w:rsid w:val="00176B8F"/>
    <w:rsid w:val="0017754D"/>
    <w:rsid w:val="00180118"/>
    <w:rsid w:val="001839E6"/>
    <w:rsid w:val="001853B6"/>
    <w:rsid w:val="00191AA4"/>
    <w:rsid w:val="0019484A"/>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0D0"/>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30</Pages>
  <Words>11954</Words>
  <Characters>68143</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45</cp:revision>
  <dcterms:created xsi:type="dcterms:W3CDTF">2025-11-27T21:00:00Z</dcterms:created>
  <dcterms:modified xsi:type="dcterms:W3CDTF">2025-11-28T16:01:00Z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