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D312910"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43653A" w:rsidRPr="0043653A">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43653A" w:rsidRPr="0043653A">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43653A">
            <w:rPr>
              <w:noProof/>
              <w:color w:val="000000"/>
              <w:lang w:val="en-CA"/>
            </w:rPr>
            <w:t xml:space="preserve"> </w:t>
          </w:r>
          <w:r w:rsidR="0043653A" w:rsidRPr="0043653A">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43653A" w:rsidRPr="0043653A">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6E518DD3"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43653A" w:rsidRPr="0043653A">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43653A" w:rsidRPr="0043653A">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43653A" w:rsidRPr="0043653A">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19FD0402"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43653A" w:rsidRPr="0043653A">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43653A" w:rsidRPr="0043653A">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43653A" w:rsidRPr="0043653A">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43653A" w:rsidRPr="0043653A">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43653A" w:rsidRPr="0043653A">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43653A" w:rsidRPr="0043653A">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B0B9C09"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43653A" w:rsidRPr="0043653A">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43653A" w:rsidRPr="0043653A">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43653A" w:rsidRPr="0043653A">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43653A" w:rsidRPr="0043653A">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59259C3A"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43653A" w:rsidRPr="0043653A">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43653A" w:rsidRPr="0043653A">
            <w:rPr>
              <w:noProof/>
              <w:color w:val="000000"/>
            </w:rPr>
            <w:t>[17, 18]</w:t>
          </w:r>
          <w:r w:rsidR="00441CDA">
            <w:rPr>
              <w:color w:val="000000"/>
            </w:rPr>
            <w:fldChar w:fldCharType="end"/>
          </w:r>
        </w:sdtContent>
      </w:sdt>
      <w:r w:rsidRPr="000A463B">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43653A" w:rsidRPr="0043653A">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43653A" w:rsidRPr="0043653A">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59CB3800"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43653A">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43653A">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43653A">
            <w:rPr>
              <w:noProof/>
            </w:rPr>
            <w:t>[2, 4, 5, 6, 20]</w:t>
          </w:r>
          <w:r w:rsidR="005D6C9B" w:rsidRPr="001746C9">
            <w:fldChar w:fldCharType="end"/>
          </w:r>
        </w:sdtContent>
      </w:sdt>
      <w:r w:rsidRPr="001746C9">
        <w:t>.</w:t>
      </w:r>
    </w:p>
    <w:p w14:paraId="781343C4" w14:textId="6A23370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43653A">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43653A">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43653A" w:rsidRPr="0043653A">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1BD5DFCF"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43653A" w:rsidRPr="0043653A">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43653A">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43653A">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43653A" w:rsidRPr="0043653A">
            <w:rPr>
              <w:noProof/>
              <w:lang w:val="en-CA"/>
            </w:rPr>
            <w:t>[4, 6, 20]</w:t>
          </w:r>
          <w:r w:rsidR="00400024">
            <w:fldChar w:fldCharType="end"/>
          </w:r>
        </w:sdtContent>
      </w:sdt>
      <w:r w:rsidRPr="001746C9">
        <w:t>.</w:t>
      </w:r>
    </w:p>
    <w:p w14:paraId="051C7F26" w14:textId="037FFE9E"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43653A">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9C7F85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43653A">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13C913C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43653A">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1B3EAD66"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43653A">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43653A" w:rsidRPr="0043653A">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4ABD60F"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43653A">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71CEBF2D"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43653A" w:rsidRPr="0043653A">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43653A">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36955C0C"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43653A">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79896291"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43653A" w:rsidRPr="0043653A">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43653A" w:rsidRPr="0043653A">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36CF252E"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43653A" w:rsidRPr="0043653A">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15414C03"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43653A" w:rsidRPr="0043653A">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43653A" w:rsidRPr="0043653A">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43653A" w:rsidRPr="0043653A">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5040BEB0"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0B14A9">
        <w:rPr>
          <w:highlight w:val="white"/>
        </w:rPr>
        <w:t xml:space="preserve">starting with a </w:t>
      </w:r>
      <w:r w:rsidR="00224F44" w:rsidRPr="00E07A34">
        <w:rPr>
          <w:highlight w:val="white"/>
        </w:rPr>
        <w:t xml:space="preserve">mean square error </w:t>
      </w:r>
      <w:r w:rsidR="00AF7D2C">
        <w:rPr>
          <w:highlight w:val="white"/>
        </w:rPr>
        <w:t xml:space="preserve">(MSE) </w:t>
      </w:r>
      <w:r w:rsidR="00224F44" w:rsidRPr="00E07A34">
        <w:rPr>
          <w:highlight w:val="white"/>
        </w:rPr>
        <w:t xml:space="preserve">loss function </w:t>
      </w:r>
      <w:r w:rsidR="000B14A9">
        <w:rPr>
          <w:highlight w:val="white"/>
        </w:rPr>
        <w:t xml:space="preserve">it </w:t>
      </w:r>
      <w:r w:rsidR="00224F44" w:rsidRPr="00E07A34">
        <w:rPr>
          <w:highlight w:val="white"/>
        </w:rPr>
        <w:t xml:space="preserve">is </w:t>
      </w:r>
      <w:r w:rsidR="000B14A9">
        <w:t>decomposed into mean and variance components</w:t>
      </w:r>
      <w:r w:rsidR="007123E1">
        <w:t xml:space="preserve"> </w:t>
      </w:r>
      <w:r w:rsidR="007123E1" w:rsidRPr="007123E1">
        <w:rPr>
          <w:highlight w:val="yellow"/>
        </w:rPr>
        <w:t>[See appendix for derivation]</w:t>
      </w:r>
      <w:r w:rsidR="000B14A9">
        <w:t xml:space="preserve">. </w:t>
      </w:r>
      <w:r w:rsidR="007123E1">
        <w:t xml:space="preserve">The function </w:t>
      </w:r>
      <w:r w:rsidR="002B0330">
        <w:t xml:space="preserve">decomposition is </w:t>
      </w:r>
      <w:r w:rsidR="007123E1">
        <w:t xml:space="preserve">generalized by </w:t>
      </w:r>
      <w:r w:rsidR="00AF7D2C" w:rsidRPr="00AF7D2C">
        <w:t xml:space="preserve">introducing a variance weighting </w:t>
      </w:r>
      <w:r w:rsidR="00AF7D2C">
        <w:t>coefficient</w:t>
      </w:r>
      <w:r w:rsidR="00AF7D2C" w:rsidRPr="00AF7D2C">
        <w:t xml:space="preserve"> λ</w:t>
      </w:r>
      <w:r w:rsidR="00224F44"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1C2DBA97"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43653A">
        <w:t xml:space="preserve"> </w:t>
      </w:r>
      <w:sdt>
        <w:sdtPr>
          <w:id w:val="-415178750"/>
          <w:citation/>
        </w:sdtPr>
        <w:sdtContent>
          <w:r w:rsidR="0043653A">
            <w:fldChar w:fldCharType="begin"/>
          </w:r>
          <w:r w:rsidR="0043653A">
            <w:instrText xml:space="preserve"> CITATION Bil95 \l 1033  \m Ros12 \m Dra98</w:instrText>
          </w:r>
          <w:r w:rsidR="0043653A">
            <w:fldChar w:fldCharType="separate"/>
          </w:r>
          <w:r w:rsidR="0043653A">
            <w:rPr>
              <w:noProof/>
            </w:rPr>
            <w:t>[30, 31, 32]</w:t>
          </w:r>
          <w:r w:rsidR="0043653A">
            <w:fldChar w:fldCharType="end"/>
          </w:r>
        </w:sdtContent>
      </w:sdt>
      <w:r w:rsidR="00176B8F">
        <w:t xml:space="preserve">. When </w:t>
      </w:r>
      <m:oMath>
        <m:r>
          <w:rPr>
            <w:rFonts w:ascii="Cambria Math" w:eastAsiaTheme="minorEastAsia" w:hAnsi="Cambria Math"/>
          </w:rPr>
          <m:t>λ=1</m:t>
        </m:r>
      </m:oMath>
      <w:r w:rsidR="00176B8F">
        <w:t xml:space="preserve"> Eq. </w:t>
      </w:r>
      <w:r w:rsidR="000129A3">
        <w:t>(</w:t>
      </w:r>
      <w:r w:rsidR="00176B8F" w:rsidRPr="00977113">
        <w:t>9</w:t>
      </w:r>
      <w:r w:rsidR="000129A3">
        <w:t xml:space="preserve">) </w:t>
      </w:r>
      <w:r w:rsidR="00176B8F" w:rsidRPr="00977113">
        <w:t xml:space="preserve">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Instead of calculating the mean of a fixed cluster, like in k-means clustering, </w:t>
      </w:r>
      <w:r w:rsidR="0052182E">
        <w:t xml:space="preserve">this technique </w:t>
      </w:r>
      <w:r w:rsidR="00C24543">
        <w:t>calculates</w:t>
      </w:r>
      <w:r w:rsidR="0052182E">
        <w:t xml:space="preserve"> </w:t>
      </w:r>
      <w:r w:rsidR="00A53E7C" w:rsidRPr="00977113">
        <w:t>a new mean</w:t>
      </w:r>
      <w:r w:rsidR="00FA4380">
        <w:t xml:space="preserve"> </w:t>
      </w:r>
      <w:r w:rsidR="00A53E7C" w:rsidRPr="00977113">
        <w:t>repeatedly</w:t>
      </w:r>
      <w:r w:rsidR="00FA4380">
        <w:t xml:space="preserve"> by</w:t>
      </w:r>
      <w:r w:rsidR="00A53E7C" w:rsidRPr="00977113">
        <w:t xml:space="preserve"> </w:t>
      </w:r>
      <w:r w:rsidR="0052182E">
        <w:t>using</w:t>
      </w:r>
      <w:r w:rsidR="00A53E7C" w:rsidRPr="00977113">
        <w:t xml:space="preserve"> the data </w:t>
      </w:r>
      <w:r w:rsidR="00C24543">
        <w:t>generated</w:t>
      </w:r>
      <w:r w:rsidR="00A53E7C" w:rsidRPr="00977113">
        <w:t xml:space="preserve">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43653A">
            <w:rPr>
              <w:noProof/>
            </w:rPr>
            <w:t>[33]</w:t>
          </w:r>
          <w:r w:rsidR="00A53E7C" w:rsidRPr="00977113">
            <w:fldChar w:fldCharType="end"/>
          </w:r>
        </w:sdtContent>
      </w:sdt>
      <w:r w:rsidR="00A53E7C" w:rsidRPr="00977113">
        <w:t>. The data is dynamic as a new sample set is continuously generated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786CFF">
        <w:lastRenderedPageBreak/>
        <w:t>samples</w:t>
      </w:r>
      <w:r w:rsidR="00A53E7C" w:rsidRPr="00977113">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 xml:space="preserve">With a large enough </w:t>
      </w:r>
      <w:r w:rsidR="00677EE3">
        <w:t>batch</w:t>
      </w:r>
      <w:r w:rsidR="00D87E99" w:rsidRPr="00977113">
        <w:t xml:space="preserve"> of randomly drawn individual samples</w:t>
      </w:r>
      <w:r w:rsidR="00677EE3">
        <w:t xml:space="preserve"> from a fixed distribution</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t xml:space="preserve">the </w:t>
      </w:r>
      <w:r w:rsidR="00677EE3">
        <w:t>distribution of the mean</w:t>
      </w:r>
      <w:r w:rsidR="00D87E99" w:rsidRPr="00977113">
        <w:t xml:space="preserve">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43653A" w:rsidRPr="0043653A">
            <w:rPr>
              <w:noProof/>
              <w:lang w:val="en-CA"/>
            </w:rPr>
            <w:t>[30, 31]</w:t>
          </w:r>
          <w:r w:rsidR="00A53E7C" w:rsidRPr="00977113">
            <w:fldChar w:fldCharType="end"/>
          </w:r>
        </w:sdtContent>
      </w:sdt>
      <w:r w:rsidR="00A53E7C" w:rsidRPr="00977113">
        <w:t xml:space="preserve">. </w:t>
      </w:r>
      <w:r w:rsidR="00C27BFB">
        <w:rPr>
          <w:highlight w:val="yellow"/>
        </w:rPr>
        <w:t>The sampling process</w:t>
      </w:r>
      <w:r w:rsidR="00A53E7C" w:rsidRPr="003A2C8B">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3A2C8B">
        <w:rPr>
          <w:highlight w:val="yellow"/>
        </w:rPr>
        <w:t xml:space="preserve"> to be known</w:t>
      </w:r>
      <w:r w:rsidR="00D87E99" w:rsidRPr="003A2C8B">
        <w:rPr>
          <w:highlight w:val="yellow"/>
        </w:rPr>
        <w:t>,</w:t>
      </w:r>
      <w:r w:rsidR="00A53E7C" w:rsidRPr="003A2C8B">
        <w:rPr>
          <w:highlight w:val="yellow"/>
        </w:rPr>
        <w:t xml:space="preserve"> </w:t>
      </w:r>
      <w:r w:rsidR="00D87E99" w:rsidRPr="003A2C8B">
        <w:rPr>
          <w:highlight w:val="yellow"/>
        </w:rPr>
        <w:t>since</w:t>
      </w:r>
      <w:r w:rsidR="00A53E7C" w:rsidRPr="003A2C8B">
        <w:rPr>
          <w:highlight w:val="yellow"/>
        </w:rPr>
        <w:t xml:space="preserve"> the function’s population distribution mean is </w:t>
      </w:r>
      <w:r w:rsidR="00D87E99" w:rsidRPr="003A2C8B">
        <w:rPr>
          <w:highlight w:val="yellow"/>
        </w:rPr>
        <w:t xml:space="preserve">what is </w:t>
      </w:r>
      <w:r w:rsidR="001F62A9" w:rsidRPr="003A2C8B">
        <w:rPr>
          <w:highlight w:val="yellow"/>
        </w:rPr>
        <w:t>approximated</w:t>
      </w:r>
      <w:r w:rsidR="00D87E99" w:rsidRPr="003A2C8B">
        <w:rPr>
          <w:highlight w:val="yellow"/>
        </w:rPr>
        <w:t>, and</w:t>
      </w:r>
      <w:r w:rsidR="00A53E7C" w:rsidRPr="003A2C8B">
        <w:rPr>
          <w:highlight w:val="yellow"/>
        </w:rPr>
        <w:t xml:space="preserve"> the expectation of the </w:t>
      </w:r>
      <w:r w:rsidR="00D87E99" w:rsidRPr="003A2C8B">
        <w:rPr>
          <w:highlight w:val="yellow"/>
        </w:rPr>
        <w:t>population</w:t>
      </w:r>
      <w:r w:rsidR="00A53E7C" w:rsidRPr="003A2C8B">
        <w:rPr>
          <w:highlight w:val="yellow"/>
        </w:rPr>
        <w:t xml:space="preserve"> distribution is</w:t>
      </w:r>
      <w:r w:rsidR="00D87E99" w:rsidRPr="003A2C8B">
        <w:rPr>
          <w:highlight w:val="yellow"/>
        </w:rPr>
        <w:t xml:space="preserve"> what is</w:t>
      </w:r>
      <w:r w:rsidR="00A53E7C" w:rsidRPr="003A2C8B">
        <w:rPr>
          <w:highlight w:val="yellow"/>
        </w:rPr>
        <w:t xml:space="preserve"> optimized</w:t>
      </w:r>
      <w:r w:rsidR="00160DAA" w:rsidRPr="003A2C8B">
        <w:rPr>
          <w:highlight w:val="yellow"/>
        </w:rPr>
        <w:t xml:space="preserve"> </w:t>
      </w:r>
      <w:sdt>
        <w:sdtPr>
          <w:rPr>
            <w:highlight w:val="yellow"/>
          </w:rPr>
          <w:id w:val="-957787742"/>
          <w:citation/>
        </w:sdtPr>
        <w:sdtContent>
          <w:r w:rsidR="00160DAA" w:rsidRPr="003A2C8B">
            <w:rPr>
              <w:highlight w:val="yellow"/>
            </w:rPr>
            <w:fldChar w:fldCharType="begin"/>
          </w:r>
          <w:r w:rsidR="00160DAA" w:rsidRPr="003A2C8B">
            <w:rPr>
              <w:highlight w:val="yellow"/>
              <w:lang w:val="en-CA"/>
            </w:rPr>
            <w:instrText xml:space="preserve">CITATION Bil95 \m Ros12 \l 4105 </w:instrText>
          </w:r>
          <w:r w:rsidR="00160DAA" w:rsidRPr="003A2C8B">
            <w:rPr>
              <w:highlight w:val="yellow"/>
            </w:rPr>
            <w:fldChar w:fldCharType="separate"/>
          </w:r>
          <w:r w:rsidR="0043653A" w:rsidRPr="003A2C8B">
            <w:rPr>
              <w:noProof/>
              <w:highlight w:val="yellow"/>
              <w:lang w:val="en-CA"/>
            </w:rPr>
            <w:t>[30, 31]</w:t>
          </w:r>
          <w:r w:rsidR="00160DAA" w:rsidRPr="003A2C8B">
            <w:rPr>
              <w:highlight w:val="yellow"/>
            </w:rPr>
            <w:fldChar w:fldCharType="end"/>
          </w:r>
        </w:sdtContent>
      </w:sdt>
      <w:r w:rsidR="00A53E7C" w:rsidRPr="003A2C8B">
        <w:rPr>
          <w:highlight w:val="yellow"/>
        </w:rPr>
        <w:t>.</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w:t>
      </w:r>
      <w:r w:rsidR="00160DAA">
        <w:t xml:space="preserve"> </w:t>
      </w:r>
      <w:r w:rsidR="00BD4144" w:rsidRPr="00977113">
        <w:t>to find a unique value of an input parameter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160DAA">
        <w:t xml:space="preserve"> </w:t>
      </w:r>
      <w:sdt>
        <w:sdtPr>
          <w:id w:val="90374316"/>
          <w:citation/>
        </w:sdtPr>
        <w:sdtContent>
          <w:r w:rsidR="00160DAA" w:rsidRPr="00977113">
            <w:fldChar w:fldCharType="begin"/>
          </w:r>
          <w:r w:rsidR="00160DAA" w:rsidRPr="00977113">
            <w:instrText xml:space="preserve"> CITATION Rob51 \l 1033 </w:instrText>
          </w:r>
          <w:r w:rsidR="00160DAA" w:rsidRPr="00977113">
            <w:fldChar w:fldCharType="separate"/>
          </w:r>
          <w:r w:rsidR="0043653A">
            <w:rPr>
              <w:noProof/>
            </w:rPr>
            <w:t>[34]</w:t>
          </w:r>
          <w:r w:rsidR="00160DAA" w:rsidRPr="00977113">
            <w:fldChar w:fldCharType="end"/>
          </w:r>
        </w:sdtContent>
      </w:sdt>
      <w:r w:rsidR="00BD4144">
        <w:t xml:space="preserve">. However, this </w:t>
      </w:r>
      <w:r w:rsidR="00BD4144" w:rsidRPr="00977113">
        <w:t>technique uses batch sampling instead of inputting one parameter at a time from the classic RM algorithm.</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17D4F"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6C6834F4"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51326E10"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230FA39C" w:rsidR="00F20109" w:rsidRPr="00977113" w:rsidRDefault="002D1EF7" w:rsidP="00ED6172">
      <w:pPr>
        <w:spacing w:before="120" w:after="120"/>
        <w:rPr>
          <w:highlight w:val="white"/>
        </w:rPr>
      </w:pPr>
      <w:r w:rsidRPr="00E07A3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Pr>
          <w:rFonts w:eastAsia="Calibri"/>
        </w:rPr>
        <w:t xml:space="preserve"> </w:t>
      </w:r>
      <w:r w:rsidRPr="00E07A34">
        <w:rPr>
          <w:rFonts w:eastAsia="Calibri"/>
        </w:rPr>
        <w:t>is the learning rate.</w:t>
      </w:r>
      <w:r w:rsidR="00BD0F04">
        <w:rPr>
          <w:rFonts w:eastAsia="Calibri"/>
        </w:rPr>
        <w:t xml:space="preserve"> The algorithm </w:t>
      </w:r>
      <w:r w:rsidR="00F515C0">
        <w:rPr>
          <w:rFonts w:eastAsia="Calibri"/>
        </w:rPr>
        <w:t>functions are</w:t>
      </w:r>
      <w:r w:rsidR="00BD0F04">
        <w:rPr>
          <w:rFonts w:eastAsia="Calibri"/>
        </w:rPr>
        <w:t xml:space="preserve"> </w:t>
      </w:r>
      <w:r w:rsidR="00F515C0">
        <w:rPr>
          <w:rFonts w:eastAsia="Calibri"/>
        </w:rPr>
        <w:t xml:space="preserve">separated into sections and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0FA6298E" w:rsidR="00F923CF" w:rsidRDefault="00753982" w:rsidP="00786CFF">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EF412F">
        <w:t>that contains</w:t>
      </w:r>
      <w:r w:rsidR="002127B0">
        <w:t xml:space="preserve"> a valid solution</w:t>
      </w:r>
      <w:r w:rsidR="0061232C">
        <w:t xml:space="preserve"> based on the nearest sampled positions</w:t>
      </w:r>
      <w:r w:rsidR="00152AB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t>.</w:t>
      </w:r>
      <w:r w:rsidR="00AA3B08">
        <w:t xml:space="preserve"> </w:t>
      </w:r>
      <w:r w:rsidR="00786CFF">
        <w:t>The window</w:t>
      </w:r>
      <w:r w:rsidR="00AA3B08">
        <w:t xml:space="preserve"> </w:t>
      </w:r>
      <w:r w:rsidR="00786CFF">
        <w:t>also defines where</w:t>
      </w:r>
      <w:r w:rsidR="00AA3B08">
        <w:t xml:space="preserve"> the algorithm </w:t>
      </w:r>
      <w:r w:rsidR="00786CFF">
        <w:t>will collect and store all sample aggregate statistical information</w:t>
      </w:r>
      <w:r w:rsidR="00EF412F">
        <w:t xml:space="preserve"> </w:t>
      </w:r>
      <w:r w:rsidR="00786CFF">
        <w:t>(</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786CFF"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oMath>
      <w:r w:rsidR="00786CFF">
        <w:rPr>
          <w:sz w:val="22"/>
          <w:szCs w:val="22"/>
        </w:rPr>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6A5709D5"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43653A">
            <w:rPr>
              <w:noProof/>
            </w:rPr>
            <w:t>[30]</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43653A" w:rsidRPr="0043653A">
            <w:rPr>
              <w:noProof/>
              <w:lang w:val="en-CA"/>
            </w:rPr>
            <w:t>[30, 31]</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t xml:space="preserve">, (with 1.96 rounded to 2 as a conservative estimate)  </w:t>
      </w:r>
      <w:sdt>
        <w:sdtPr>
          <w:id w:val="-1576350510"/>
          <w:citation/>
        </w:sdtPr>
        <w:sdtContent>
          <w:r w:rsidR="00EF412F" w:rsidRPr="00977113">
            <w:fldChar w:fldCharType="begin"/>
          </w:r>
          <w:r w:rsidR="00EF412F" w:rsidRPr="00977113">
            <w:rPr>
              <w:lang w:val="en-CA"/>
            </w:rPr>
            <w:instrText xml:space="preserve">CITATION Bil95 \m Ros12 \l 4105 </w:instrText>
          </w:r>
          <w:r w:rsidR="00EF412F" w:rsidRPr="00977113">
            <w:fldChar w:fldCharType="separate"/>
          </w:r>
          <w:r w:rsidR="0043653A" w:rsidRPr="0043653A">
            <w:rPr>
              <w:noProof/>
              <w:lang w:val="en-CA"/>
            </w:rPr>
            <w:t>[30, 31]</w:t>
          </w:r>
          <w:r w:rsidR="00EF412F" w:rsidRPr="00977113">
            <w:fldChar w:fldCharType="end"/>
          </w:r>
        </w:sdtContent>
      </w:sdt>
      <w:r w:rsidR="00EF412F">
        <w:t>.</w:t>
      </w:r>
      <w:r w:rsidR="00B17E58">
        <w:t xml:space="preserve"> This is what is used as a</w:t>
      </w:r>
      <w:r w:rsidR="00BF32F9">
        <w:t xml:space="preserve"> diagnostic</w:t>
      </w:r>
      <w:r w:rsidR="00A14D82">
        <w:t xml:space="preserve"> intrinsic noise gate</w:t>
      </w:r>
      <w:r w:rsidR="008449F8">
        <w:t xml:space="preserve"> surrounding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8449F8">
        <w:t xml:space="preserve"> so that under repeated sampling around 95% of the </w:t>
      </w:r>
      <w:r w:rsidR="008449F8" w:rsidRPr="008449F8">
        <w:t>interval</w:t>
      </w:r>
      <w:r w:rsidR="008449F8">
        <w:t>s</w:t>
      </w:r>
      <w:r w:rsidR="008449F8" w:rsidRPr="008449F8">
        <w:t xml:space="preserve"> </w:t>
      </w:r>
      <w:r w:rsidR="008449F8">
        <w:t xml:space="preserve">would </w:t>
      </w:r>
      <w:r w:rsidR="008449F8" w:rsidRPr="008449F8">
        <w:t>capture the</w:t>
      </w:r>
      <w:r w:rsidR="008449F8">
        <w:t xml:space="preserve"> population</w:t>
      </w:r>
      <w:r w:rsidR="008449F8" w:rsidRPr="008449F8">
        <w:t xml:space="preserve"> mean</w:t>
      </w:r>
      <w:r w:rsidR="008449F8">
        <w:t xml:space="preserve"> </w:t>
      </w:r>
      <w:sdt>
        <w:sdtPr>
          <w:id w:val="1760711432"/>
          <w:citation/>
        </w:sdtPr>
        <w:sdtContent>
          <w:r w:rsidR="00E7680E">
            <w:fldChar w:fldCharType="begin"/>
          </w:r>
          <w:r w:rsidR="00E7680E">
            <w:instrText xml:space="preserve"> CITATION Ros12 \l 1033 </w:instrText>
          </w:r>
          <w:r w:rsidR="00152ABC">
            <w:instrText xml:space="preserve"> \m Dek05</w:instrText>
          </w:r>
          <w:r w:rsidR="00E7680E">
            <w:fldChar w:fldCharType="separate"/>
          </w:r>
          <w:r w:rsidR="0043653A">
            <w:rPr>
              <w:noProof/>
            </w:rPr>
            <w:t>[31, 35]</w:t>
          </w:r>
          <w:r w:rsidR="00E7680E">
            <w:fldChar w:fldCharType="end"/>
          </w:r>
        </w:sdtContent>
      </w:sdt>
      <w:r w:rsidR="008449F8" w:rsidRPr="008449F8">
        <w:t>.</w:t>
      </w:r>
      <w:r w:rsidR="008449F8">
        <w:t xml:space="preserve"> </w:t>
      </w:r>
      <w:r w:rsidR="008449F8" w:rsidRPr="00C958B0">
        <w:t xml:space="preserve">The </w:t>
      </w:r>
      <w:r w:rsidR="008449F8">
        <w:t xml:space="preserve">confidence interval </w:t>
      </w:r>
      <w:r w:rsidR="00A14D82">
        <w:t xml:space="preserve">is recorded as another aggregate data point for a given value of </w:t>
      </w:r>
      <m:oMath>
        <m:r>
          <w:rPr>
            <w:rFonts w:ascii="Cambria Math" w:hAnsi="Cambria Math"/>
          </w:rPr>
          <m:t>α</m:t>
        </m:r>
      </m:oMath>
      <w:r w:rsidR="008449F8">
        <w:t xml:space="preserve">, and </w:t>
      </w:r>
      <w:r w:rsidR="005913B7" w:rsidRPr="00C958B0">
        <w:t xml:space="preserve">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589D78E0" w:rsidR="00FF51C6" w:rsidRDefault="00F515C0" w:rsidP="00532FD0">
      <w:pPr>
        <w:pBdr>
          <w:top w:val="nil"/>
          <w:left w:val="nil"/>
          <w:bottom w:val="nil"/>
          <w:right w:val="nil"/>
          <w:between w:val="nil"/>
        </w:pBdr>
        <w:spacing w:before="120"/>
        <w:ind w:firstLine="720"/>
      </w:pPr>
      <w:r w:rsidRPr="004B432B">
        <w:t xml:space="preserve">The </w:t>
      </w:r>
      <w:r>
        <w:t xml:space="preserve">ML </w:t>
      </w:r>
      <w:r w:rsidRPr="004B432B">
        <w:t xml:space="preserve">technique provides a chain rule free way to optimize the parameter α </w:t>
      </w:r>
      <w:r>
        <w:t xml:space="preserve">because the </w:t>
      </w:r>
      <w:r w:rsidRPr="004B432B">
        <w:t xml:space="preserve">function is not explicit and </w:t>
      </w:r>
      <w:r>
        <w:t xml:space="preserve">its </w:t>
      </w:r>
      <w:r w:rsidRPr="004B432B">
        <w:t xml:space="preserve">derivative, </w:t>
      </w:r>
      <w:r>
        <w:t>(</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t>)</w:t>
      </w:r>
      <w:r w:rsidRPr="004B432B">
        <w:t>, is unknown</w:t>
      </w:r>
      <w:r>
        <w:t>,</w:t>
      </w:r>
      <w:r w:rsidRPr="004B432B">
        <w:t xml:space="preserve"> </w:t>
      </w:r>
      <w:r>
        <w:t xml:space="preserve">and so standard chain rule </w:t>
      </w:r>
      <w:r>
        <w:lastRenderedPageBreak/>
        <w:t>practices are not applicable</w:t>
      </w:r>
      <w:r w:rsidRPr="00EA5BF3">
        <w:t>.</w:t>
      </w:r>
      <w:r>
        <w:t xml:space="preserve"> </w:t>
      </w:r>
      <w:r w:rsidR="00A975B2">
        <w:t>The derivative of the expectation is also unknown, and so i</w:t>
      </w:r>
      <w:r w:rsidR="00D32FDA">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rsidR="00D32FD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t xml:space="preserve"> </w:t>
      </w:r>
      <w:r w:rsidR="00A975B2">
        <w:t xml:space="preserve">(where </w:t>
      </w:r>
      <m:oMath>
        <m:r>
          <w:rPr>
            <w:rFonts w:ascii="Cambria Math" w:hAnsi="Cambria Math"/>
          </w:rPr>
          <m:t>ε</m:t>
        </m:r>
      </m:oMath>
      <w:r w:rsidR="00A975B2">
        <w:t xml:space="preserve"> is a tolerance value) </w:t>
      </w:r>
      <w:r w:rsidR="00D32FDA">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w:t>
      </w:r>
      <w:r w:rsidR="0050798D">
        <w:t xml:space="preserve">slopes that do not pass the </w:t>
      </w:r>
      <w:r w:rsidR="00DF1F06">
        <w:t>conditional check).</w:t>
      </w:r>
    </w:p>
    <w:p w14:paraId="7D9244D7" w14:textId="1A88A66D" w:rsidR="009A7782" w:rsidRDefault="009A7782" w:rsidP="009A7782">
      <w:pPr>
        <w:pBdr>
          <w:top w:val="nil"/>
          <w:left w:val="nil"/>
          <w:bottom w:val="nil"/>
          <w:right w:val="nil"/>
          <w:between w:val="nil"/>
        </w:pBdr>
        <w:spacing w:before="120"/>
      </w:pPr>
      <w:r w:rsidRPr="009A7782">
        <w:rPr>
          <w:highlight w:val="yellow"/>
        </w:rPr>
        <w:t xml:space="preserve">ADD ANOTHER CHECK IF </w:t>
      </w:r>
      <w:r>
        <w:rPr>
          <w:highlight w:val="yellow"/>
        </w:rPr>
        <w:t>EACH GRADIENT (MEAN AND VARIANCE)</w:t>
      </w:r>
      <w:r w:rsidRPr="009A7782">
        <w:rPr>
          <w:highlight w:val="yellow"/>
        </w:rPr>
        <w:t xml:space="preserve"> IS APPROXIMATELY 0</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6FA91F37"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w:t>
      </w:r>
      <w:r w:rsidR="00F173A8">
        <w:t>population</w:t>
      </w:r>
      <w:r>
        <w:t xml:space="preserv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tangent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w:t>
      </w:r>
      <w:r w:rsidR="00F173A8">
        <w:t>population</w:t>
      </w:r>
      <w:r w:rsidR="00C3380E">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0B7EE0">
            <w:instrText xml:space="preserve"> \m Seb03</w:instrText>
          </w:r>
          <w:r w:rsidR="00C52F12">
            <w:fldChar w:fldCharType="separate"/>
          </w:r>
          <w:r w:rsidR="0043653A">
            <w:rPr>
              <w:noProof/>
            </w:rPr>
            <w:t>[36, 37, 38]</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3E2468B5"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rsidR="0043653A">
        <w:t xml:space="preserve"> </w:t>
      </w:r>
      <w:sdt>
        <w:sdtPr>
          <w:id w:val="-458727055"/>
          <w:citation/>
        </w:sdtPr>
        <w:sdtContent>
          <w:r w:rsidR="0043653A">
            <w:fldChar w:fldCharType="begin"/>
          </w:r>
          <w:r w:rsidR="0043653A">
            <w:instrText>CITATION Dra98 \m Joh97 \l 1033  \m Wei05</w:instrText>
          </w:r>
          <w:r w:rsidR="0043653A">
            <w:fldChar w:fldCharType="separate"/>
          </w:r>
          <w:r w:rsidR="0043653A">
            <w:rPr>
              <w:noProof/>
            </w:rPr>
            <w:t>[32, 39, 40]</w:t>
          </w:r>
          <w:r w:rsidR="0043653A">
            <w:fldChar w:fldCharType="end"/>
          </w:r>
        </w:sdtContent>
      </w:sdt>
      <w:r w:rsidRPr="00356A11">
        <w:t>.</w:t>
      </w:r>
      <w:r w:rsidR="00630C20">
        <w:t xml:space="preserve"> </w:t>
      </w:r>
      <w:r w:rsidR="00630C20" w:rsidRPr="00630C20">
        <w:t>Under heteroskedasticity, the Gauss–Markov theorem implies that</w:t>
      </w:r>
      <w:r w:rsidR="00630C20">
        <w:t xml:space="preserve"> setting the </w:t>
      </w:r>
      <w:r w:rsidR="00630C20" w:rsidRPr="00356A11">
        <w:t>Weighted Least Squares (WLS)</w:t>
      </w:r>
      <w:r w:rsidR="00630C20">
        <w:t xml:space="preserve"> weight proportional to the inverse variance</w:t>
      </w:r>
      <w:r w:rsidR="00630C20" w:rsidRPr="00630C20">
        <w:t xml:space="preserve"> </w:t>
      </w:r>
      <w:r w:rsidR="00630C20">
        <w:t>produces</w:t>
      </w:r>
      <w:r w:rsidR="00630C20" w:rsidRPr="00630C20">
        <w:t xml:space="preserve"> the best linear unbiased estimator when variances are known</w:t>
      </w:r>
      <w:r w:rsidR="00630C20">
        <w:t xml:space="preserve"> </w:t>
      </w:r>
      <w:sdt>
        <w:sdtPr>
          <w:id w:val="1971084900"/>
          <w:citation/>
        </w:sdtPr>
        <w:sdtContent>
          <w:r w:rsidR="00630C20">
            <w:fldChar w:fldCharType="begin"/>
          </w:r>
          <w:r w:rsidR="00630C20">
            <w:instrText>CITATION Dra98 \m Joh97 \l 1033  \m Wei05</w:instrText>
          </w:r>
          <w:r w:rsidR="00630C20">
            <w:fldChar w:fldCharType="separate"/>
          </w:r>
          <w:r w:rsidR="00630C20">
            <w:rPr>
              <w:noProof/>
            </w:rPr>
            <w:t>[32, 39, 40]</w:t>
          </w:r>
          <w:r w:rsidR="00630C20">
            <w:fldChar w:fldCharType="end"/>
          </w:r>
        </w:sdtContent>
      </w:sdt>
      <w:r w:rsidR="00630C20">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t xml:space="preserve">, the unbiased sample variance provides an estimation of the </w:t>
      </w:r>
      <w:r w:rsidR="00630C20" w:rsidRPr="001A26BD">
        <w:t xml:space="preserve">population variance </w:t>
      </w:r>
      <w:r w:rsidR="00630C20">
        <w:t>of the</w:t>
      </w:r>
      <w:r w:rsidR="00630C20" w:rsidRPr="001A26BD">
        <w:t xml:space="preserve"> individual samples</w:t>
      </w:r>
      <w:r w:rsidR="00630C20">
        <w:t xml:space="preserve">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t xml:space="preserve"> </w:t>
      </w:r>
      <w:sdt>
        <w:sdtPr>
          <w:id w:val="-665094944"/>
          <w:citation/>
        </w:sdtPr>
        <w:sdtContent>
          <w:r w:rsidR="00630C20">
            <w:fldChar w:fldCharType="begin"/>
          </w:r>
          <w:r w:rsidR="00630C20">
            <w:instrText xml:space="preserve"> CITATION Bil95 \l 1033  \m Ros12 \m Dra98</w:instrText>
          </w:r>
          <w:r w:rsidR="00630C20">
            <w:fldChar w:fldCharType="separate"/>
          </w:r>
          <w:r w:rsidR="00630C20">
            <w:rPr>
              <w:noProof/>
            </w:rPr>
            <w:t>[30, 31, 32]</w:t>
          </w:r>
          <w:r w:rsidR="00630C20">
            <w:fldChar w:fldCharType="end"/>
          </w:r>
        </w:sdtContent>
      </w:sdt>
      <w:r w:rsidR="00630C20">
        <w:t xml:space="preserve">. This is why the PR slope is computed using a </w:t>
      </w:r>
      <w:r w:rsidR="00630C20" w:rsidRPr="00356A11">
        <w:t>WLS</w:t>
      </w:r>
      <w:r w:rsidR="00630C20">
        <w:t xml:space="preserve"> method </w:t>
      </w:r>
      <w:r w:rsidR="006E6656">
        <w:t xml:space="preserve">whereby each </w:t>
      </w:r>
      <w:r w:rsidR="00630C20">
        <w:t>point is given the weight</w:t>
      </w:r>
      <w:r w:rsidR="006E6656">
        <w:t xml:space="preserve"> proportional to the invers variance:</w:t>
      </w:r>
      <w:r w:rsidR="00630C20">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t xml:space="preserve">. </w:t>
      </w:r>
      <w:r w:rsidR="00BE098E">
        <w:t xml:space="preserve">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 xml:space="preserve">The centered regression method removes the intercept bias to </w:t>
      </w:r>
      <w:r w:rsidR="007863E6">
        <w:lastRenderedPageBreak/>
        <w:t>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4DCBCE02"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0BFC2794" w14:textId="2BC7DB84" w:rsidR="001753B1" w:rsidRPr="005D4173" w:rsidRDefault="001753B1" w:rsidP="001753B1">
      <w:pPr>
        <w:spacing w:before="120" w:after="120"/>
        <w:rPr>
          <w:iCs/>
          <w:highlight w:val="yellow"/>
          <w:lang w:val="en-CA"/>
        </w:rPr>
      </w:pPr>
      <w:r w:rsidRPr="005D4173">
        <w:rPr>
          <w:iCs/>
          <w:highlight w:val="yellow"/>
          <w:lang w:val="en-CA"/>
        </w:rPr>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77777777"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77777777"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53C3F42E" w14:textId="77777777" w:rsidR="001753B1" w:rsidRPr="00EF1F83" w:rsidRDefault="001753B1" w:rsidP="001753B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2F7C2E8F" w14:textId="77777777" w:rsidR="001753B1" w:rsidRDefault="001753B1" w:rsidP="007B25FC">
      <w:pPr>
        <w:pBdr>
          <w:top w:val="nil"/>
          <w:left w:val="nil"/>
          <w:bottom w:val="nil"/>
          <w:right w:val="nil"/>
          <w:between w:val="nil"/>
        </w:pBdr>
        <w:spacing w:before="120"/>
        <w:rPr>
          <w:b/>
          <w:bCs/>
        </w:rPr>
      </w:pPr>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63B11F81"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43653A">
            <w:rPr>
              <w:noProof/>
            </w:rPr>
            <w:t>[41, 42]</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43653A">
            <w:rPr>
              <w:noProof/>
            </w:rPr>
            <w:t>[38]</w:t>
          </w:r>
          <w:r w:rsidR="0089449E">
            <w:fldChar w:fldCharType="end"/>
          </w:r>
        </w:sdtContent>
      </w:sdt>
      <w:r w:rsidR="00152ABC">
        <w:t xml:space="preserve">. </w:t>
      </w:r>
      <w:r w:rsidR="009B5B21">
        <w:t>The</w:t>
      </w:r>
      <w:r w:rsidR="003A153C">
        <w:t xml:space="preserve"> </w:t>
      </w:r>
      <w:r w:rsidR="00564170">
        <w:t xml:space="preserve">second-order Taylor approximation is inserted into </w:t>
      </w:r>
      <w:r w:rsidR="00413916">
        <w:t>a</w:t>
      </w:r>
      <w:r w:rsidR="00564170">
        <w:t xml:space="preserve"> computed </w:t>
      </w:r>
      <w:r w:rsidR="00AB4D5B">
        <w:t xml:space="preserve">centered residual </w:t>
      </w:r>
      <w:r w:rsidR="00564170">
        <w:t xml:space="preserve">equation </w:t>
      </w:r>
      <w:r w:rsidR="0095361C">
        <w:t>to</w:t>
      </w:r>
      <w:r w:rsidR="00564170">
        <w:t xml:space="preserve"> </w:t>
      </w:r>
      <w:r w:rsidR="0095361C" w:rsidRPr="0095361C">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2BC70127"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58F70AB9"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w:t>
      </w:r>
      <w:r w:rsidR="004B626D">
        <w:rPr>
          <w:iCs/>
          <w:lang w:val="en-CA"/>
        </w:rPr>
        <w:t>WLS centering</w:t>
      </w:r>
      <w:r w:rsidR="00E25CA3">
        <w:rPr>
          <w:iCs/>
          <w:lang w:val="en-CA"/>
        </w:rPr>
        <w:t xml:space="preserve"> offset between the </w:t>
      </w:r>
      <w:r w:rsidR="0095361C">
        <w:rPr>
          <w:iCs/>
          <w:lang w:val="en-CA"/>
        </w:rPr>
        <w:t xml:space="preserve">sample </w:t>
      </w:r>
      <w:r w:rsidR="00E25CA3">
        <w:rPr>
          <w:iCs/>
          <w:lang w:val="en-CA"/>
        </w:rPr>
        <w:t xml:space="preserve">mean </w:t>
      </w:r>
      <w:r w:rsidR="00E25CA3" w:rsidRPr="00E25CA3">
        <w:rPr>
          <w:iCs/>
          <w:lang w:val="en-CA"/>
        </w:rPr>
        <w:t xml:space="preserve">at the weighted center of the window and the </w:t>
      </w:r>
      <w:r w:rsidR="0095361C">
        <w:rPr>
          <w:iCs/>
          <w:lang w:val="en-CA"/>
        </w:rPr>
        <w:t xml:space="preserve">secant’s </w:t>
      </w:r>
      <w:r w:rsidR="00E25CA3" w:rsidRPr="00E25CA3">
        <w:rPr>
          <w:iCs/>
          <w:lang w:val="en-CA"/>
        </w:rPr>
        <w:t xml:space="preserve">predicted </w:t>
      </w:r>
      <w:r w:rsidR="0095361C">
        <w:rPr>
          <w:iCs/>
          <w:lang w:val="en-CA"/>
        </w:rPr>
        <w:t>sample mean</w:t>
      </w:r>
      <w:r w:rsidR="00A95938">
        <w:rPr>
          <w:iCs/>
          <w:lang w:val="en-CA"/>
        </w:rPr>
        <w:t>,</w:t>
      </w:r>
      <w:r w:rsidR="00E25CA3" w:rsidRPr="00E25CA3">
        <w:rPr>
          <w:iCs/>
          <w:lang w:val="en-CA"/>
        </w:rPr>
        <w:t xml:space="preserve"> </w:t>
      </w:r>
      <w:r w:rsidR="001C456F">
        <w:rPr>
          <w:iCs/>
          <w:lang w:val="en-CA"/>
        </w:rPr>
        <w:t>(t</w:t>
      </w:r>
      <w:r w:rsidR="001C456F" w:rsidRPr="001C456F">
        <w:rPr>
          <w:iCs/>
          <w:lang w:val="en-CA"/>
        </w:rPr>
        <w:t xml:space="preserve">he weighted average of the </w:t>
      </w:r>
      <w:r w:rsidR="001C456F">
        <w:t>of the sample means</w:t>
      </w:r>
      <w:r w:rsidR="001C456F">
        <w:rPr>
          <w:iCs/>
          <w:lang w:val="en-CA"/>
        </w:rPr>
        <w:t>)</w:t>
      </w:r>
      <w:r w:rsidR="00A95938">
        <w:rPr>
          <w:iCs/>
          <w:lang w:val="en-CA"/>
        </w:rPr>
        <w:t>,</w:t>
      </w:r>
      <w:r w:rsidR="001C456F">
        <w:rPr>
          <w:iCs/>
          <w:lang w:val="en-CA"/>
        </w:rPr>
        <w:t xml:space="preserve"> </w:t>
      </w:r>
      <w:r w:rsidR="00E25CA3" w:rsidRPr="00E25CA3">
        <w:rPr>
          <w:iCs/>
          <w:lang w:val="en-CA"/>
        </w:rPr>
        <w:t>at that same point</w:t>
      </w:r>
      <w:r w:rsidR="004A53D4">
        <w:rPr>
          <w:iCs/>
          <w:lang w:val="en-CA"/>
        </w:rPr>
        <w:t>.</w:t>
      </w:r>
      <w:r w:rsidR="003A153C">
        <w:rPr>
          <w:iCs/>
          <w:lang w:val="en-CA"/>
        </w:rPr>
        <w:t xml:space="preserve"> </w:t>
      </w:r>
      <w:r w:rsidR="004B626D">
        <w:rPr>
          <w:iCs/>
          <w:lang w:val="en-CA"/>
        </w:rPr>
        <w:t xml:space="preserve">The offset </w:t>
      </w:r>
      <w:r w:rsidR="001C456F">
        <w:rPr>
          <w:iCs/>
          <w:lang w:val="en-CA"/>
        </w:rPr>
        <w:t xml:space="preserve">does not vary with </w:t>
      </w:r>
      <m:oMath>
        <m:r>
          <w:rPr>
            <w:rFonts w:ascii="Cambria Math" w:hAnsi="Cambria Math"/>
            <w:lang w:val="en-CA"/>
          </w:rPr>
          <m:t>α</m:t>
        </m:r>
      </m:oMath>
      <w:r w:rsidR="004B626D">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A95938">
        <w:rPr>
          <w:iCs/>
          <w:lang w:val="en-CA"/>
        </w:rPr>
        <w:t xml:space="preserve">, and scales linearly with </w:t>
      </w:r>
      <m:oMath>
        <m:r>
          <w:rPr>
            <w:rFonts w:ascii="Cambria Math" w:hAnsi="Cambria Math"/>
            <w:lang w:val="en-CA"/>
          </w:rPr>
          <m:t>α</m:t>
        </m:r>
      </m:oMath>
      <w:r w:rsidR="00A95938">
        <w:rPr>
          <w:iCs/>
          <w:lang w:val="en-CA"/>
        </w:rPr>
        <w:t xml:space="preserve">. </w:t>
      </w:r>
      <w:r w:rsidR="00E77B47">
        <w:rPr>
          <w:iCs/>
          <w:lang w:val="en-CA"/>
        </w:rPr>
        <w:t>Term C is the curvature term</w:t>
      </w:r>
      <w:r w:rsidR="00A95938">
        <w:rPr>
          <w:iCs/>
          <w:lang w:val="en-CA"/>
        </w:rPr>
        <w:t xml:space="preserve"> and </w:t>
      </w:r>
      <w:r w:rsidR="00E77B47">
        <w:rPr>
          <w:iCs/>
          <w:lang w:val="en-CA"/>
        </w:rPr>
        <w:t xml:space="preserve">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A95938">
        <w:t xml:space="preserve"> and increases linearly with</w:t>
      </w:r>
      <w:r w:rsidR="00191ABB">
        <w:t xml:space="preserve"> </w:t>
      </w:r>
      <m:oMath>
        <m:r>
          <w:rPr>
            <w:rFonts w:ascii="Cambria Math" w:hAnsi="Cambria Math"/>
          </w:rPr>
          <m:t>α</m:t>
        </m:r>
      </m:oMath>
      <w:r w:rsidR="00E77B47">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rsidRPr="00252E47">
        <w:t xml:space="preserve">If the observed sample mean at </w:t>
      </w:r>
      <m:oMath>
        <m:r>
          <w:rPr>
            <w:rFonts w:ascii="Cambria Math" w:hAnsi="Cambria Math"/>
          </w:rPr>
          <m:t>α</m:t>
        </m:r>
      </m:oMath>
      <w:r w:rsidR="00F50453" w:rsidRPr="00252E47">
        <w:t xml:space="preserve"> stays close to the regression secant, the</w:t>
      </w:r>
      <w:r w:rsidR="00252E47" w:rsidRPr="00252E47">
        <w:t xml:space="preserve">n the magnitude of the </w:t>
      </w:r>
      <w:r w:rsidR="00F50453" w:rsidRPr="00252E47">
        <w:t xml:space="preserve">sampling error, </w:t>
      </w:r>
      <w:r w:rsidR="0073007B" w:rsidRPr="00252E47">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rsidRPr="00252E47">
        <w:t>)</w:t>
      </w:r>
      <w:r w:rsidR="00F50453" w:rsidRPr="00252E47">
        <w:t xml:space="preserve">, </w:t>
      </w:r>
      <w:r w:rsidR="00252E47" w:rsidRPr="00252E47">
        <w:t xml:space="preserve">is comparable to the noise represented by a </w:t>
      </w:r>
      <w:r w:rsidR="0073007B" w:rsidRPr="00252E47">
        <w:t xml:space="preserve">two-sided </w:t>
      </w:r>
      <m:oMath>
        <m:r>
          <w:rPr>
            <w:rFonts w:ascii="Cambria Math" w:hAnsi="Cambria Math"/>
          </w:rPr>
          <m:t>≈95%</m:t>
        </m:r>
      </m:oMath>
      <w:r w:rsidR="0073007B" w:rsidRPr="00252E47">
        <w:t xml:space="preserve"> </w:t>
      </w:r>
      <w:r w:rsidR="0073007B" w:rsidRPr="00252E47">
        <w:rPr>
          <w:i/>
          <w:iCs/>
        </w:rPr>
        <w:t>measured confidence interval</w:t>
      </w:r>
      <w:r w:rsidR="0073007B" w:rsidRPr="00252E47">
        <w:t xml:space="preserve"> </w:t>
      </w:r>
      <w:r w:rsidR="00252E47" w:rsidRPr="00252E47">
        <w:t xml:space="preserve">as </w:t>
      </w:r>
      <w:r w:rsidR="0073007B" w:rsidRPr="00252E47">
        <w:t>described in Section 2</w:t>
      </w:r>
      <w:r w:rsidR="00F50453" w:rsidRPr="00252E47">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6FEC2B27"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B66BC3">
        <w:t xml:space="preserve">the residual does not exceed the confidence interval, meaning </w:t>
      </w:r>
      <w:r w:rsidR="00964629">
        <w:t xml:space="preserve">the magnitude </w:t>
      </w:r>
      <w:r w:rsidR="00BD4601">
        <w:t>of deviation</w:t>
      </w:r>
      <w:r>
        <w:t xml:space="preserve"> due </w:t>
      </w:r>
      <w:r w:rsidR="00B66BC3">
        <w:t xml:space="preserve">to </w:t>
      </w:r>
      <w:r w:rsidR="00964629">
        <w:t>all four terms</w:t>
      </w:r>
      <w:r>
        <w:t xml:space="preserve"> are</w:t>
      </w:r>
      <w:r w:rsidR="00F50453" w:rsidRPr="00AE6CF0">
        <w:t xml:space="preserve"> too weak to be distinguished from</w:t>
      </w:r>
      <w:r w:rsidR="00F50453">
        <w:t xml:space="preserve"> sampling</w:t>
      </w:r>
      <w:r w:rsidR="00F50453" w:rsidRPr="00AE6CF0">
        <w:t xml:space="preserve"> noise so the ML model perceives the region as </w:t>
      </w:r>
      <w:r w:rsidR="00F50453" w:rsidRPr="00AD795B">
        <w:rPr>
          <w:i/>
          <w:iCs/>
        </w:rPr>
        <w:t>effectively linear</w:t>
      </w:r>
      <w:r w:rsidR="00180CEF">
        <w:t>.</w:t>
      </w:r>
    </w:p>
    <w:p w14:paraId="5045C9F9" w14:textId="61C1EDA9"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the PR slope between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w:t>
      </w:r>
      <w:r w:rsidR="00F173A8">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aid convergence</w:t>
      </w:r>
      <w:r>
        <w:t xml:space="preserve">. </w:t>
      </w:r>
    </w:p>
    <w:p w14:paraId="42A1B266" w14:textId="7480F18B" w:rsidR="00D27B9E" w:rsidRDefault="00D27B9E" w:rsidP="00FD6412">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0E1F4E3A" w14:textId="0D341CA3" w:rsidR="00774906" w:rsidRPr="001753B1" w:rsidRDefault="00774906" w:rsidP="001753B1">
      <w:pPr>
        <w:rPr>
          <w:iCs/>
          <w:lang w:val="en-CA"/>
        </w:rPr>
      </w:pPr>
      <w:r w:rsidRPr="007471E4">
        <w:rPr>
          <w:b/>
          <w:bCs/>
        </w:rPr>
        <w:t xml:space="preserve">Section </w:t>
      </w:r>
      <w:r>
        <w:rPr>
          <w:b/>
          <w:bCs/>
        </w:rPr>
        <w:t>6</w:t>
      </w:r>
      <w:r w:rsidRPr="007471E4">
        <w:rPr>
          <w:b/>
          <w:bCs/>
        </w:rPr>
        <w:t xml:space="preserve"> – Gradient Approximation and Parameter Update</w:t>
      </w:r>
    </w:p>
    <w:p w14:paraId="1B861AE7" w14:textId="72063263" w:rsidR="002C0982" w:rsidRDefault="007123E1" w:rsidP="00FE59E5">
      <w:pPr>
        <w:pBdr>
          <w:top w:val="nil"/>
          <w:left w:val="nil"/>
          <w:bottom w:val="nil"/>
          <w:right w:val="nil"/>
          <w:between w:val="nil"/>
        </w:pBdr>
        <w:spacing w:before="120"/>
        <w:ind w:firstLine="720"/>
      </w:pPr>
      <w:r w:rsidRPr="000C4D29">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Pr="000C4D29">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Pr="000C4D29">
        <w:rPr>
          <w:iCs/>
          <w:lang w:val="en-CA"/>
        </w:rPr>
        <w:t>, w</w:t>
      </w:r>
      <w:r w:rsidRPr="000C4D2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Pr="000C4D29">
        <w:t xml:space="preserve"> is the sampling error </w:t>
      </w:r>
      <w:r w:rsidR="00DB0B0F" w:rsidRPr="000C4D29">
        <w:t>defined in</w:t>
      </w:r>
      <w:r w:rsidRPr="000C4D29">
        <w:t xml:space="preserve"> Section 2.</w:t>
      </w:r>
      <w:r w:rsidR="0036145C" w:rsidRPr="000C4D29">
        <w:t xml:space="preserve"> </w:t>
      </w:r>
      <w:r w:rsidR="00F41E1C" w:rsidRPr="000C4D29">
        <w:t>After the checks from Section</w:t>
      </w:r>
      <w:r w:rsidR="00FD6412" w:rsidRPr="000C4D29">
        <w:t>s 3 and</w:t>
      </w:r>
      <w:r w:rsidR="00F41E1C" w:rsidRPr="000C4D29">
        <w:t xml:space="preserve"> 5 are passed, </w:t>
      </w:r>
      <w:r w:rsidR="00506274" w:rsidRPr="000C4D2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C4D29">
        <w:t xml:space="preserve"> can be</w:t>
      </w:r>
      <w:r w:rsidR="00506274" w:rsidRPr="000C4D29">
        <w:t xml:space="preserve"> inserted into Eq. (12)</w:t>
      </w:r>
      <w:r w:rsidR="00BA64AC" w:rsidRPr="000C4D29">
        <w:t xml:space="preserve">. </w:t>
      </w:r>
      <w:r w:rsidR="000C4D29" w:rsidRPr="000C4D29">
        <w:t xml:space="preserve">If </w:t>
      </w:r>
      <m:oMath>
        <m:r>
          <w:rPr>
            <w:rFonts w:ascii="Cambria Math" w:hAnsi="Cambria Math"/>
          </w:rPr>
          <m:t>λ=0</m:t>
        </m:r>
      </m:oMath>
      <w:r w:rsidR="00506274" w:rsidRPr="000C4D29">
        <w:t xml:space="preserve">, </w:t>
      </w:r>
      <w:r w:rsidR="00BA64AC" w:rsidRPr="000C4D29">
        <w:t>the update rule is no longer a standard MSE function, however</w:t>
      </w:r>
      <w:r w:rsidR="001B2CF3" w:rsidRPr="000C4D29">
        <w:t>,</w:t>
      </w:r>
      <w:r w:rsidR="00BA64AC" w:rsidRPr="000C4D29">
        <w:t xml:space="preserve"> </w:t>
      </w:r>
      <w:r w:rsidR="00C201FE" w:rsidRPr="00C201FE">
        <w:rPr>
          <w:highlight w:val="yellow"/>
        </w:rPr>
        <w:t>convergence depends on</w:t>
      </w:r>
      <w:r w:rsidR="00BA64AC" w:rsidRPr="00C201FE">
        <w:rPr>
          <w:highlight w:val="yellow"/>
        </w:rPr>
        <w:t xml:space="preserve"> if the learning rate follow</w:t>
      </w:r>
      <w:r w:rsidR="00C201FE">
        <w:rPr>
          <w:highlight w:val="yellow"/>
        </w:rPr>
        <w:t>ing</w:t>
      </w:r>
      <w:r w:rsidR="00BA64AC" w:rsidRPr="00C201FE">
        <w:rPr>
          <w:highlight w:val="yellow"/>
        </w:rPr>
        <w:t xml:space="preserve"> </w:t>
      </w:r>
      <w:r w:rsidR="001B2CF3" w:rsidRPr="00C201FE">
        <w:rPr>
          <w:highlight w:val="yellow"/>
        </w:rPr>
        <w:t>a Lyapunov contraction condition proposed in Section 7</w:t>
      </w:r>
      <w:r w:rsidR="000C4D2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t xml:space="preserve"> or if </w:t>
      </w:r>
      <m:oMath>
        <m:r>
          <w:rPr>
            <w:rFonts w:ascii="Cambria Math" w:hAnsi="Cambria Math"/>
          </w:rPr>
          <m:t>λ=0</m:t>
        </m:r>
      </m:oMath>
      <w:r w:rsidR="000C4D29" w:rsidRPr="000C4D2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0D344DF9"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8CAA79" w14:textId="4CAAEDF9" w:rsidR="0036145C" w:rsidRPr="002B0330" w:rsidRDefault="00461374" w:rsidP="002B0330">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BE02A0">
        <w:t xml:space="preserve">Near </w:t>
      </w:r>
      <w:r w:rsidR="00BA64AC">
        <w:t xml:space="preserve">slope </w:t>
      </w:r>
      <w:r w:rsidR="00BE02A0">
        <w:t>convergence</w:t>
      </w:r>
      <w:r w:rsidR="009E2096">
        <w:t xml:space="preserve"> </w:t>
      </w:r>
      <w:r w:rsidR="00BA64AC">
        <w:t xml:space="preserve">as </w:t>
      </w:r>
      <m:oMath>
        <m:r>
          <w:rPr>
            <w:rFonts w:ascii="Cambria Math" w:hAnsi="Cambria Math"/>
            <w:sz w:val="22"/>
            <w:szCs w:val="22"/>
          </w:rPr>
          <m:t>∆m→0</m:t>
        </m:r>
      </m:oMath>
      <w:r w:rsidR="00BA64AC">
        <w:rPr>
          <w:sz w:val="22"/>
          <w:szCs w:val="22"/>
        </w:rPr>
        <w:t xml:space="preserve"> and</w:t>
      </w:r>
      <w:r w:rsidR="00BA64AC">
        <w:rPr>
          <w:lang w:val="en-CA"/>
        </w:rPr>
        <w:t xml:space="preserve"> convergence as</w:t>
      </w:r>
      <w:r w:rsidR="00BA64AC">
        <w:rPr>
          <w:sz w:val="22"/>
          <w:szCs w:val="22"/>
        </w:rPr>
        <w:t xml:space="preserve"> </w:t>
      </w:r>
      <w:r w:rsidR="009E2096">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rsidR="0036145C">
        <w:rPr>
          <w:lang w:val="en-CA"/>
        </w:rPr>
        <w:t xml:space="preserve"> then</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36145C">
        <w:t xml:space="preserve">. Because </w:t>
      </w:r>
      <m:oMath>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oMath>
      <w:r w:rsidR="0036145C">
        <w:rPr>
          <w:iCs/>
          <w:sz w:val="22"/>
          <w:szCs w:val="22"/>
          <w:lang w:val="en-CA"/>
        </w:rPr>
        <w:t xml:space="preserve"> is approximately normal by the CLT,</w:t>
      </w:r>
      <w:r w:rsidR="00BE02A0">
        <w:t xml:space="preserve"> its magnitude </w:t>
      </w:r>
      <w:r w:rsidR="00BE02A0" w:rsidRPr="002C0982">
        <w:rPr>
          <w:iCs/>
          <w:lang w:val="en-CA"/>
        </w:rPr>
        <w:t xml:space="preserve">is bounded with </w:t>
      </w:r>
      <w:r w:rsidR="0036145C">
        <w:rPr>
          <w:iCs/>
          <w:lang w:val="en-CA"/>
        </w:rPr>
        <w:t xml:space="preserve">the </w:t>
      </w:r>
      <m:oMath>
        <m:r>
          <w:rPr>
            <w:rFonts w:ascii="Cambria Math" w:hAnsi="Cambria Math"/>
          </w:rPr>
          <m:t>≅95%</m:t>
        </m:r>
      </m:oMath>
      <w:r w:rsidR="00BE02A0" w:rsidRPr="002C0982">
        <w:t xml:space="preserve"> </w:t>
      </w:r>
      <w:r w:rsidR="0036145C">
        <w:rPr>
          <w:iCs/>
          <w:lang w:val="en-CA"/>
        </w:rPr>
        <w:t>confidence interval from Section 2:</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36145C">
        <w:t xml:space="preserve"> </w:t>
      </w:r>
      <w:sdt>
        <w:sdtPr>
          <w:id w:val="1613634108"/>
          <w:citation/>
        </w:sdtPr>
        <w:sdtContent>
          <w:r w:rsidR="0036145C" w:rsidRPr="00977113">
            <w:fldChar w:fldCharType="begin"/>
          </w:r>
          <w:r w:rsidR="0036145C" w:rsidRPr="00977113">
            <w:rPr>
              <w:lang w:val="en-CA"/>
            </w:rPr>
            <w:instrText xml:space="preserve">CITATION Bil95 \m Ros12 \l 4105 </w:instrText>
          </w:r>
          <w:r w:rsidR="0036145C">
            <w:rPr>
              <w:lang w:val="en-CA"/>
            </w:rPr>
            <w:instrText xml:space="preserve"> \m Dek05</w:instrText>
          </w:r>
          <w:r w:rsidR="0036145C" w:rsidRPr="00977113">
            <w:fldChar w:fldCharType="separate"/>
          </w:r>
          <w:r w:rsidR="0036145C" w:rsidRPr="0036145C">
            <w:rPr>
              <w:noProof/>
              <w:lang w:val="en-CA"/>
            </w:rPr>
            <w:t>[30, 31, 35]</w:t>
          </w:r>
          <w:r w:rsidR="0036145C" w:rsidRPr="00977113">
            <w:fldChar w:fldCharType="end"/>
          </w:r>
        </w:sdtContent>
      </w:sdt>
      <w:r w:rsidR="0036145C">
        <w:t>.</w:t>
      </w:r>
    </w:p>
    <w:p w14:paraId="430FFFA5" w14:textId="52726B56"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7EF563C6"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2B54EDF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m:oMathPara>
    </w:p>
    <w:p w14:paraId="0BC3D350" w14:textId="77777777"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m:oMath>
        <m:r>
          <w:rPr>
            <w:rFonts w:ascii="Cambria Math" w:hAnsi="Cambria Math"/>
          </w:rPr>
          <m:t>∆</m:t>
        </m:r>
        <m:r>
          <m:rPr>
            <m:sty m:val="p"/>
          </m:rPr>
          <w:rPr>
            <w:rFonts w:ascii="Cambria Math" w:hAnsi="Cambria Math"/>
          </w:rPr>
          <m:t>Γ</m:t>
        </m:r>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r>
          <m:rPr>
            <m:sty m:val="p"/>
          </m:rPr>
          <w:rPr>
            <w:rFonts w:ascii="Cambria Math" w:hAnsi="Cambria Math"/>
          </w:rPr>
          <m:t>Γ</m:t>
        </m:r>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w:r w:rsidR="001B77AD">
        <w:t xml:space="preserve">. </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2B653872"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oMath>
      <w:r w:rsidR="00A55E7A" w:rsidRPr="00C958B0">
        <w:t xml:space="preserve"> is minimized by increasing the batch size </w:t>
      </w:r>
      <m:oMath>
        <m:r>
          <w:rPr>
            <w:rFonts w:ascii="Cambria Math" w:hAnsi="Cambria Math"/>
          </w:rPr>
          <m:t>n</m:t>
        </m:r>
      </m:oMath>
      <w:r w:rsidR="00FE7D06">
        <w:t xml:space="preserve"> </w:t>
      </w:r>
      <w:sdt>
        <w:sdtPr>
          <w:id w:val="238606177"/>
          <w:citation/>
        </w:sdtPr>
        <w:sdtContent>
          <w:r w:rsidR="00FE7D06" w:rsidRPr="00977113">
            <w:fldChar w:fldCharType="begin"/>
          </w:r>
          <w:r w:rsidR="00FE7D06" w:rsidRPr="00977113">
            <w:rPr>
              <w:lang w:val="en-CA"/>
            </w:rPr>
            <w:instrText xml:space="preserve">CITATION Bil95 \m Ros12 \l 4105 </w:instrText>
          </w:r>
          <w:r w:rsidR="00FE7D06">
            <w:rPr>
              <w:lang w:val="en-CA"/>
            </w:rPr>
            <w:instrText xml:space="preserve"> \m Dek05</w:instrText>
          </w:r>
          <w:r w:rsidR="00FE7D06" w:rsidRPr="00977113">
            <w:fldChar w:fldCharType="separate"/>
          </w:r>
          <w:r w:rsidR="00FE7D06" w:rsidRPr="0036145C">
            <w:rPr>
              <w:noProof/>
              <w:lang w:val="en-CA"/>
            </w:rPr>
            <w:t>[30, 31, 35]</w:t>
          </w:r>
          <w:r w:rsidR="00FE7D06" w:rsidRPr="00977113">
            <w:fldChar w:fldCharType="end"/>
          </w:r>
        </w:sdtContent>
      </w:sdt>
      <w:r w:rsidR="00FE7D06">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43653A">
            <w:rPr>
              <w:noProof/>
            </w:rPr>
            <w:t>[41, 42]</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862C125"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0D4185C3" w:rsidR="001B2CF3" w:rsidRPr="00C201FE" w:rsidRDefault="00480B77" w:rsidP="00C201FE">
      <w:pPr>
        <w:spacing w:after="120"/>
        <w:rPr>
          <w:rFonts w:asciiTheme="minorHAnsi" w:eastAsiaTheme="minorEastAsia" w:hAnsiTheme="minorHAnsi" w:cstheme="minorBidi"/>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w:t>
      </w:r>
      <w:r w:rsidRPr="00026F93">
        <w:rPr>
          <w:rFonts w:eastAsiaTheme="minorEastAsia"/>
          <w:highlight w:val="yellow"/>
        </w:rPr>
        <w:t>T</w:t>
      </w:r>
      <w:r w:rsidR="005B637C" w:rsidRPr="00026F93">
        <w:rPr>
          <w:rFonts w:eastAsiaTheme="minorEastAsia"/>
          <w:highlight w:val="yellow"/>
          <w:lang w:val="en-CA"/>
        </w:rPr>
        <w:t xml:space="preserve">he </w:t>
      </w:r>
      <w:r w:rsidR="00B438E7">
        <w:rPr>
          <w:rFonts w:eastAsiaTheme="minorEastAsia"/>
          <w:highlight w:val="yellow"/>
          <w:lang w:val="en-CA"/>
        </w:rPr>
        <w:t xml:space="preserve">inequality noise </w:t>
      </w:r>
      <w:r w:rsidR="005B637C" w:rsidRPr="00026F93">
        <w:rPr>
          <w:rFonts w:eastAsiaTheme="minorEastAsia"/>
          <w:highlight w:val="yellow"/>
          <w:lang w:val="en-CA"/>
        </w:rPr>
        <w:t xml:space="preserve">term on the right </w:t>
      </w:r>
      <w:r w:rsidRPr="00026F93">
        <w:rPr>
          <w:rFonts w:eastAsiaTheme="minorEastAsia"/>
          <w:highlight w:val="yellow"/>
          <w:lang w:val="en-CA"/>
        </w:rPr>
        <w:t xml:space="preserve">is bounded proportional to the </w:t>
      </w:r>
      <w:r w:rsidR="0065590B" w:rsidRPr="00026F93">
        <w:rPr>
          <w:rFonts w:eastAsiaTheme="minorEastAsia"/>
          <w:highlight w:val="yellow"/>
          <w:lang w:val="en-CA"/>
        </w:rPr>
        <w:t xml:space="preserve">maximum </w:t>
      </w:r>
      <w:r w:rsidRPr="00026F93">
        <w:rPr>
          <w:rFonts w:eastAsiaTheme="minorEastAsia"/>
          <w:highlight w:val="yellow"/>
          <w:lang w:val="en-CA"/>
        </w:rPr>
        <w:t>noise magnitude</w:t>
      </w:r>
      <w:r w:rsidR="0065590B" w:rsidRPr="00026F93">
        <w:rPr>
          <w:rFonts w:eastAsiaTheme="minorEastAsia"/>
          <w:highlight w:val="yellow"/>
          <w:lang w:val="en-CA"/>
        </w:rPr>
        <w:t xml:space="preserve"> over all previous iterations</w:t>
      </w:r>
      <w:r w:rsidR="00B92004" w:rsidRPr="00026F93">
        <w:rPr>
          <w:rFonts w:eastAsiaTheme="minorEastAsia"/>
          <w:highlight w:val="yellow"/>
          <w:lang w:val="en-CA"/>
        </w:rPr>
        <w:t xml:space="preserve"> in the alpha window</w:t>
      </w:r>
      <w:r w:rsidR="008A3FB7" w:rsidRPr="00026F93">
        <w:rPr>
          <w:rFonts w:eastAsiaTheme="minorEastAsia"/>
          <w:highlight w:val="yellow"/>
          <w:lang w:val="en-CA"/>
        </w:rPr>
        <w:t>:</w:t>
      </w:r>
      <w:r w:rsidR="002B5EDB" w:rsidRPr="00026F93">
        <w:rPr>
          <w:rFonts w:eastAsiaTheme="minorEastAsia"/>
          <w:highlight w:val="yellow"/>
          <w:lang w:val="en-CA"/>
        </w:rPr>
        <w:t xml:space="preserve"> </w:t>
      </w:r>
      <m:oMath>
        <m:func>
          <m:funcPr>
            <m:ctrlPr>
              <w:rPr>
                <w:rFonts w:ascii="Cambria Math" w:hAnsi="Cambria Math"/>
                <w:highlight w:val="yellow"/>
                <w:lang w:val="en-CA"/>
              </w:rPr>
            </m:ctrlPr>
          </m:funcPr>
          <m:fName>
            <m:sSub>
              <m:sSubPr>
                <m:ctrlPr>
                  <w:rPr>
                    <w:rFonts w:ascii="Cambria Math" w:hAnsi="Cambria Math"/>
                    <w:i/>
                    <w:highlight w:val="yellow"/>
                    <w:lang w:val="en-CA"/>
                  </w:rPr>
                </m:ctrlPr>
              </m:sSubPr>
              <m:e>
                <m:r>
                  <w:rPr>
                    <w:rFonts w:ascii="Cambria Math" w:hAnsi="Cambria Math"/>
                    <w:highlight w:val="yellow"/>
                    <w:lang w:val="en-CA"/>
                  </w:rPr>
                  <m:t>max</m:t>
                </m:r>
              </m:e>
              <m:sub>
                <m:r>
                  <w:rPr>
                    <w:rFonts w:ascii="Cambria Math" w:hAnsi="Cambria Math"/>
                    <w:highlight w:val="yellow"/>
                    <w:lang w:val="en-CA"/>
                  </w:rPr>
                  <m:t>0</m:t>
                </m:r>
                <m:r>
                  <m:rPr>
                    <m:sty m:val="p"/>
                  </m:rPr>
                  <w:rPr>
                    <w:rFonts w:ascii="Cambria Math" w:hAnsi="Cambria Math"/>
                    <w:highlight w:val="yellow"/>
                    <w:lang w:val="en-CA"/>
                  </w:rPr>
                  <m:t>≤</m:t>
                </m:r>
                <m:r>
                  <w:rPr>
                    <w:rFonts w:ascii="Cambria Math" w:hAnsi="Cambria Math"/>
                    <w:highlight w:val="yellow"/>
                    <w:lang w:val="en-CA"/>
                  </w:rPr>
                  <m:t>i&lt;k</m:t>
                </m:r>
                <m:ctrlPr>
                  <w:rPr>
                    <w:rFonts w:ascii="Cambria Math" w:hAnsi="Cambria Math"/>
                    <w:highlight w:val="yellow"/>
                    <w:lang w:val="en-CA"/>
                  </w:rPr>
                </m:ctrlPr>
              </m:sub>
            </m:sSub>
            <m:ctrlPr>
              <w:rPr>
                <w:rFonts w:ascii="Cambria Math" w:hAnsi="Cambria Math"/>
                <w:i/>
                <w:highlight w:val="yellow"/>
                <w:lang w:val="en-CA"/>
              </w:rPr>
            </m:ctrlPr>
          </m:fName>
          <m:e>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eastAsia="Cambria Math" w:hAnsi="Cambria Math"/>
                        <w:highlight w:val="yellow"/>
                      </w:rPr>
                      <m:t>ζ</m:t>
                    </m:r>
                  </m:e>
                  <m:sub>
                    <m:r>
                      <w:rPr>
                        <w:rFonts w:ascii="Cambria Math" w:hAnsi="Cambria Math"/>
                        <w:highlight w:val="yellow"/>
                        <w:lang w:val="en-CA"/>
                      </w:rPr>
                      <m:t>i</m:t>
                    </m:r>
                  </m:sub>
                </m:sSub>
              </m:e>
            </m:d>
            <m:ctrlPr>
              <w:rPr>
                <w:rFonts w:ascii="Cambria Math" w:hAnsi="Cambria Math"/>
                <w:i/>
                <w:highlight w:val="yellow"/>
                <w:lang w:val="en-CA"/>
              </w:rPr>
            </m:ctrlPr>
          </m:e>
        </m:func>
      </m:oMath>
      <w:r w:rsidRPr="00026F93">
        <w:rPr>
          <w:rFonts w:eastAsiaTheme="minorEastAsia"/>
          <w:highlight w:val="yellow"/>
          <w:lang w:val="en-CA"/>
        </w:rPr>
        <w:t xml:space="preserve">, </w:t>
      </w:r>
      <w:r w:rsidR="005B637C" w:rsidRPr="00026F93">
        <w:rPr>
          <w:rFonts w:eastAsiaTheme="minorEastAsia"/>
          <w:highlight w:val="yellow"/>
          <w:lang w:val="en-CA"/>
        </w:rPr>
        <w:t xml:space="preserve">from </w:t>
      </w:r>
      <m:oMath>
        <m:r>
          <w:rPr>
            <w:rFonts w:ascii="Cambria Math" w:eastAsiaTheme="minorEastAsia" w:hAnsi="Cambria Math"/>
            <w:highlight w:val="yellow"/>
            <w:lang w:val="en-CA"/>
          </w:rPr>
          <m:t>i=0</m:t>
        </m:r>
      </m:oMath>
      <w:r w:rsidR="005B637C" w:rsidRPr="00026F93">
        <w:rPr>
          <w:rFonts w:eastAsiaTheme="minorEastAsia"/>
          <w:highlight w:val="yellow"/>
          <w:lang w:val="en-CA"/>
        </w:rPr>
        <w:t xml:space="preserve"> to </w:t>
      </w:r>
      <m:oMath>
        <m:r>
          <w:rPr>
            <w:rFonts w:ascii="Cambria Math" w:eastAsiaTheme="minorEastAsia" w:hAnsi="Cambria Math"/>
            <w:highlight w:val="yellow"/>
            <w:lang w:val="en-CA"/>
          </w:rPr>
          <m:t>i=k-1</m:t>
        </m:r>
      </m:oMath>
      <w:r w:rsidR="008A3FB7" w:rsidRPr="00026F93">
        <w:rPr>
          <w:rFonts w:eastAsiaTheme="minorEastAsia"/>
          <w:highlight w:val="yellow"/>
          <w:lang w:val="en-CA"/>
        </w:rPr>
        <w:t xml:space="preserve">. If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oMath>
      <w:r w:rsidR="008A3FB7" w:rsidRPr="00026F93">
        <w:rPr>
          <w:rFonts w:eastAsiaTheme="minorEastAsia"/>
          <w:highlight w:val="yellow"/>
        </w:rPr>
        <w:t xml:space="preserve"> </w:t>
      </w:r>
      <w:r w:rsidR="00CE1A17">
        <w:rPr>
          <w:rFonts w:eastAsiaTheme="minorEastAsia"/>
          <w:highlight w:val="yellow"/>
        </w:rPr>
        <w:t>and as</w:t>
      </w:r>
      <w:r w:rsidR="008A3FB7" w:rsidRPr="00026F93">
        <w:rPr>
          <w:rFonts w:eastAsiaTheme="minorEastAsia"/>
          <w:highlight w:val="yellow"/>
        </w:rPr>
        <w:t xml:space="preserve">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8A3FB7" w:rsidRPr="00026F93">
        <w:rPr>
          <w:highlight w:val="yellow"/>
        </w:rPr>
        <w:t xml:space="preserve"> the </w:t>
      </w:r>
      <w:r w:rsidR="008A3FB7" w:rsidRPr="00026F93">
        <w:rPr>
          <w:rFonts w:eastAsiaTheme="minorEastAsia"/>
          <w:highlight w:val="yellow"/>
          <w:lang w:val="en-CA"/>
        </w:rPr>
        <w:t xml:space="preserve">term is </w:t>
      </w:r>
      <w:r w:rsidRPr="00026F93">
        <w:rPr>
          <w:rFonts w:eastAsiaTheme="minorEastAsia"/>
          <w:highlight w:val="yellow"/>
          <w:lang w:val="en-CA"/>
        </w:rPr>
        <w:t xml:space="preserve">scaled by </w:t>
      </w:r>
      <m:oMath>
        <m:f>
          <m:fPr>
            <m:ctrlPr>
              <w:rPr>
                <w:rFonts w:ascii="Cambria Math" w:eastAsiaTheme="minorEastAsia" w:hAnsi="Cambria Math"/>
                <w:highlight w:val="yellow"/>
              </w:rPr>
            </m:ctrlPr>
          </m:fPr>
          <m:num>
            <m:r>
              <w:rPr>
                <w:rFonts w:ascii="Cambria Math" w:eastAsiaTheme="minorEastAsia" w:hAnsi="Cambria Math"/>
                <w:highlight w:val="yellow"/>
              </w:rPr>
              <m:t>1-</m:t>
            </m:r>
            <m:sSup>
              <m:sSupPr>
                <m:ctrlPr>
                  <w:rPr>
                    <w:rFonts w:ascii="Cambria Math" w:eastAsiaTheme="minorEastAsia" w:hAnsi="Cambria Math"/>
                    <w:i/>
                    <w:highlight w:val="yellow"/>
                  </w:rPr>
                </m:ctrlPr>
              </m:sSupPr>
              <m:e>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e>
              <m:sup>
                <m:r>
                  <w:rPr>
                    <w:rFonts w:ascii="Cambria Math" w:eastAsiaTheme="minorEastAsia" w:hAnsi="Cambria Math"/>
                    <w:highlight w:val="yellow"/>
                  </w:rPr>
                  <m:t>k</m:t>
                </m:r>
              </m:sup>
            </m:sSup>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r>
          <m:rPr>
            <m:sty m:val="p"/>
          </m:rPr>
          <w:rPr>
            <w:rFonts w:ascii="Cambria Math" w:eastAsiaTheme="minorEastAsia" w:hAnsi="Cambria Math"/>
            <w:highlight w:val="yellow"/>
          </w:rPr>
          <m:t>≤</m:t>
        </m:r>
        <m:f>
          <m:fPr>
            <m:ctrlPr>
              <w:rPr>
                <w:rFonts w:ascii="Cambria Math" w:eastAsiaTheme="minorEastAsia" w:hAnsi="Cambria Math"/>
                <w:highlight w:val="yellow"/>
              </w:rPr>
            </m:ctrlPr>
          </m:fPr>
          <m:num>
            <m:r>
              <w:rPr>
                <w:rFonts w:ascii="Cambria Math" w:eastAsiaTheme="minorEastAsia" w:hAnsi="Cambria Math"/>
                <w:highlight w:val="yellow"/>
              </w:rPr>
              <m:t>1</m:t>
            </m:r>
            <m:ctrlPr>
              <w:rPr>
                <w:rFonts w:ascii="Cambria Math" w:eastAsiaTheme="minorEastAsia" w:hAnsi="Cambria Math"/>
                <w:i/>
                <w:highlight w:val="yellow"/>
              </w:rPr>
            </m:ctrlPr>
          </m:num>
          <m:den>
            <m:r>
              <w:rPr>
                <w:rFonts w:ascii="Cambria Math" w:eastAsiaTheme="minorEastAsia" w:hAnsi="Cambria Math"/>
                <w:highlight w:val="yellow"/>
              </w:rPr>
              <m:t>1-</m:t>
            </m:r>
            <m:d>
              <m:dPr>
                <m:begChr m:val="|"/>
                <m:endChr m:val="|"/>
                <m:ctrlPr>
                  <w:rPr>
                    <w:rFonts w:ascii="Cambria Math" w:eastAsiaTheme="minorEastAsia" w:hAnsi="Cambria Math"/>
                    <w:i/>
                    <w:highlight w:val="yellow"/>
                  </w:rPr>
                </m:ctrlPr>
              </m:dPr>
              <m:e>
                <m:r>
                  <w:rPr>
                    <w:rFonts w:ascii="Cambria Math" w:eastAsiaTheme="minorEastAsia" w:hAnsi="Cambria Math"/>
                    <w:highlight w:val="yellow"/>
                  </w:rPr>
                  <m:t>q</m:t>
                </m:r>
              </m:e>
            </m:d>
            <m:ctrlPr>
              <w:rPr>
                <w:rFonts w:ascii="Cambria Math" w:eastAsiaTheme="minorEastAsia" w:hAnsi="Cambria Math"/>
                <w:i/>
                <w:highlight w:val="yellow"/>
              </w:rPr>
            </m:ctrlPr>
          </m:den>
        </m:f>
      </m:oMath>
      <w:r w:rsidR="008A3FB7" w:rsidRPr="00026F93">
        <w:rPr>
          <w:rFonts w:eastAsiaTheme="minorEastAsia"/>
          <w:highlight w:val="yellow"/>
        </w:rPr>
        <w:t xml:space="preserve"> </w:t>
      </w:r>
      <w:sdt>
        <w:sdtPr>
          <w:rPr>
            <w:b/>
            <w:bCs/>
            <w:highlight w:val="yellow"/>
          </w:rPr>
          <w:id w:val="2048327313"/>
          <w:citation/>
        </w:sdtPr>
        <w:sdtContent>
          <w:r w:rsidR="002B5EDB" w:rsidRPr="00026F93">
            <w:rPr>
              <w:b/>
              <w:bCs/>
              <w:highlight w:val="yellow"/>
            </w:rPr>
            <w:fldChar w:fldCharType="begin"/>
          </w:r>
          <w:r w:rsidR="002B5EDB" w:rsidRPr="00026F93">
            <w:rPr>
              <w:b/>
              <w:bCs/>
              <w:highlight w:val="yellow"/>
            </w:rPr>
            <w:instrText xml:space="preserve"> CITATION Kha02 \l 1033  \m Ela05</w:instrText>
          </w:r>
          <w:r w:rsidR="002B5EDB" w:rsidRPr="00026F93">
            <w:rPr>
              <w:b/>
              <w:bCs/>
              <w:highlight w:val="yellow"/>
            </w:rPr>
            <w:fldChar w:fldCharType="separate"/>
          </w:r>
          <w:r w:rsidR="002B5EDB" w:rsidRPr="00026F93">
            <w:rPr>
              <w:noProof/>
              <w:highlight w:val="yellow"/>
            </w:rPr>
            <w:t>[41, 42]</w:t>
          </w:r>
          <w:r w:rsidR="002B5EDB" w:rsidRPr="00026F93">
            <w:rPr>
              <w:b/>
              <w:bCs/>
              <w:highlight w:val="yellow"/>
            </w:rPr>
            <w:fldChar w:fldCharType="end"/>
          </w:r>
        </w:sdtContent>
      </w:sdt>
      <w:r w:rsidR="002B5EDB" w:rsidRPr="00026F93">
        <w:rPr>
          <w:highlight w:val="yellow"/>
        </w:rPr>
        <w:t>.</w:t>
      </w:r>
      <w:r w:rsidRPr="00026F93">
        <w:rPr>
          <w:highlight w:val="yellow"/>
        </w:rPr>
        <w:t xml:space="preserve"> </w:t>
      </w:r>
      <w:r w:rsidR="00E07564" w:rsidRPr="00026F93">
        <w:rPr>
          <w:highlight w:val="yellow"/>
        </w:rPr>
        <w:t xml:space="preserve">The </w:t>
      </w:r>
      <w:r w:rsidR="00B92004" w:rsidRPr="00026F93">
        <w:rPr>
          <w:highlight w:val="yellow"/>
        </w:rPr>
        <w:t>left</w:t>
      </w:r>
      <w:r w:rsidR="00E07564" w:rsidRPr="00026F93">
        <w:rPr>
          <w:highlight w:val="yellow"/>
        </w:rPr>
        <w:t xml:space="preserve"> term, (</w:t>
      </w:r>
      <m:oMath>
        <m:sSup>
          <m:sSupPr>
            <m:ctrlPr>
              <w:rPr>
                <w:rFonts w:ascii="Cambria Math" w:hAnsi="Cambria Math"/>
                <w:i/>
                <w:highlight w:val="yellow"/>
                <w:lang w:val="en-CA"/>
              </w:rPr>
            </m:ctrlPr>
          </m:sSupPr>
          <m:e>
            <m:d>
              <m:dPr>
                <m:begChr m:val="|"/>
                <m:endChr m:val="|"/>
                <m:ctrlPr>
                  <w:rPr>
                    <w:rFonts w:ascii="Cambria Math" w:hAnsi="Cambria Math"/>
                    <w:i/>
                    <w:highlight w:val="yellow"/>
                    <w:lang w:val="en-CA"/>
                  </w:rPr>
                </m:ctrlPr>
              </m:dPr>
              <m:e>
                <m:r>
                  <w:rPr>
                    <w:rFonts w:ascii="Cambria Math" w:hAnsi="Cambria Math"/>
                    <w:highlight w:val="yellow"/>
                    <w:lang w:val="en-CA"/>
                  </w:rPr>
                  <m:t>q</m:t>
                </m:r>
              </m:e>
            </m:d>
          </m:e>
          <m:sup>
            <m:r>
              <w:rPr>
                <w:rFonts w:ascii="Cambria Math" w:hAnsi="Cambria Math"/>
                <w:highlight w:val="yellow"/>
                <w:lang w:val="en-CA"/>
              </w:rPr>
              <m:t>k</m:t>
            </m:r>
          </m:sup>
        </m:sSup>
        <m:r>
          <w:rPr>
            <w:rFonts w:ascii="Cambria Math" w:hAnsi="Cambria Math"/>
            <w:highlight w:val="yellow"/>
            <w:lang w:val="en-CA"/>
          </w:rPr>
          <m:t> </m:t>
        </m:r>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e>
        </m:d>
      </m:oMath>
      <w:r w:rsidR="00E07564" w:rsidRPr="00026F93">
        <w:rPr>
          <w:highlight w:val="yellow"/>
          <w:lang w:val="en-CA"/>
        </w:rPr>
        <w:t>), represents exponential decay of the initial error</w:t>
      </w:r>
      <w:r w:rsidR="00B92004" w:rsidRPr="00026F93">
        <w:rPr>
          <w:highlight w:val="yellow"/>
          <w:lang w:val="en-CA"/>
        </w:rPr>
        <w:t xml:space="preserve"> </w:t>
      </w:r>
      <m:oMath>
        <m:sSub>
          <m:sSubPr>
            <m:ctrlPr>
              <w:rPr>
                <w:rFonts w:ascii="Cambria Math" w:hAnsi="Cambria Math"/>
                <w:i/>
                <w:highlight w:val="yellow"/>
                <w:lang w:val="en-CA"/>
              </w:rPr>
            </m:ctrlPr>
          </m:sSubPr>
          <m:e>
            <m:r>
              <w:rPr>
                <w:rFonts w:ascii="Cambria Math" w:hAnsi="Cambria Math"/>
                <w:highlight w:val="yellow"/>
                <w:lang w:val="en-CA"/>
              </w:rPr>
              <m:t>e</m:t>
            </m:r>
          </m:e>
          <m:sub>
            <m:r>
              <w:rPr>
                <w:rFonts w:ascii="Cambria Math" w:hAnsi="Cambria Math"/>
                <w:highlight w:val="yellow"/>
                <w:lang w:val="en-CA"/>
              </w:rPr>
              <m:t>0</m:t>
            </m:r>
          </m:sub>
        </m:sSub>
      </m:oMath>
      <w:r w:rsidR="00E07564" w:rsidRPr="00026F93">
        <w:rPr>
          <w:highlight w:val="yellow"/>
          <w:lang w:val="en-CA"/>
        </w:rPr>
        <w:t xml:space="preserve">. </w:t>
      </w:r>
      <w:r w:rsidR="00E07564" w:rsidRPr="00026F93">
        <w:rPr>
          <w:highlight w:val="yellow"/>
        </w:rPr>
        <w:t xml:space="preserve">Contraction </w:t>
      </w:r>
      <w:r w:rsidR="009F5340" w:rsidRPr="00026F93">
        <w:rPr>
          <w:highlight w:val="yellow"/>
        </w:rPr>
        <w:t xml:space="preserve">towards a </w:t>
      </w:r>
      <w:r w:rsidR="009F5340" w:rsidRPr="00026F93">
        <w:rPr>
          <w:i/>
          <w:iCs/>
          <w:highlight w:val="yellow"/>
        </w:rPr>
        <w:t>noise bounded region</w:t>
      </w:r>
      <w:r w:rsidR="009F5340" w:rsidRPr="00026F93">
        <w:rPr>
          <w:highlight w:val="yellow"/>
        </w:rPr>
        <w:t xml:space="preserve"> </w:t>
      </w:r>
      <w:r w:rsidR="007239CD" w:rsidRPr="00026F93">
        <w:rPr>
          <w:highlight w:val="yellow"/>
        </w:rPr>
        <w:t>surrounding</w:t>
      </w:r>
      <w:r w:rsidR="009F5340" w:rsidRPr="00026F93">
        <w:rPr>
          <w:highlight w:val="yellow"/>
        </w:rPr>
        <w:t xml:space="preserve"> </w:t>
      </w:r>
      <m:oMath>
        <m:sSup>
          <m:sSupPr>
            <m:ctrlPr>
              <w:rPr>
                <w:rFonts w:ascii="Cambria Math" w:hAnsi="Cambria Math"/>
                <w:i/>
                <w:highlight w:val="yellow"/>
              </w:rPr>
            </m:ctrlPr>
          </m:sSupPr>
          <m:e>
            <m:r>
              <w:rPr>
                <w:rFonts w:ascii="Cambria Math" w:hAnsi="Cambria Math"/>
                <w:highlight w:val="yellow"/>
              </w:rPr>
              <m:t>α</m:t>
            </m:r>
          </m:e>
          <m:sup>
            <m:r>
              <w:rPr>
                <w:rFonts w:ascii="Cambria Math" w:hAnsi="Cambria Math"/>
                <w:highlight w:val="yellow"/>
              </w:rPr>
              <m:t>*</m:t>
            </m:r>
          </m:sup>
        </m:sSup>
      </m:oMath>
      <w:r w:rsidR="00E07564" w:rsidRPr="00026F93">
        <w:rPr>
          <w:highlight w:val="yellow"/>
        </w:rPr>
        <w:t xml:space="preserve"> </w:t>
      </w:r>
      <w:r w:rsidR="002B5EDB" w:rsidRPr="00026F93">
        <w:rPr>
          <w:rFonts w:eastAsiaTheme="minorEastAsia"/>
          <w:highlight w:val="yellow"/>
          <w:lang w:val="en-CA"/>
        </w:rPr>
        <w:t xml:space="preserve">as </w:t>
      </w:r>
      <m:oMath>
        <m:r>
          <w:rPr>
            <w:rFonts w:ascii="Cambria Math" w:eastAsiaTheme="minorEastAsia" w:hAnsi="Cambria Math"/>
            <w:highlight w:val="yellow"/>
          </w:rPr>
          <m:t xml:space="preserve">k </m:t>
        </m:r>
        <m:r>
          <m:rPr>
            <m:sty m:val="p"/>
          </m:rPr>
          <w:rPr>
            <w:rFonts w:ascii="Cambria Math" w:eastAsiaTheme="minorEastAsia" w:hAnsi="Cambria Math"/>
            <w:highlight w:val="yellow"/>
          </w:rPr>
          <m:t>→∞</m:t>
        </m:r>
      </m:oMath>
      <w:r w:rsidR="002B5EDB" w:rsidRPr="00026F93">
        <w:rPr>
          <w:rFonts w:eastAsiaTheme="minorEastAsia"/>
          <w:highlight w:val="yellow"/>
          <w:lang w:val="en-CA"/>
        </w:rPr>
        <w:t xml:space="preserve"> </w:t>
      </w:r>
      <w:r w:rsidR="00B95DC7" w:rsidRPr="00026F93">
        <w:rPr>
          <w:highlight w:val="yellow"/>
        </w:rPr>
        <w:t>requires</w:t>
      </w:r>
      <w:r w:rsidRPr="00026F93">
        <w:rPr>
          <w:highlight w:val="yellow"/>
        </w:rPr>
        <w:t xml:space="preserve"> </w:t>
      </w:r>
      <m:oMath>
        <m:d>
          <m:dPr>
            <m:begChr m:val="|"/>
            <m:endChr m:val="|"/>
            <m:ctrlPr>
              <w:rPr>
                <w:rFonts w:ascii="Cambria Math" w:hAnsi="Cambria Math"/>
                <w:i/>
                <w:highlight w:val="yellow"/>
              </w:rPr>
            </m:ctrlPr>
          </m:dPr>
          <m:e>
            <m:r>
              <w:rPr>
                <w:rFonts w:ascii="Cambria Math" w:hAnsi="Cambria Math"/>
                <w:highlight w:val="yellow"/>
              </w:rPr>
              <m:t>q</m:t>
            </m:r>
          </m:e>
        </m:d>
        <m:r>
          <w:rPr>
            <w:rFonts w:ascii="Cambria Math" w:hAnsi="Cambria Math"/>
            <w:highlight w:val="yellow"/>
          </w:rPr>
          <m:t>&lt;1⇔</m:t>
        </m:r>
        <m:d>
          <m:dPr>
            <m:begChr m:val="|"/>
            <m:endChr m:val="|"/>
            <m:ctrlPr>
              <w:rPr>
                <w:rFonts w:ascii="Cambria Math" w:hAnsi="Cambria Math"/>
                <w:i/>
                <w:highlight w:val="yellow"/>
              </w:rPr>
            </m:ctrlPr>
          </m:dPr>
          <m:e>
            <m:r>
              <w:rPr>
                <w:rFonts w:ascii="Cambria Math" w:hAnsi="Cambria Math"/>
                <w:highlight w:val="yellow"/>
              </w:rPr>
              <m:t>1-2</m:t>
            </m:r>
            <m:sSub>
              <m:sSubPr>
                <m:ctrlPr>
                  <w:rPr>
                    <w:rFonts w:ascii="Cambria Math" w:hAnsi="Cambria Math"/>
                    <w:i/>
                    <w:highlight w:val="yellow"/>
                  </w:rPr>
                </m:ctrlPr>
              </m:sSubPr>
              <m:e>
                <m:r>
                  <w:rPr>
                    <w:rFonts w:ascii="Cambria Math" w:hAnsi="Cambria Math"/>
                    <w:highlight w:val="yellow"/>
                  </w:rPr>
                  <m:t>γ</m:t>
                </m:r>
              </m:e>
              <m:sub>
                <m:r>
                  <w:rPr>
                    <w:rFonts w:ascii="Cambria Math" w:hAnsi="Cambria Math"/>
                    <w:highlight w:val="yellow"/>
                  </w:rPr>
                  <m:t>k</m:t>
                </m:r>
              </m:sub>
            </m:sSub>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oMath>
      <w:r w:rsidR="00B95DC7" w:rsidRPr="00026F93">
        <w:rPr>
          <w:rFonts w:eastAsiaTheme="minorEastAsia"/>
          <w:highlight w:val="yellow"/>
        </w:rPr>
        <w:t xml:space="preserve"> to guarantee exponential decay </w:t>
      </w:r>
      <w:sdt>
        <w:sdtPr>
          <w:rPr>
            <w:b/>
            <w:bCs/>
            <w:highlight w:val="yellow"/>
          </w:rPr>
          <w:id w:val="1792248395"/>
          <w:citation/>
        </w:sdtPr>
        <w:sdtContent>
          <w:r w:rsidR="00B95DC7" w:rsidRPr="00026F93">
            <w:rPr>
              <w:b/>
              <w:bCs/>
              <w:highlight w:val="yellow"/>
            </w:rPr>
            <w:fldChar w:fldCharType="begin"/>
          </w:r>
          <w:r w:rsidR="00B95DC7" w:rsidRPr="00026F93">
            <w:rPr>
              <w:b/>
              <w:bCs/>
              <w:highlight w:val="yellow"/>
            </w:rPr>
            <w:instrText xml:space="preserve"> CITATION Kha02 \l 1033  \m Ela05</w:instrText>
          </w:r>
          <w:r w:rsidR="00B95DC7" w:rsidRPr="00026F93">
            <w:rPr>
              <w:b/>
              <w:bCs/>
              <w:highlight w:val="yellow"/>
            </w:rPr>
            <w:fldChar w:fldCharType="separate"/>
          </w:r>
          <w:r w:rsidR="0043653A" w:rsidRPr="00026F93">
            <w:rPr>
              <w:noProof/>
              <w:highlight w:val="yellow"/>
            </w:rPr>
            <w:t>[41, 42]</w:t>
          </w:r>
          <w:r w:rsidR="00B95DC7" w:rsidRPr="00026F93">
            <w:rPr>
              <w:b/>
              <w:bCs/>
              <w:highlight w:val="yellow"/>
            </w:rPr>
            <w:fldChar w:fldCharType="end"/>
          </w:r>
        </w:sdtContent>
      </w:sdt>
      <w:r w:rsidR="00B95DC7" w:rsidRPr="00026F93">
        <w:rPr>
          <w:b/>
          <w:bCs/>
          <w:highlight w:val="yellow"/>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746AE748" w:rsidR="00482E05" w:rsidRPr="00DF21EC" w:rsidRDefault="00482E05" w:rsidP="00C201FE">
      <w:pPr>
        <w:pBdr>
          <w:top w:val="nil"/>
          <w:left w:val="nil"/>
          <w:bottom w:val="nil"/>
          <w:right w:val="nil"/>
          <w:between w:val="nil"/>
        </w:pBdr>
        <w:spacing w:before="120" w:after="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0FB86F4A" w14:textId="27276756"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43653A">
            <w:rPr>
              <w:noProof/>
            </w:rPr>
            <w:t>[43]</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43BEB5B2" w14:textId="575EAFFB" w:rsidR="00E82136" w:rsidRPr="005D6A51" w:rsidRDefault="002B5BD0" w:rsidP="00EA5174">
      <w:pPr>
        <w:pStyle w:val="FirstParagraph"/>
        <w:rPr>
          <w:rFonts w:ascii="Times New Roman" w:eastAsiaTheme="minorEastAsia" w:hAnsi="Times New Roman" w:cs="Times New Roman"/>
        </w:rPr>
      </w:pPr>
      <w:r w:rsidRPr="00DF21EC">
        <w:rPr>
          <w:rFonts w:ascii="Times New Roman" w:hAnsi="Times New Roman" w:cs="Times New Roman"/>
        </w:rPr>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w:t>
      </w:r>
      <w:r w:rsidR="00E2317D">
        <w:rPr>
          <w:rFonts w:ascii="Times New Roman" w:hAnsi="Times New Roman" w:cs="Times New Roman"/>
        </w:rPr>
        <w:t xml:space="preserve">confidence interval </w:t>
      </w:r>
      <w:r w:rsidR="00153491" w:rsidRPr="00DF21EC">
        <w:rPr>
          <w:rFonts w:ascii="Times New Roman" w:hAnsi="Times New Roman" w:cs="Times New Roman"/>
        </w:rPr>
        <w:t xml:space="preserve">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43653A" w:rsidRPr="0043653A">
            <w:rPr>
              <w:rFonts w:ascii="Times New Roman" w:hAnsi="Times New Roman" w:cs="Times New Roman"/>
              <w:noProof/>
            </w:rPr>
            <w:t>[34]</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E23C1B">
        <w:rPr>
          <w:rFonts w:ascii="Times New Roman" w:hAnsi="Times New Roman" w:cs="Times New Roman"/>
        </w:rPr>
        <w:t>The phase shift</w:t>
      </w:r>
      <w:r w:rsidR="00F71222" w:rsidRPr="00DF21EC">
        <w:rPr>
          <w:rFonts w:ascii="Times New Roman" w:hAnsi="Times New Roman" w:cs="Times New Roman"/>
        </w:rPr>
        <w:t xml:space="preserve">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w:t>
      </w:r>
      <w:r w:rsidR="00CB29D1">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00901C34"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00901C34" w:rsidRPr="005D6A51">
        <w:rPr>
          <w:rFonts w:ascii="Times New Roman" w:eastAsiaTheme="minorEastAsia" w:hAnsi="Times New Roman" w:cs="Times New Roman"/>
        </w:rPr>
        <w:t>2</w:t>
      </w:r>
      <w:r w:rsidR="00E23C1B">
        <w:rPr>
          <w:rFonts w:ascii="Times New Roman" w:eastAsiaTheme="minorEastAsia" w:hAnsi="Times New Roman" w:cs="Times New Roman"/>
        </w:rPr>
        <w:t>0)</w:t>
      </w:r>
      <w:r w:rsidR="00901C34"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43653A" w:rsidRPr="0043653A">
            <w:rPr>
              <w:rFonts w:ascii="Times New Roman" w:eastAsiaTheme="minorEastAsia" w:hAnsi="Times New Roman" w:cs="Times New Roman"/>
              <w:noProof/>
            </w:rPr>
            <w:t>[30, 34]</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CB29D1">
        <w:rPr>
          <w:rFonts w:ascii="Times New Roman" w:eastAsiaTheme="minorEastAsia" w:hAnsi="Times New Roman" w:cs="Times New Roman"/>
        </w:rPr>
        <w:t>In cases where</w:t>
      </w:r>
      <w:r w:rsidR="00CB29D1" w:rsidRPr="00DF21EC">
        <w:rPr>
          <w:rFonts w:ascii="Times New Roman" w:hAnsi="Times New Roman" w:cs="Times New Roman"/>
        </w:rPr>
        <w:t xml:space="preserve"> </w:t>
      </w:r>
      <w:r w:rsidR="00CB29D1">
        <w:rPr>
          <w:rFonts w:ascii="Times New Roman" w:hAnsi="Times New Roman" w:cs="Times New Roman"/>
        </w:rPr>
        <w:t xml:space="preserve">finite difference slope estimation is used 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Pr>
          <w:rFonts w:ascii="Times New Roman" w:eastAsiaTheme="minorEastAsia" w:hAnsi="Times New Roman" w:cs="Times New Roman"/>
        </w:rPr>
        <w:t xml:space="preserve">, </w:t>
      </w:r>
      <w:r w:rsidR="0033391C">
        <w:rPr>
          <w:rFonts w:ascii="Times New Roman" w:eastAsiaTheme="minorEastAsia" w:hAnsi="Times New Roman" w:cs="Times New Roman"/>
        </w:rPr>
        <w:t xml:space="preserve">the measurements may be safe to use in the low noise phase when signal dominates, but not when they are </w:t>
      </w:r>
      <w:r w:rsidR="0033391C" w:rsidRPr="0033391C">
        <w:rPr>
          <w:rFonts w:ascii="Times New Roman" w:eastAsiaTheme="minorEastAsia" w:hAnsi="Times New Roman" w:cs="Times New Roman"/>
        </w:rPr>
        <w:t>dominated by stochastic fluctuations</w:t>
      </w:r>
      <w:r w:rsidR="0033391C">
        <w:rPr>
          <w:rFonts w:ascii="Times New Roman" w:eastAsiaTheme="minorEastAsia" w:hAnsi="Times New Roman" w:cs="Times New Roman"/>
        </w:rPr>
        <w:t xml:space="preserve"> with high noise </w:t>
      </w:r>
      <w:sdt>
        <w:sdtPr>
          <w:id w:val="1036472083"/>
          <w:citation/>
        </w:sdtPr>
        <w:sdtContent>
          <w:r w:rsidR="0033391C">
            <w:fldChar w:fldCharType="begin"/>
          </w:r>
          <w:r w:rsidR="0033391C">
            <w:instrText>CITATION Dra98 \m Joh97 \l 1033  \m Wei05</w:instrText>
          </w:r>
          <w:r w:rsidR="0033391C">
            <w:fldChar w:fldCharType="separate"/>
          </w:r>
          <w:r w:rsidR="0033391C">
            <w:rPr>
              <w:noProof/>
            </w:rPr>
            <w:t>[32, 39, 40]</w:t>
          </w:r>
          <w:r w:rsidR="0033391C">
            <w:fldChar w:fldCharType="end"/>
          </w:r>
        </w:sdtContent>
      </w:sdt>
      <w:r w:rsidR="0033391C">
        <w:rPr>
          <w:rFonts w:ascii="Times New Roman" w:eastAsiaTheme="minorEastAsia" w:hAnsi="Times New Roman" w:cs="Times New Roman"/>
        </w:rPr>
        <w:t xml:space="preserve">. Therefore, </w:t>
      </w:r>
      <w:r w:rsidR="00AF766B">
        <w:rPr>
          <w:rFonts w:ascii="Times New Roman" w:eastAsiaTheme="minorEastAsia" w:hAnsi="Times New Roman" w:cs="Times New Roman"/>
        </w:rPr>
        <w:t>for this case, the</w:t>
      </w:r>
      <w:r w:rsidR="0033391C">
        <w:rPr>
          <w:rFonts w:ascii="Times New Roman" w:eastAsiaTheme="minorEastAsia" w:hAnsi="Times New Roman" w:cs="Times New Roman"/>
        </w:rPr>
        <w:t xml:space="preserve"> algorithm r</w:t>
      </w:r>
      <w:r w:rsidR="0033391C" w:rsidRPr="0033391C">
        <w:rPr>
          <w:rFonts w:ascii="Times New Roman" w:eastAsiaTheme="minorEastAsia" w:hAnsi="Times New Roman" w:cs="Times New Roman"/>
        </w:rPr>
        <w:t xml:space="preserve">everts to </w:t>
      </w:r>
      <w:r w:rsidR="0033391C" w:rsidRPr="005D6A51">
        <w:rPr>
          <w:rFonts w:ascii="Times New Roman" w:eastAsiaTheme="minorEastAsia" w:hAnsi="Times New Roman" w:cs="Times New Roman"/>
        </w:rPr>
        <w:t>RM</w:t>
      </w:r>
      <w:r w:rsidR="0033391C" w:rsidRPr="0033391C">
        <w:rPr>
          <w:rFonts w:ascii="Times New Roman" w:eastAsiaTheme="minorEastAsia" w:hAnsi="Times New Roman" w:cs="Times New Roman"/>
        </w:rPr>
        <w:t xml:space="preserve"> style updates </w:t>
      </w:r>
      <w:r w:rsidR="00AF766B">
        <w:rPr>
          <w:rFonts w:ascii="Times New Roman" w:eastAsiaTheme="minorEastAsia" w:hAnsi="Times New Roman" w:cs="Times New Roman"/>
        </w:rPr>
        <w:t xml:space="preserve">but for batch sampling </w:t>
      </w:r>
      <w:r w:rsidR="0033391C" w:rsidRPr="0033391C">
        <w:rPr>
          <w:rFonts w:ascii="Times New Roman" w:eastAsiaTheme="minorEastAsia" w:hAnsi="Times New Roman" w:cs="Times New Roman"/>
        </w:rPr>
        <w:t>using only the expectation error</w:t>
      </w:r>
      <w:r w:rsidR="0033391C">
        <w:rPr>
          <w:rFonts w:ascii="Times New Roman" w:eastAsiaTheme="minorEastAsia" w:hAnsi="Times New Roman" w:cs="Times New Roman"/>
        </w:rPr>
        <w:t xml:space="preserve"> to guarantee safe convergence during the high noise phase</w:t>
      </w:r>
      <w:r w:rsidR="00AF766B">
        <w:rPr>
          <w:rFonts w:ascii="Times New Roman" w:eastAsiaTheme="minorEastAsia" w:hAnsi="Times New Roman" w:cs="Times New Roman"/>
        </w:rPr>
        <w:t xml:space="preserve">: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oMath>
      <w:r w:rsidR="0033391C">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DF21EC">
            <w:rPr>
              <w:rFonts w:ascii="Times New Roman" w:hAnsi="Times New Roman" w:cs="Times New Roman"/>
            </w:rPr>
            <w:fldChar w:fldCharType="begin"/>
          </w:r>
          <w:r w:rsidR="0033391C" w:rsidRPr="00DF21EC">
            <w:rPr>
              <w:rFonts w:ascii="Times New Roman" w:hAnsi="Times New Roman" w:cs="Times New Roman"/>
            </w:rPr>
            <w:instrText xml:space="preserve"> CITATION Rob51 \l 1033 </w:instrText>
          </w:r>
          <w:r w:rsidR="0033391C" w:rsidRPr="00DF21EC">
            <w:rPr>
              <w:rFonts w:ascii="Times New Roman" w:hAnsi="Times New Roman" w:cs="Times New Roman"/>
            </w:rPr>
            <w:fldChar w:fldCharType="separate"/>
          </w:r>
          <w:r w:rsidR="0033391C" w:rsidRPr="0043653A">
            <w:rPr>
              <w:rFonts w:ascii="Times New Roman" w:hAnsi="Times New Roman" w:cs="Times New Roman"/>
              <w:noProof/>
            </w:rPr>
            <w:t>[34]</w:t>
          </w:r>
          <w:r w:rsidR="0033391C" w:rsidRPr="00DF21EC">
            <w:rPr>
              <w:rFonts w:ascii="Times New Roman" w:hAnsi="Times New Roman" w:cs="Times New Roman"/>
            </w:rPr>
            <w:fldChar w:fldCharType="end"/>
          </w:r>
        </w:sdtContent>
      </w:sdt>
      <w:r w:rsidR="0033391C">
        <w:rPr>
          <w:rFonts w:ascii="Times New Roman"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663223F" w:rsidR="006352EF" w:rsidRPr="00BC0548" w:rsidRDefault="00D41137" w:rsidP="006352EF">
      <w:pPr>
        <w:spacing w:before="120" w:after="120"/>
        <w:rPr>
          <w:b/>
          <w:bCs/>
          <w:highlight w:val="white"/>
        </w:rPr>
      </w:pPr>
      <w:r w:rsidRPr="00BC0548">
        <w:rPr>
          <w:b/>
          <w:bCs/>
          <w:highlight w:val="white"/>
        </w:rPr>
        <w:t>Statistical Mechanics Analogy</w:t>
      </w:r>
    </w:p>
    <w:p w14:paraId="70EE33B9" w14:textId="3AA84904" w:rsidR="00F20109" w:rsidRPr="00C201FE"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43653A" w:rsidRPr="0043653A">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43653A" w:rsidRPr="0043653A">
            <w:rPr>
              <w:noProof/>
              <w:highlight w:val="white"/>
            </w:rPr>
            <w:t>[16, 44]</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w:t>
      </w:r>
      <w:r w:rsidR="00CE1E07">
        <w:rPr>
          <w:highlight w:val="white"/>
        </w:rPr>
        <w:lastRenderedPageBreak/>
        <w:t xml:space="preserve">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43653A" w:rsidRPr="0043653A">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43653A" w:rsidRPr="0043653A">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w:t>
      </w:r>
      <w:r w:rsidRPr="00C201FE">
        <w:t xml:space="preserve">pressures, and D-DEME must continuously update its collective parameters </w:t>
      </w:r>
      <w:r w:rsidR="00F1641F" w:rsidRPr="00C201FE">
        <w:t>under</w:t>
      </w:r>
      <w:r w:rsidRPr="00C201FE">
        <w:t xml:space="preserve"> a</w:t>
      </w:r>
      <w:r w:rsidR="00EE424B" w:rsidRPr="00C201FE">
        <w:t xml:space="preserve"> continuously evolving solution space.</w:t>
      </w:r>
    </w:p>
    <w:p w14:paraId="494FC5D6" w14:textId="1F0B3055" w:rsidR="005874AF" w:rsidRPr="00C201FE" w:rsidRDefault="00094FA9" w:rsidP="005874AF">
      <w:pPr>
        <w:spacing w:before="120" w:after="120"/>
        <w:ind w:firstLine="720"/>
      </w:pPr>
      <w:r w:rsidRPr="00C201FE">
        <w:t xml:space="preserve">In </w:t>
      </w:r>
      <w:r w:rsidR="00C63A2B" w:rsidRPr="00C201FE">
        <w:t>a lot of machine learning methods</w:t>
      </w:r>
      <w:r w:rsidR="005874AF" w:rsidRPr="00C201FE">
        <w:t xml:space="preserve">, </w:t>
      </w:r>
      <w:r w:rsidRPr="00C201FE">
        <w:t>samples are drawn from a fixed dataset where the overall distribution of data is assumed static</w:t>
      </w:r>
      <w:r w:rsidR="009D433F" w:rsidRPr="00C201FE">
        <w:t xml:space="preserve"> as the</w:t>
      </w:r>
      <w:r w:rsidRPr="00C201FE">
        <w:t xml:space="preserve"> models are updated using minibatches to find a local minimum in the solution space within a static loss landscape </w:t>
      </w:r>
      <w:sdt>
        <w:sdtPr>
          <w:id w:val="-2045745517"/>
          <w:citation/>
        </w:sdtPr>
        <w:sdtContent>
          <w:r w:rsidRPr="00C201FE">
            <w:fldChar w:fldCharType="begin"/>
          </w:r>
          <w:r w:rsidRPr="00C201FE">
            <w:instrText xml:space="preserve"> CITATION Lev24 \l 1033  \m Shw14</w:instrText>
          </w:r>
          <w:r w:rsidRPr="00C201FE">
            <w:fldChar w:fldCharType="separate"/>
          </w:r>
          <w:r w:rsidR="0043653A" w:rsidRPr="00C201FE">
            <w:rPr>
              <w:noProof/>
            </w:rPr>
            <w:t>[17, 45]</w:t>
          </w:r>
          <w:r w:rsidRPr="00C201FE">
            <w:fldChar w:fldCharType="end"/>
          </w:r>
        </w:sdtContent>
      </w:sdt>
      <w:r w:rsidRPr="00C201FE">
        <w:t xml:space="preserve">. </w:t>
      </w:r>
      <w:r w:rsidR="005874AF" w:rsidRPr="00C201FE">
        <w:t>The purpose of D-DEME is to optimize the macroscopic parameters of a black box stochastic function towards a target value</w:t>
      </w:r>
      <w:r w:rsidR="00C63A2B" w:rsidRPr="00C201FE">
        <w:t xml:space="preserve"> without an explicit gradient. </w:t>
      </w:r>
      <w:r w:rsidRPr="00C201FE">
        <w:t xml:space="preserve">This </w:t>
      </w:r>
      <w:r w:rsidR="00C63A2B" w:rsidRPr="00C201FE">
        <w:t xml:space="preserve">is why </w:t>
      </w:r>
      <w:r w:rsidR="00AF7C59" w:rsidRPr="00C201FE">
        <w:t xml:space="preserve">D-DEME </w:t>
      </w:r>
      <w:r w:rsidR="00C63A2B" w:rsidRPr="00C201FE">
        <w:t xml:space="preserve">aligns </w:t>
      </w:r>
      <w:r w:rsidR="00AF7C59" w:rsidRPr="00C201FE">
        <w:t xml:space="preserve">closer to principles of statistical mechanics for population </w:t>
      </w:r>
      <w:r w:rsidR="00C63A2B" w:rsidRPr="00C201FE">
        <w:t xml:space="preserve">evolutionary </w:t>
      </w:r>
      <w:r w:rsidR="00AF7C59" w:rsidRPr="00C201FE">
        <w:t xml:space="preserve">dynamics than individual based evolution. In this sense, the </w:t>
      </w:r>
      <w:r w:rsidR="00C63A2B" w:rsidRPr="00C201FE">
        <w:t>optimization</w:t>
      </w:r>
      <w:r w:rsidR="00AF7C59" w:rsidRPr="00C201FE">
        <w:t xml:space="preserve"> is more like how the canonical ensemble is used to describe the statistical </w:t>
      </w:r>
      <w:r w:rsidR="005955BE" w:rsidRPr="00C201FE">
        <w:t xml:space="preserve">aggregate </w:t>
      </w:r>
      <w:r w:rsidR="00AF7C59" w:rsidRPr="00C201FE">
        <w:t>behavior of a thermodynamic system</w:t>
      </w:r>
      <w:r w:rsidR="005874AF" w:rsidRPr="00C201FE">
        <w:t xml:space="preserve"> </w:t>
      </w:r>
      <w:r w:rsidR="00C63A2B" w:rsidRPr="00C201FE">
        <w:t>moving to</w:t>
      </w:r>
      <w:r w:rsidR="005874AF" w:rsidRPr="00C201FE">
        <w:t xml:space="preserve"> equilibrium without tracking the individual particles, (the microstates)</w:t>
      </w:r>
      <w:r w:rsidR="00AF7C59" w:rsidRPr="00C201FE">
        <w:t xml:space="preserve"> </w:t>
      </w:r>
      <w:sdt>
        <w:sdtPr>
          <w:id w:val="133224939"/>
          <w:citation/>
        </w:sdtPr>
        <w:sdtContent>
          <w:r w:rsidR="00AF7C59" w:rsidRPr="00C201FE">
            <w:fldChar w:fldCharType="begin"/>
          </w:r>
          <w:r w:rsidR="00AF7C59" w:rsidRPr="00C201FE">
            <w:instrText xml:space="preserve"> CITATION Sel05 \l 1033  \m McQ00</w:instrText>
          </w:r>
          <w:r w:rsidR="00AF7C59" w:rsidRPr="00C201FE">
            <w:fldChar w:fldCharType="separate"/>
          </w:r>
          <w:r w:rsidR="0043653A" w:rsidRPr="00C201FE">
            <w:rPr>
              <w:noProof/>
            </w:rPr>
            <w:t>[16, 46]</w:t>
          </w:r>
          <w:r w:rsidR="00AF7C59" w:rsidRPr="00C201FE">
            <w:fldChar w:fldCharType="end"/>
          </w:r>
        </w:sdtContent>
      </w:sdt>
      <w:r w:rsidR="00AF7C59" w:rsidRPr="00C201FE">
        <w:t>.</w:t>
      </w:r>
      <w:r w:rsidR="005874AF" w:rsidRPr="00C201FE">
        <w:t xml:space="preserve"> </w:t>
      </w:r>
      <w:r w:rsidR="00321FE6" w:rsidRPr="00C201FE">
        <w:t>T</w:t>
      </w:r>
      <w:r w:rsidR="0014367A" w:rsidRPr="00C201FE">
        <w:t xml:space="preserve">he model navigates a macroscopic solution space </w:t>
      </w:r>
      <w:r w:rsidR="00321FE6" w:rsidRPr="00C201FE">
        <w:t>using</w:t>
      </w:r>
      <w:r w:rsidR="002F1EEB" w:rsidRPr="00C201FE">
        <w:t xml:space="preserve"> </w:t>
      </w:r>
      <w:r w:rsidR="00321FE6" w:rsidRPr="00C201FE">
        <w:t>the aggregate</w:t>
      </w:r>
      <w:r w:rsidR="00DB09B4" w:rsidRPr="00C201FE">
        <w:t xml:space="preserve"> value</w:t>
      </w:r>
      <w:r w:rsidR="00321FE6" w:rsidRPr="00C201FE">
        <w:t>s</w:t>
      </w:r>
      <w:r w:rsidR="00DB09B4" w:rsidRPr="00C201FE">
        <w:t xml:space="preserve"> of the function</w:t>
      </w:r>
      <w:r w:rsidR="00321FE6" w:rsidRPr="00C201FE">
        <w:t>.</w:t>
      </w:r>
    </w:p>
    <w:p w14:paraId="7FB01F9A" w14:textId="77777777" w:rsidR="00C201FE" w:rsidRDefault="00CB3EDE" w:rsidP="00321FE6">
      <w:pPr>
        <w:pStyle w:val="Paragraphbulleted"/>
        <w:numPr>
          <w:ilvl w:val="0"/>
          <w:numId w:val="0"/>
        </w:numPr>
        <w:spacing w:after="120"/>
        <w:ind w:firstLine="720"/>
        <w:rPr>
          <w:sz w:val="24"/>
        </w:rPr>
      </w:pPr>
      <w:r w:rsidRPr="00C201FE">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r>
              <w:rPr>
                <w:rFonts w:ascii="Cambria Math" w:hAnsi="Cambria Math"/>
                <w:sz w:val="24"/>
              </w:rPr>
              <m:t>μ</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C201FE">
        <w:rPr>
          <w:sz w:val="24"/>
        </w:rPr>
        <w:t xml:space="preserve"> is actually converging or if the mean remains far from the target but </w:t>
      </w:r>
      <m:oMath>
        <m:r>
          <w:rPr>
            <w:rFonts w:ascii="Cambria Math" w:hAnsi="Cambria Math"/>
            <w:sz w:val="24"/>
          </w:rPr>
          <m:t>μ'</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C201FE">
        <w:rPr>
          <w:sz w:val="24"/>
        </w:rPr>
        <w:t xml:space="preserve"> in a region with diminishing returns and increasing noise. </w:t>
      </w:r>
      <w:r w:rsidR="0090055C" w:rsidRPr="00C201FE">
        <w:rPr>
          <w:sz w:val="24"/>
        </w:rPr>
        <w:t>If the linear check</w:t>
      </w:r>
      <w:r w:rsidR="003B4C5E" w:rsidRPr="00C201FE">
        <w:rPr>
          <w:sz w:val="24"/>
        </w:rPr>
        <w:t>s</w:t>
      </w:r>
      <w:r w:rsidR="0090055C" w:rsidRPr="00C201F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C201FE">
        <w:rPr>
          <w:sz w:val="24"/>
        </w:rPr>
        <w:t xml:space="preserve"> is not passed</w:t>
      </w:r>
      <w:r w:rsidR="005406D7" w:rsidRPr="00C201FE">
        <w:rPr>
          <w:sz w:val="24"/>
        </w:rPr>
        <w:t>,</w:t>
      </w:r>
      <w:r w:rsidR="003B4C5E" w:rsidRPr="00C201FE">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C201FE">
        <w:rPr>
          <w:sz w:val="24"/>
        </w:rPr>
        <w:t xml:space="preserve"> without slope information</w:t>
      </w:r>
      <w:r w:rsidRPr="00C201FE">
        <w:rPr>
          <w:sz w:val="24"/>
        </w:rPr>
        <w:t xml:space="preserve"> (but still with the signal to noise phase transition in Section 8)</w:t>
      </w:r>
      <w:r w:rsidR="003B4C5E" w:rsidRPr="00C201FE">
        <w:rPr>
          <w:sz w:val="24"/>
        </w:rPr>
        <w:t xml:space="preserve">. </w:t>
      </w:r>
      <w:r w:rsidR="009765FA" w:rsidRPr="00C201FE">
        <w:rPr>
          <w:sz w:val="24"/>
        </w:rPr>
        <w:t xml:space="preserve">The variance gradient in Eq. (10) and (11) can aid with identifying directions in which the stochastic sensitivity of the system increases or decreases along the functional landscape </w:t>
      </w:r>
      <w:r w:rsidR="0090055C" w:rsidRPr="00C201FE">
        <w:rPr>
          <w:sz w:val="24"/>
        </w:rPr>
        <w:t xml:space="preserve">to update </w:t>
      </w:r>
      <w:r w:rsidR="009765FA" w:rsidRPr="00C201FE">
        <w:rPr>
          <w:sz w:val="24"/>
        </w:rPr>
        <w:t xml:space="preserve">via </w:t>
      </w:r>
      <w:r w:rsidR="0090055C" w:rsidRPr="00C201FE">
        <w:rPr>
          <w:sz w:val="24"/>
        </w:rPr>
        <w:t>gradient descent</w:t>
      </w:r>
      <w:r w:rsidR="003B4C5E" w:rsidRPr="00C201F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C201FE">
        <w:rPr>
          <w:sz w:val="24"/>
        </w:rPr>
        <w:t>.</w:t>
      </w:r>
      <w:r w:rsidR="00F64973" w:rsidRPr="00C201FE">
        <w:rPr>
          <w:sz w:val="24"/>
        </w:rPr>
        <w:t xml:space="preserve"> Depending on the sign, when </w:t>
      </w:r>
      <w:bookmarkStart w:id="19" w:name="_Hlk215563086"/>
      <m:oMath>
        <m:r>
          <w:rPr>
            <w:rFonts w:ascii="Cambria Math" w:hAnsi="Cambria Math"/>
            <w:sz w:val="24"/>
          </w:rPr>
          <m:t>λ&gt;0</m:t>
        </m:r>
      </m:oMath>
      <w:bookmarkEnd w:id="19"/>
      <w:r w:rsidR="00F64973" w:rsidRPr="00C201FE">
        <w:rPr>
          <w:sz w:val="24"/>
        </w:rPr>
        <w:t xml:space="preserve"> this helps with convergence towards stable regions (minimizing variance) if the covariance of the residuals and their derivatives in Eq. (11) are positive. Likewise, </w:t>
      </w:r>
      <m:oMath>
        <m:r>
          <w:rPr>
            <w:rFonts w:ascii="Cambria Math" w:hAnsi="Cambria Math"/>
            <w:sz w:val="24"/>
          </w:rPr>
          <m:t>λ&lt;0</m:t>
        </m:r>
      </m:oMath>
      <w:r w:rsidR="00F64973" w:rsidRPr="00C201FE">
        <w:rPr>
          <w:sz w:val="24"/>
        </w:rPr>
        <w:t xml:space="preserve"> helps to convergence towards areas with greater noise (maximizing variance) if the covariance is negative.</w:t>
      </w:r>
      <w:r w:rsidR="009765FA" w:rsidRPr="00C201FE">
        <w:rPr>
          <w:sz w:val="24"/>
        </w:rPr>
        <w:t xml:space="preserve"> </w:t>
      </w:r>
    </w:p>
    <w:p w14:paraId="3C8A7061" w14:textId="2983C002" w:rsidR="00C201FE" w:rsidRDefault="00C201FE" w:rsidP="00C201FE">
      <w:pPr>
        <w:pStyle w:val="Paragraphbulleted"/>
        <w:numPr>
          <w:ilvl w:val="0"/>
          <w:numId w:val="0"/>
        </w:numPr>
        <w:spacing w:after="120"/>
        <w:rPr>
          <w:sz w:val="24"/>
        </w:rPr>
      </w:pPr>
      <w:r w:rsidRPr="00C201FE">
        <w:rPr>
          <w:sz w:val="24"/>
          <w:highlight w:val="yellow"/>
        </w:rPr>
        <w:t>ADD AN RM LIKE CHECK FOR LAMBDA</w:t>
      </w:r>
      <w:r w:rsidR="000D2F78">
        <w:rPr>
          <w:sz w:val="24"/>
          <w:highlight w:val="yellow"/>
        </w:rPr>
        <w:t xml:space="preserve"> SIGN</w:t>
      </w:r>
      <w:r w:rsidRPr="00C201FE">
        <w:rPr>
          <w:sz w:val="24"/>
          <w:highlight w:val="yellow"/>
        </w:rPr>
        <w:t xml:space="preserve"> IN HERE</w:t>
      </w:r>
    </w:p>
    <w:p w14:paraId="395F1168" w14:textId="22B95F51" w:rsidR="00E76553" w:rsidRPr="00C201FE" w:rsidRDefault="00611CA1" w:rsidP="00C201FE">
      <w:pPr>
        <w:pStyle w:val="Paragraphbulleted"/>
        <w:numPr>
          <w:ilvl w:val="0"/>
          <w:numId w:val="0"/>
        </w:numPr>
        <w:spacing w:after="120"/>
        <w:rPr>
          <w:sz w:val="24"/>
        </w:rPr>
      </w:pPr>
      <w:r w:rsidRPr="00C201FE">
        <w:rPr>
          <w:sz w:val="24"/>
        </w:rPr>
        <w:t>I</w:t>
      </w:r>
      <w:r w:rsidR="009765FA" w:rsidRPr="00C201FE">
        <w:rPr>
          <w:sz w:val="24"/>
        </w:rPr>
        <w:t xml:space="preserve">n regions where </w:t>
      </w:r>
      <w:r w:rsidRPr="00C201FE">
        <w:rPr>
          <w:sz w:val="24"/>
        </w:rPr>
        <w:t xml:space="preserve">the </w:t>
      </w:r>
      <w:r w:rsidR="009765FA" w:rsidRPr="00C201FE">
        <w:rPr>
          <w:sz w:val="24"/>
        </w:rPr>
        <w:t>first-order gradient descent can fail</w:t>
      </w:r>
      <w:r w:rsidRPr="00C201FE">
        <w:rPr>
          <w:sz w:val="24"/>
        </w:rPr>
        <w:t xml:space="preserve"> </w:t>
      </w:r>
      <w:r w:rsidR="009765FA" w:rsidRPr="00C201FE">
        <w:rPr>
          <w:sz w:val="24"/>
        </w:rPr>
        <w:t>the second-order variance gradient can still provide directional information</w:t>
      </w:r>
      <w:r w:rsidR="00E76553" w:rsidRPr="00C201FE">
        <w:rPr>
          <w:sz w:val="24"/>
        </w:rPr>
        <w:t>. These regions</w:t>
      </w:r>
      <w:r w:rsidR="009765FA" w:rsidRPr="00C201FE">
        <w:rPr>
          <w:sz w:val="24"/>
        </w:rPr>
        <w:t xml:space="preserve"> may include local minima/maxima, plateaus, or saddle points, </w:t>
      </w:r>
      <w:r w:rsidR="00E76553" w:rsidRPr="00C201FE">
        <w:rPr>
          <w:sz w:val="24"/>
        </w:rPr>
        <w:t xml:space="preserve">which can come from black box functions </w:t>
      </w:r>
      <w:sdt>
        <w:sdtPr>
          <w:rPr>
            <w:sz w:val="24"/>
          </w:rPr>
          <w:id w:val="1684626272"/>
          <w:citation/>
        </w:sdtPr>
        <w:sdtContent>
          <w:r w:rsidR="00E76553" w:rsidRPr="00C201FE">
            <w:rPr>
              <w:sz w:val="24"/>
            </w:rPr>
            <w:fldChar w:fldCharType="begin"/>
          </w:r>
          <w:r w:rsidR="006A5B99" w:rsidRPr="00C201FE">
            <w:rPr>
              <w:sz w:val="24"/>
            </w:rPr>
            <w:instrText xml:space="preserve">CITATION Bot18 \l 1033 </w:instrText>
          </w:r>
          <w:r w:rsidR="00E76553" w:rsidRPr="00C201FE">
            <w:rPr>
              <w:sz w:val="24"/>
            </w:rPr>
            <w:fldChar w:fldCharType="separate"/>
          </w:r>
          <w:r w:rsidR="0043653A" w:rsidRPr="00C201FE">
            <w:rPr>
              <w:noProof/>
              <w:sz w:val="24"/>
            </w:rPr>
            <w:t>[43]</w:t>
          </w:r>
          <w:r w:rsidR="00E76553" w:rsidRPr="00C201FE">
            <w:rPr>
              <w:sz w:val="24"/>
            </w:rPr>
            <w:fldChar w:fldCharType="end"/>
          </w:r>
        </w:sdtContent>
      </w:sdt>
      <w:r w:rsidR="00E76553" w:rsidRPr="00C201FE">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C201FE">
            <w:rPr>
              <w:sz w:val="24"/>
            </w:rPr>
            <w:fldChar w:fldCharType="begin"/>
          </w:r>
          <w:r w:rsidR="00E76553" w:rsidRPr="00C201FE">
            <w:rPr>
              <w:sz w:val="24"/>
            </w:rPr>
            <w:instrText xml:space="preserve"> CITATION Rob51 \l 1033 </w:instrText>
          </w:r>
          <w:r w:rsidR="00E76553" w:rsidRPr="00C201FE">
            <w:rPr>
              <w:sz w:val="24"/>
            </w:rPr>
            <w:fldChar w:fldCharType="separate"/>
          </w:r>
          <w:r w:rsidR="0043653A" w:rsidRPr="00C201FE">
            <w:rPr>
              <w:noProof/>
              <w:sz w:val="24"/>
            </w:rPr>
            <w:t>[34]</w:t>
          </w:r>
          <w:r w:rsidR="00E76553" w:rsidRPr="00C201FE">
            <w:rPr>
              <w:sz w:val="24"/>
            </w:rPr>
            <w:fldChar w:fldCharType="end"/>
          </w:r>
        </w:sdtContent>
      </w:sdt>
      <w:r w:rsidR="00E76553" w:rsidRPr="00C201FE">
        <w:rPr>
          <w:sz w:val="24"/>
        </w:rPr>
        <w:t>.</w:t>
      </w:r>
      <w:r w:rsidR="005E7853" w:rsidRPr="00C201FE">
        <w:rPr>
          <w:sz w:val="24"/>
        </w:rPr>
        <w:t xml:space="preserve"> </w:t>
      </w:r>
    </w:p>
    <w:p w14:paraId="00FFD2DE" w14:textId="46830CF5" w:rsidR="00CC7422" w:rsidRDefault="00321FE6" w:rsidP="00321FE6">
      <w:pPr>
        <w:pStyle w:val="BodyText"/>
        <w:ind w:firstLine="720"/>
      </w:pPr>
      <w:r w:rsidRPr="00C75F93">
        <w:rPr>
          <w:rFonts w:eastAsiaTheme="minorEastAsia"/>
          <w:highlight w:val="yellow"/>
        </w:rPr>
        <w:t xml:space="preserve">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w:t>
      </w:r>
      <w:r>
        <w:rPr>
          <w:rFonts w:eastAsiaTheme="minorEastAsia"/>
          <w:highlight w:val="yellow"/>
        </w:rPr>
        <w:t>a</w:t>
      </w:r>
      <w:r w:rsidRPr="00C75F93">
        <w:rPr>
          <w:rFonts w:eastAsiaTheme="minorEastAsia"/>
          <w:highlight w:val="yellow"/>
        </w:rPr>
        <w:t xml:space="preserv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the thermodynamic free energy of a system along</w:t>
      </w:r>
      <w:r w:rsidRPr="00C75F93">
        <w:rPr>
          <w:rFonts w:eastAsiaTheme="minorEastAsia"/>
          <w:highlight w:val="yellow"/>
        </w:rPr>
        <w:t xml:space="preserve">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(i.e. the internal energy</w:t>
      </w:r>
      <w:r w:rsidR="00CC7422">
        <w:rPr>
          <w:rFonts w:eastAsiaTheme="minorEastAsia"/>
          <w:highlight w:val="yellow"/>
        </w:rPr>
        <w:t xml:space="preserve"> remains constant</w:t>
      </w:r>
      <w:r>
        <w:rPr>
          <w:rFonts w:eastAsiaTheme="minorEastAsia"/>
          <w:highlight w:val="yellow"/>
        </w:rPr>
        <w:t xml:space="preserve">),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w:t>
      </w:r>
      <w:r w:rsidR="00CC7422">
        <w:rPr>
          <w:rFonts w:eastAsiaTheme="minorEastAsia"/>
          <w:highlight w:val="yellow"/>
        </w:rPr>
        <w:t xml:space="preserve">along an entropy gradient </w:t>
      </w:r>
      <w:sdt>
        <w:sdtPr>
          <w:id w:val="-848089112"/>
          <w:citation/>
        </w:sdtPr>
        <w:sdtContent>
          <w:r w:rsidR="00CC7422">
            <w:fldChar w:fldCharType="begin"/>
          </w:r>
          <w:r w:rsidR="00CC7422">
            <w:instrText>CITATION Sel05 \m Pat11 \l 1033  \m McQ00</w:instrText>
          </w:r>
          <w:r w:rsidR="00CC7422">
            <w:fldChar w:fldCharType="separate"/>
          </w:r>
          <w:r w:rsidR="0043653A">
            <w:rPr>
              <w:noProof/>
            </w:rPr>
            <w:t>[16, 27, 46]</w:t>
          </w:r>
          <w:r w:rsidR="00CC7422">
            <w:fldChar w:fldCharType="end"/>
          </w:r>
        </w:sdtContent>
      </w:sdt>
      <w:r w:rsidR="00CC7422">
        <w:t xml:space="preserve">. </w:t>
      </w:r>
    </w:p>
    <w:p w14:paraId="15F584EB" w14:textId="49F2F46F" w:rsidR="00F64973" w:rsidRDefault="009765FA" w:rsidP="00E82136">
      <w:pPr>
        <w:pStyle w:val="Paragraphbulleted"/>
        <w:numPr>
          <w:ilvl w:val="0"/>
          <w:numId w:val="0"/>
        </w:numPr>
        <w:spacing w:after="120"/>
        <w:rPr>
          <w:sz w:val="24"/>
        </w:rPr>
      </w:pPr>
      <w:r w:rsidRPr="0048240B">
        <w:rPr>
          <w:sz w:val="24"/>
          <w:highlight w:val="yellow"/>
        </w:rPr>
        <w:t>THIS IS WHAT IS OBSERVED IN THE FIGURE FOR DEME 51</w:t>
      </w:r>
      <w:r w:rsidR="0048240B" w:rsidRPr="0048240B">
        <w:rPr>
          <w:sz w:val="24"/>
          <w:highlight w:val="yellow"/>
        </w:rPr>
        <w:t xml:space="preserve"> AND WILL BE DISCUSSED IN RESULTS AND DISCUSSION</w:t>
      </w:r>
    </w:p>
    <w:p w14:paraId="04591A49" w14:textId="7DEF325F" w:rsidR="00CC7422" w:rsidRPr="003B4C5E" w:rsidRDefault="00CC7422" w:rsidP="00CC7422">
      <w:pPr>
        <w:spacing w:before="120" w:after="120"/>
      </w:pPr>
      <w:r>
        <w:lastRenderedPageBreak/>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 The variance aware gradient provides an entropic resistance if the goal is to </w:t>
      </w:r>
      <w:r w:rsidRPr="00CC7422">
        <w:t>move the system towards the most stable equilibrium (i.e. minimize entropy).</w:t>
      </w:r>
    </w:p>
    <w:p w14:paraId="0FBD8B4F" w14:textId="7F9BFF28" w:rsidR="00CC7422" w:rsidRDefault="00CC7422">
      <w:pPr>
        <w:rPr>
          <w:highlight w:val="yellow"/>
        </w:rPr>
      </w:pPr>
    </w:p>
    <w:p w14:paraId="52965F37" w14:textId="69522760"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01C9EA9A" w:rsidR="00E82136" w:rsidRDefault="00BC0548" w:rsidP="005874AF">
      <w:pPr>
        <w:spacing w:before="120" w:after="120"/>
        <w:ind w:firstLine="720"/>
      </w:pPr>
      <w:r w:rsidRPr="00BC0548">
        <w:rPr>
          <w:highlight w:val="yellow"/>
        </w:rPr>
        <w:t>INSERT DEME 51 DATA HERE</w:t>
      </w:r>
    </w:p>
    <w:p w14:paraId="574436A6" w14:textId="182DCB7A" w:rsidR="00BC0548" w:rsidRDefault="00BC0548" w:rsidP="00BC0548">
      <w:pPr>
        <w:spacing w:before="120" w:after="120"/>
      </w:pPr>
      <w:bookmarkStart w:id="20" w:name="_Hlk215696230"/>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w:t>
      </w:r>
    </w:p>
    <w:bookmarkEnd w:id="20"/>
    <w:p w14:paraId="36778369" w14:textId="14658713" w:rsidR="00DB09B4" w:rsidRDefault="00DB09B4" w:rsidP="005874AF">
      <w:pPr>
        <w:spacing w:before="120" w:after="120"/>
        <w:ind w:firstLine="720"/>
      </w:pPr>
    </w:p>
    <w:p w14:paraId="3B737F34" w14:textId="32CE3D9C" w:rsidR="009E06FA" w:rsidRDefault="009E06FA">
      <w:pPr>
        <w:rPr>
          <w:highlight w:val="white"/>
        </w:rPr>
      </w:pPr>
    </w:p>
    <w:p w14:paraId="240134AC" w14:textId="04A6BB94" w:rsidR="001F2EBE" w:rsidRPr="00E73383" w:rsidRDefault="00AF7C59" w:rsidP="00E73383">
      <w:pPr>
        <w:spacing w:before="120" w:after="120"/>
        <w:ind w:firstLine="720"/>
      </w:pPr>
      <w:r>
        <w:rPr>
          <w:highlight w:val="white"/>
        </w:rPr>
        <w:t xml:space="preserve">Apart from fitting values for solving a chemotaxis equation, D-DEME can help fit variables </w:t>
      </w:r>
      <w:r w:rsidR="00E73383">
        <w:rPr>
          <w:highlight w:val="white"/>
        </w:rPr>
        <w:t>to</w:t>
      </w:r>
      <w:r>
        <w:rPr>
          <w:highlight w:val="white"/>
        </w:rPr>
        <w:t xml:space="preserve"> optimize many types of functions that have inherent stochastic outputs, </w:t>
      </w:r>
      <w:r w:rsidR="00783BAF">
        <w:rPr>
          <w:highlight w:val="white"/>
        </w:rPr>
        <w:t>including functions with non-Gaussian distributions</w:t>
      </w:r>
      <w:r w:rsidR="00E73383">
        <w:t xml:space="preserve"> if </w:t>
      </w:r>
      <w:r w:rsidR="00783BAF">
        <w:rPr>
          <w:highlight w:val="white"/>
        </w:rPr>
        <w:t xml:space="preserve">enough samples are drawn </w:t>
      </w:r>
      <w:r w:rsidR="00E73383">
        <w:rPr>
          <w:highlight w:val="white"/>
        </w:rPr>
        <w:t xml:space="preserve">for </w:t>
      </w:r>
      <w:r w:rsidR="00783BAF">
        <w:rPr>
          <w:highlight w:val="white"/>
        </w:rPr>
        <w:t>the CTL</w:t>
      </w:r>
      <w:r w:rsidR="00783BAF">
        <w:t xml:space="preserve"> </w:t>
      </w:r>
      <w:r w:rsidR="00E73383">
        <w:t>to converge</w:t>
      </w:r>
      <w:r w:rsidR="00783BAF">
        <w:t xml:space="preserve"> a</w:t>
      </w:r>
      <w:r w:rsidR="00783BAF" w:rsidRPr="004F1191">
        <w:t xml:space="preserve"> normal distribution </w:t>
      </w:r>
      <w:r w:rsidR="00E73383">
        <w:t xml:space="preserve">to the population mean </w:t>
      </w:r>
      <w:sdt>
        <w:sdtPr>
          <w:id w:val="-44607469"/>
          <w:citation/>
        </w:sdtPr>
        <w:sdtContent>
          <w:r w:rsidR="00783BAF">
            <w:fldChar w:fldCharType="begin"/>
          </w:r>
          <w:r w:rsidR="00783BAF">
            <w:instrText xml:space="preserve"> CITATION Bil95 \l 1033  \m Ros12</w:instrText>
          </w:r>
          <w:r w:rsidR="00783BAF">
            <w:fldChar w:fldCharType="separate"/>
          </w:r>
          <w:r w:rsidR="0043653A">
            <w:rPr>
              <w:noProof/>
            </w:rPr>
            <w:t>[30, 31]</w:t>
          </w:r>
          <w:r w:rsidR="00783BAF">
            <w:fldChar w:fldCharType="end"/>
          </w:r>
        </w:sdtContent>
      </w:sdt>
      <w:r w:rsidR="00783BAF">
        <w:t xml:space="preserve">. </w:t>
      </w:r>
      <w:r w:rsidR="00692247" w:rsidRPr="002329EA">
        <w:rPr>
          <w:highlight w:val="white"/>
          <w:lang w:val="en-CA"/>
        </w:rPr>
        <w:t xml:space="preserve">In practice, quantities </w:t>
      </w:r>
      <w:r w:rsidR="00E73383">
        <w:rPr>
          <w:highlight w:val="white"/>
          <w:lang w:val="en-CA"/>
        </w:rPr>
        <w:t>measured in</w:t>
      </w:r>
      <w:r w:rsidR="00692247" w:rsidRPr="002329EA">
        <w:rPr>
          <w:highlight w:val="white"/>
          <w:lang w:val="en-CA"/>
        </w:rPr>
        <w:t xml:space="preserve"> </w:t>
      </w:r>
      <w:r w:rsidR="00E73383">
        <w:rPr>
          <w:highlight w:val="white"/>
          <w:lang w:val="en-CA"/>
        </w:rPr>
        <w:t xml:space="preserve">physics and </w:t>
      </w:r>
      <w:r w:rsidR="00E73383" w:rsidRPr="002329EA">
        <w:rPr>
          <w:highlight w:val="white"/>
          <w:lang w:val="en-CA"/>
        </w:rPr>
        <w:t xml:space="preserve">biological systems </w:t>
      </w:r>
      <w:r w:rsidR="00692247" w:rsidRPr="002329EA">
        <w:rPr>
          <w:highlight w:val="white"/>
          <w:lang w:val="en-CA"/>
        </w:rPr>
        <w:t xml:space="preserve">may not be </w:t>
      </w:r>
      <w:r w:rsidR="00E73383">
        <w:rPr>
          <w:highlight w:val="white"/>
          <w:lang w:val="en-CA"/>
        </w:rPr>
        <w:t>explicit</w:t>
      </w:r>
      <w:r w:rsidR="00692247" w:rsidRPr="002329EA">
        <w:rPr>
          <w:highlight w:val="white"/>
          <w:lang w:val="en-CA"/>
        </w:rPr>
        <w:t xml:space="preserve"> </w:t>
      </w:r>
      <w:r w:rsidR="00E73383">
        <w:rPr>
          <w:highlight w:val="white"/>
          <w:lang w:val="en-CA"/>
        </w:rPr>
        <w:t xml:space="preserve">and </w:t>
      </w:r>
      <w:r w:rsidR="00692247" w:rsidRPr="002329EA">
        <w:rPr>
          <w:highlight w:val="white"/>
          <w:lang w:val="en-CA"/>
        </w:rPr>
        <w:t>are inherently noisy</w:t>
      </w:r>
      <w:r w:rsidR="00E73383">
        <w:rPr>
          <w:highlight w:val="white"/>
          <w:lang w:val="en-CA"/>
        </w:rPr>
        <w:t xml:space="preserve"> </w:t>
      </w:r>
      <w:sdt>
        <w:sdtPr>
          <w:id w:val="1513946639"/>
          <w:citation/>
        </w:sdtPr>
        <w:sdtContent>
          <w:r w:rsidR="00E73383">
            <w:fldChar w:fldCharType="begin"/>
          </w:r>
          <w:r w:rsidR="00E73383">
            <w:instrText>CITATION Sel05 \m Pat11 \l 1033  \m McQ00</w:instrText>
          </w:r>
          <w:r w:rsidR="00E73383">
            <w:fldChar w:fldCharType="separate"/>
          </w:r>
          <w:r w:rsidR="0043653A">
            <w:rPr>
              <w:noProof/>
            </w:rPr>
            <w:t>[16, 27, 46]</w:t>
          </w:r>
          <w:r w:rsidR="00E73383">
            <w:fldChar w:fldCharType="end"/>
          </w:r>
        </w:sdtContent>
      </w:sdt>
      <w:r w:rsidR="00692247" w:rsidRPr="002329EA">
        <w:rPr>
          <w:highlight w:val="white"/>
          <w:lang w:val="en-CA"/>
        </w:rPr>
        <w:t>.</w:t>
      </w:r>
      <w:r w:rsidR="00692247">
        <w:rPr>
          <w:highlight w:val="white"/>
          <w:lang w:val="en-CA"/>
        </w:rPr>
        <w:t xml:space="preserve"> </w:t>
      </w:r>
      <w:r>
        <w:rPr>
          <w:highlight w:val="white"/>
        </w:rPr>
        <w:t xml:space="preserve">This technique offers a way to optimize </w:t>
      </w:r>
      <w:r w:rsidR="006533E9">
        <w:rPr>
          <w:highlight w:val="white"/>
        </w:rPr>
        <w:t xml:space="preserve">black-box </w:t>
      </w:r>
      <w:r>
        <w:rPr>
          <w:highlight w:val="white"/>
        </w:rPr>
        <w:t>function</w:t>
      </w:r>
      <w:r w:rsidR="006533E9">
        <w:rPr>
          <w:highlight w:val="white"/>
        </w:rPr>
        <w:t>al</w:t>
      </w:r>
      <w:r>
        <w:rPr>
          <w:highlight w:val="white"/>
        </w:rPr>
        <w:t xml:space="preserve"> outputs that </w:t>
      </w:r>
      <w:r w:rsidR="00E73383">
        <w:rPr>
          <w:highlight w:val="white"/>
        </w:rPr>
        <w:t xml:space="preserve">are </w:t>
      </w:r>
      <w:r>
        <w:rPr>
          <w:highlight w:val="white"/>
        </w:rPr>
        <w:t xml:space="preserve">non-deterministic </w:t>
      </w:r>
      <w:r w:rsidR="00692247">
        <w:rPr>
          <w:highlight w:val="white"/>
        </w:rPr>
        <w:t>by natur</w:t>
      </w:r>
      <w:r w:rsidR="006533E9">
        <w:t>e.</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1" w:name="_Hlk200273652"/>
      <w:r>
        <w:t xml:space="preserve">Results and </w:t>
      </w:r>
      <w:r w:rsidR="009C2C81">
        <w:t>DISCUSSION</w:t>
      </w:r>
    </w:p>
    <w:bookmarkEnd w:id="21"/>
    <w:p w14:paraId="50E8343E" w14:textId="1446B79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43653A" w:rsidRPr="0043653A">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2"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2"/>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43653A" w:rsidRPr="0043653A">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lastRenderedPageBreak/>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3"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3"/>
      <w:r w:rsidR="00D73A4A">
        <w:t>(</w:t>
      </w:r>
      <w:r w:rsidR="005B3EB0">
        <w:t>C</w:t>
      </w:r>
      <w:r w:rsidR="00D73A4A">
        <w:t xml:space="preserve">alculated </w:t>
      </w:r>
      <w:r w:rsidR="005B3EB0">
        <w:t>A</w:t>
      </w:r>
      <w:r w:rsidR="00D73A4A">
        <w:t>lpha).</w:t>
      </w:r>
    </w:p>
    <w:p w14:paraId="2DC3D813" w14:textId="2AE8765F"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43653A">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43653A">
            <w:rPr>
              <w:noProof/>
            </w:rPr>
            <w:t>[47]</w:t>
          </w:r>
          <w:r>
            <w:fldChar w:fldCharType="end"/>
          </w:r>
        </w:sdtContent>
      </w:sdt>
      <w:r>
        <w:t xml:space="preserve">. In shallow gradients, methylation can adapt to the concentration, and α represents a high-pass filter to </w:t>
      </w:r>
      <w:r>
        <w:lastRenderedPageBreak/>
        <w:t xml:space="preserve">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29B9A8BC"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43653A">
            <w:rPr>
              <w:noProof/>
            </w:rPr>
            <w:t>[48]</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4" w:name="_heading=h.44sinio" w:colFirst="0" w:colLast="0"/>
      <w:bookmarkEnd w:id="24"/>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10138106"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43653A" w:rsidRPr="0043653A">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72C7EF88">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5" w:name="_heading=h.2jxsxqh" w:colFirst="0" w:colLast="0"/>
      <w:bookmarkEnd w:id="25"/>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w:t>
      </w:r>
      <w:r w:rsidRPr="00C64D28">
        <w:rPr>
          <w:highlight w:val="red"/>
        </w:rPr>
        <w:lastRenderedPageBreak/>
        <w:t xml:space="preserve">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6"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7"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6"/>
      <w:bookmarkEnd w:id="27"/>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13873483"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43653A" w:rsidRPr="0043653A">
            <w:rPr>
              <w:noProof/>
              <w:highlight w:val="red"/>
            </w:rPr>
            <w:t>[43, 49]</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43653A" w:rsidRPr="0043653A">
            <w:rPr>
              <w:noProof/>
              <w:highlight w:val="red"/>
            </w:rPr>
            <w:t>[49]</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28"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28"/>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196CC9BD"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43653A" w:rsidRPr="0043653A">
            <w:rPr>
              <w:noProof/>
              <w:highlight w:val="red"/>
            </w:rPr>
            <w:t>[43, 49]</w:t>
          </w:r>
          <w:r w:rsidR="00160489" w:rsidRPr="00C64D28">
            <w:rPr>
              <w:highlight w:val="red"/>
            </w:rPr>
            <w:fldChar w:fldCharType="end"/>
          </w:r>
        </w:sdtContent>
      </w:sdt>
      <w:r w:rsidR="00F324E8" w:rsidRPr="00C64D28">
        <w:rPr>
          <w:highlight w:val="red"/>
        </w:rPr>
        <w:t>.</w:t>
      </w:r>
    </w:p>
    <w:p w14:paraId="6E17D7FB" w14:textId="2F1C6A0A"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43653A">
            <w:rPr>
              <w:noProof/>
            </w:rPr>
            <w:t>[50]</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43653A">
            <w:rPr>
              <w:noProof/>
            </w:rPr>
            <w:t>[50]</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lastRenderedPageBreak/>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29"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3E5E917D"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43653A">
            <w:rPr>
              <w:noProof/>
            </w:rPr>
            <w:t>[16, 34, 46]</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29"/>
      <w:r w:rsidR="001E1866">
        <w:t xml:space="preserve">to </w:t>
      </w:r>
      <w:bookmarkStart w:id="30" w:name="_Hlk185173521"/>
      <w:r w:rsidR="001E1866">
        <w:t xml:space="preserve">complement </w:t>
      </w:r>
      <w:bookmarkEnd w:id="30"/>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02EB0291" w14:textId="77777777" w:rsidR="0043653A"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43653A" w14:paraId="4374B323" w14:textId="77777777">
                <w:trPr>
                  <w:divId w:val="1433282723"/>
                  <w:tblCellSpacing w:w="15" w:type="dxa"/>
                </w:trPr>
                <w:tc>
                  <w:tcPr>
                    <w:tcW w:w="50" w:type="pct"/>
                    <w:hideMark/>
                  </w:tcPr>
                  <w:p w14:paraId="067DDCEB" w14:textId="734A42A1" w:rsidR="0043653A" w:rsidRDefault="0043653A">
                    <w:pPr>
                      <w:pStyle w:val="Bibliography"/>
                      <w:rPr>
                        <w:noProof/>
                      </w:rPr>
                    </w:pPr>
                    <w:r>
                      <w:rPr>
                        <w:noProof/>
                      </w:rPr>
                      <w:t xml:space="preserve">[1] </w:t>
                    </w:r>
                  </w:p>
                </w:tc>
                <w:tc>
                  <w:tcPr>
                    <w:tcW w:w="0" w:type="auto"/>
                    <w:hideMark/>
                  </w:tcPr>
                  <w:p w14:paraId="2590EA2E" w14:textId="77777777" w:rsidR="0043653A" w:rsidRDefault="0043653A">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43653A" w14:paraId="5FBE1235" w14:textId="77777777">
                <w:trPr>
                  <w:divId w:val="1433282723"/>
                  <w:tblCellSpacing w:w="15" w:type="dxa"/>
                </w:trPr>
                <w:tc>
                  <w:tcPr>
                    <w:tcW w:w="50" w:type="pct"/>
                    <w:hideMark/>
                  </w:tcPr>
                  <w:p w14:paraId="6F092A0B" w14:textId="77777777" w:rsidR="0043653A" w:rsidRDefault="0043653A">
                    <w:pPr>
                      <w:pStyle w:val="Bibliography"/>
                      <w:rPr>
                        <w:noProof/>
                      </w:rPr>
                    </w:pPr>
                    <w:r>
                      <w:rPr>
                        <w:noProof/>
                      </w:rPr>
                      <w:t xml:space="preserve">[2] </w:t>
                    </w:r>
                  </w:p>
                </w:tc>
                <w:tc>
                  <w:tcPr>
                    <w:tcW w:w="0" w:type="auto"/>
                    <w:hideMark/>
                  </w:tcPr>
                  <w:p w14:paraId="4D9ECA27" w14:textId="77777777" w:rsidR="0043653A" w:rsidRDefault="0043653A">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43653A" w14:paraId="7B03AAC5" w14:textId="77777777">
                <w:trPr>
                  <w:divId w:val="1433282723"/>
                  <w:tblCellSpacing w:w="15" w:type="dxa"/>
                </w:trPr>
                <w:tc>
                  <w:tcPr>
                    <w:tcW w:w="50" w:type="pct"/>
                    <w:hideMark/>
                  </w:tcPr>
                  <w:p w14:paraId="19CD6581" w14:textId="77777777" w:rsidR="0043653A" w:rsidRDefault="0043653A">
                    <w:pPr>
                      <w:pStyle w:val="Bibliography"/>
                      <w:rPr>
                        <w:noProof/>
                      </w:rPr>
                    </w:pPr>
                    <w:r>
                      <w:rPr>
                        <w:noProof/>
                      </w:rPr>
                      <w:t xml:space="preserve">[3] </w:t>
                    </w:r>
                  </w:p>
                </w:tc>
                <w:tc>
                  <w:tcPr>
                    <w:tcW w:w="0" w:type="auto"/>
                    <w:hideMark/>
                  </w:tcPr>
                  <w:p w14:paraId="77BBCF11" w14:textId="77777777" w:rsidR="0043653A" w:rsidRDefault="0043653A">
                    <w:pPr>
                      <w:pStyle w:val="Bibliography"/>
                      <w:rPr>
                        <w:noProof/>
                      </w:rPr>
                    </w:pPr>
                    <w:r>
                      <w:rPr>
                        <w:noProof/>
                      </w:rPr>
                      <w:t xml:space="preserve">J. D. Murray, Mathematical Biology: I. An Introduction, New York: Springer, 2000. </w:t>
                    </w:r>
                  </w:p>
                </w:tc>
              </w:tr>
              <w:tr w:rsidR="0043653A" w14:paraId="68BF789A" w14:textId="77777777">
                <w:trPr>
                  <w:divId w:val="1433282723"/>
                  <w:tblCellSpacing w:w="15" w:type="dxa"/>
                </w:trPr>
                <w:tc>
                  <w:tcPr>
                    <w:tcW w:w="50" w:type="pct"/>
                    <w:hideMark/>
                  </w:tcPr>
                  <w:p w14:paraId="56BB4179" w14:textId="77777777" w:rsidR="0043653A" w:rsidRDefault="0043653A">
                    <w:pPr>
                      <w:pStyle w:val="Bibliography"/>
                      <w:rPr>
                        <w:noProof/>
                      </w:rPr>
                    </w:pPr>
                    <w:r>
                      <w:rPr>
                        <w:noProof/>
                      </w:rPr>
                      <w:t xml:space="preserve">[4] </w:t>
                    </w:r>
                  </w:p>
                </w:tc>
                <w:tc>
                  <w:tcPr>
                    <w:tcW w:w="0" w:type="auto"/>
                    <w:hideMark/>
                  </w:tcPr>
                  <w:p w14:paraId="68CBAD2D" w14:textId="77777777" w:rsidR="0043653A" w:rsidRDefault="0043653A">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43653A" w14:paraId="436AF59D" w14:textId="77777777">
                <w:trPr>
                  <w:divId w:val="1433282723"/>
                  <w:tblCellSpacing w:w="15" w:type="dxa"/>
                </w:trPr>
                <w:tc>
                  <w:tcPr>
                    <w:tcW w:w="50" w:type="pct"/>
                    <w:hideMark/>
                  </w:tcPr>
                  <w:p w14:paraId="1482A34F" w14:textId="77777777" w:rsidR="0043653A" w:rsidRDefault="0043653A">
                    <w:pPr>
                      <w:pStyle w:val="Bibliography"/>
                      <w:rPr>
                        <w:noProof/>
                      </w:rPr>
                    </w:pPr>
                    <w:r>
                      <w:rPr>
                        <w:noProof/>
                      </w:rPr>
                      <w:t xml:space="preserve">[5] </w:t>
                    </w:r>
                  </w:p>
                </w:tc>
                <w:tc>
                  <w:tcPr>
                    <w:tcW w:w="0" w:type="auto"/>
                    <w:hideMark/>
                  </w:tcPr>
                  <w:p w14:paraId="72BFCEBC" w14:textId="77777777" w:rsidR="0043653A" w:rsidRDefault="0043653A">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43653A" w14:paraId="07B8CF45" w14:textId="77777777">
                <w:trPr>
                  <w:divId w:val="1433282723"/>
                  <w:tblCellSpacing w:w="15" w:type="dxa"/>
                </w:trPr>
                <w:tc>
                  <w:tcPr>
                    <w:tcW w:w="50" w:type="pct"/>
                    <w:hideMark/>
                  </w:tcPr>
                  <w:p w14:paraId="795D507D" w14:textId="77777777" w:rsidR="0043653A" w:rsidRDefault="0043653A">
                    <w:pPr>
                      <w:pStyle w:val="Bibliography"/>
                      <w:rPr>
                        <w:noProof/>
                      </w:rPr>
                    </w:pPr>
                    <w:r>
                      <w:rPr>
                        <w:noProof/>
                      </w:rPr>
                      <w:t xml:space="preserve">[6] </w:t>
                    </w:r>
                  </w:p>
                </w:tc>
                <w:tc>
                  <w:tcPr>
                    <w:tcW w:w="0" w:type="auto"/>
                    <w:hideMark/>
                  </w:tcPr>
                  <w:p w14:paraId="0BE5BE0E" w14:textId="77777777" w:rsidR="0043653A" w:rsidRDefault="0043653A">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43653A" w14:paraId="1CDC0F7E" w14:textId="77777777">
                <w:trPr>
                  <w:divId w:val="1433282723"/>
                  <w:tblCellSpacing w:w="15" w:type="dxa"/>
                </w:trPr>
                <w:tc>
                  <w:tcPr>
                    <w:tcW w:w="50" w:type="pct"/>
                    <w:hideMark/>
                  </w:tcPr>
                  <w:p w14:paraId="57F435AC" w14:textId="77777777" w:rsidR="0043653A" w:rsidRDefault="0043653A">
                    <w:pPr>
                      <w:pStyle w:val="Bibliography"/>
                      <w:rPr>
                        <w:noProof/>
                      </w:rPr>
                    </w:pPr>
                    <w:r>
                      <w:rPr>
                        <w:noProof/>
                      </w:rPr>
                      <w:t xml:space="preserve">[7] </w:t>
                    </w:r>
                  </w:p>
                </w:tc>
                <w:tc>
                  <w:tcPr>
                    <w:tcW w:w="0" w:type="auto"/>
                    <w:hideMark/>
                  </w:tcPr>
                  <w:p w14:paraId="4EBBFCBF" w14:textId="77777777" w:rsidR="0043653A" w:rsidRDefault="0043653A">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43653A" w14:paraId="15339184" w14:textId="77777777">
                <w:trPr>
                  <w:divId w:val="1433282723"/>
                  <w:tblCellSpacing w:w="15" w:type="dxa"/>
                </w:trPr>
                <w:tc>
                  <w:tcPr>
                    <w:tcW w:w="50" w:type="pct"/>
                    <w:hideMark/>
                  </w:tcPr>
                  <w:p w14:paraId="414B2206" w14:textId="77777777" w:rsidR="0043653A" w:rsidRDefault="0043653A">
                    <w:pPr>
                      <w:pStyle w:val="Bibliography"/>
                      <w:rPr>
                        <w:noProof/>
                      </w:rPr>
                    </w:pPr>
                    <w:r>
                      <w:rPr>
                        <w:noProof/>
                      </w:rPr>
                      <w:t xml:space="preserve">[8] </w:t>
                    </w:r>
                  </w:p>
                </w:tc>
                <w:tc>
                  <w:tcPr>
                    <w:tcW w:w="0" w:type="auto"/>
                    <w:hideMark/>
                  </w:tcPr>
                  <w:p w14:paraId="7A65246E" w14:textId="77777777" w:rsidR="0043653A" w:rsidRDefault="0043653A">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43653A" w14:paraId="7D11E9F5" w14:textId="77777777">
                <w:trPr>
                  <w:divId w:val="1433282723"/>
                  <w:tblCellSpacing w:w="15" w:type="dxa"/>
                </w:trPr>
                <w:tc>
                  <w:tcPr>
                    <w:tcW w:w="50" w:type="pct"/>
                    <w:hideMark/>
                  </w:tcPr>
                  <w:p w14:paraId="76622AAC" w14:textId="77777777" w:rsidR="0043653A" w:rsidRDefault="0043653A">
                    <w:pPr>
                      <w:pStyle w:val="Bibliography"/>
                      <w:rPr>
                        <w:noProof/>
                      </w:rPr>
                    </w:pPr>
                    <w:r>
                      <w:rPr>
                        <w:noProof/>
                      </w:rPr>
                      <w:t xml:space="preserve">[9] </w:t>
                    </w:r>
                  </w:p>
                </w:tc>
                <w:tc>
                  <w:tcPr>
                    <w:tcW w:w="0" w:type="auto"/>
                    <w:hideMark/>
                  </w:tcPr>
                  <w:p w14:paraId="2F0C11C1" w14:textId="77777777" w:rsidR="0043653A" w:rsidRDefault="0043653A">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43653A" w14:paraId="70B1C1C6" w14:textId="77777777">
                <w:trPr>
                  <w:divId w:val="1433282723"/>
                  <w:tblCellSpacing w:w="15" w:type="dxa"/>
                </w:trPr>
                <w:tc>
                  <w:tcPr>
                    <w:tcW w:w="50" w:type="pct"/>
                    <w:hideMark/>
                  </w:tcPr>
                  <w:p w14:paraId="33495BD5" w14:textId="77777777" w:rsidR="0043653A" w:rsidRDefault="0043653A">
                    <w:pPr>
                      <w:pStyle w:val="Bibliography"/>
                      <w:rPr>
                        <w:noProof/>
                      </w:rPr>
                    </w:pPr>
                    <w:r>
                      <w:rPr>
                        <w:noProof/>
                      </w:rPr>
                      <w:t xml:space="preserve">[10] </w:t>
                    </w:r>
                  </w:p>
                </w:tc>
                <w:tc>
                  <w:tcPr>
                    <w:tcW w:w="0" w:type="auto"/>
                    <w:hideMark/>
                  </w:tcPr>
                  <w:p w14:paraId="2054CFB9" w14:textId="77777777" w:rsidR="0043653A" w:rsidRDefault="0043653A">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43653A" w14:paraId="7C487E38" w14:textId="77777777">
                <w:trPr>
                  <w:divId w:val="1433282723"/>
                  <w:tblCellSpacing w:w="15" w:type="dxa"/>
                </w:trPr>
                <w:tc>
                  <w:tcPr>
                    <w:tcW w:w="50" w:type="pct"/>
                    <w:hideMark/>
                  </w:tcPr>
                  <w:p w14:paraId="6E63B366" w14:textId="77777777" w:rsidR="0043653A" w:rsidRDefault="0043653A">
                    <w:pPr>
                      <w:pStyle w:val="Bibliography"/>
                      <w:rPr>
                        <w:noProof/>
                      </w:rPr>
                    </w:pPr>
                    <w:r>
                      <w:rPr>
                        <w:noProof/>
                      </w:rPr>
                      <w:t xml:space="preserve">[11] </w:t>
                    </w:r>
                  </w:p>
                </w:tc>
                <w:tc>
                  <w:tcPr>
                    <w:tcW w:w="0" w:type="auto"/>
                    <w:hideMark/>
                  </w:tcPr>
                  <w:p w14:paraId="01E6549B" w14:textId="77777777" w:rsidR="0043653A" w:rsidRDefault="0043653A">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43653A" w14:paraId="3818D65B" w14:textId="77777777">
                <w:trPr>
                  <w:divId w:val="1433282723"/>
                  <w:tblCellSpacing w:w="15" w:type="dxa"/>
                </w:trPr>
                <w:tc>
                  <w:tcPr>
                    <w:tcW w:w="50" w:type="pct"/>
                    <w:hideMark/>
                  </w:tcPr>
                  <w:p w14:paraId="041F283B" w14:textId="77777777" w:rsidR="0043653A" w:rsidRDefault="0043653A">
                    <w:pPr>
                      <w:pStyle w:val="Bibliography"/>
                      <w:rPr>
                        <w:noProof/>
                      </w:rPr>
                    </w:pPr>
                    <w:r>
                      <w:rPr>
                        <w:noProof/>
                      </w:rPr>
                      <w:t xml:space="preserve">[12] </w:t>
                    </w:r>
                  </w:p>
                </w:tc>
                <w:tc>
                  <w:tcPr>
                    <w:tcW w:w="0" w:type="auto"/>
                    <w:hideMark/>
                  </w:tcPr>
                  <w:p w14:paraId="3A57099E" w14:textId="77777777" w:rsidR="0043653A" w:rsidRDefault="0043653A">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43653A" w14:paraId="3DBE2C2A" w14:textId="77777777">
                <w:trPr>
                  <w:divId w:val="1433282723"/>
                  <w:tblCellSpacing w:w="15" w:type="dxa"/>
                </w:trPr>
                <w:tc>
                  <w:tcPr>
                    <w:tcW w:w="50" w:type="pct"/>
                    <w:hideMark/>
                  </w:tcPr>
                  <w:p w14:paraId="2BE42060" w14:textId="77777777" w:rsidR="0043653A" w:rsidRDefault="0043653A">
                    <w:pPr>
                      <w:pStyle w:val="Bibliography"/>
                      <w:rPr>
                        <w:noProof/>
                      </w:rPr>
                    </w:pPr>
                    <w:r>
                      <w:rPr>
                        <w:noProof/>
                      </w:rPr>
                      <w:t xml:space="preserve">[13] </w:t>
                    </w:r>
                  </w:p>
                </w:tc>
                <w:tc>
                  <w:tcPr>
                    <w:tcW w:w="0" w:type="auto"/>
                    <w:hideMark/>
                  </w:tcPr>
                  <w:p w14:paraId="69BAC901" w14:textId="77777777" w:rsidR="0043653A" w:rsidRDefault="0043653A">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43653A" w14:paraId="6BD2DF0D" w14:textId="77777777">
                <w:trPr>
                  <w:divId w:val="1433282723"/>
                  <w:tblCellSpacing w:w="15" w:type="dxa"/>
                </w:trPr>
                <w:tc>
                  <w:tcPr>
                    <w:tcW w:w="50" w:type="pct"/>
                    <w:hideMark/>
                  </w:tcPr>
                  <w:p w14:paraId="43B12A50" w14:textId="77777777" w:rsidR="0043653A" w:rsidRDefault="0043653A">
                    <w:pPr>
                      <w:pStyle w:val="Bibliography"/>
                      <w:rPr>
                        <w:noProof/>
                      </w:rPr>
                    </w:pPr>
                    <w:r>
                      <w:rPr>
                        <w:noProof/>
                      </w:rPr>
                      <w:t xml:space="preserve">[14] </w:t>
                    </w:r>
                  </w:p>
                </w:tc>
                <w:tc>
                  <w:tcPr>
                    <w:tcW w:w="0" w:type="auto"/>
                    <w:hideMark/>
                  </w:tcPr>
                  <w:p w14:paraId="7EB11DD8" w14:textId="77777777" w:rsidR="0043653A" w:rsidRDefault="0043653A">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43653A" w14:paraId="3DC8FA83" w14:textId="77777777">
                <w:trPr>
                  <w:divId w:val="1433282723"/>
                  <w:tblCellSpacing w:w="15" w:type="dxa"/>
                </w:trPr>
                <w:tc>
                  <w:tcPr>
                    <w:tcW w:w="50" w:type="pct"/>
                    <w:hideMark/>
                  </w:tcPr>
                  <w:p w14:paraId="13C3F208" w14:textId="77777777" w:rsidR="0043653A" w:rsidRDefault="0043653A">
                    <w:pPr>
                      <w:pStyle w:val="Bibliography"/>
                      <w:rPr>
                        <w:noProof/>
                      </w:rPr>
                    </w:pPr>
                    <w:r>
                      <w:rPr>
                        <w:noProof/>
                      </w:rPr>
                      <w:t xml:space="preserve">[15] </w:t>
                    </w:r>
                  </w:p>
                </w:tc>
                <w:tc>
                  <w:tcPr>
                    <w:tcW w:w="0" w:type="auto"/>
                    <w:hideMark/>
                  </w:tcPr>
                  <w:p w14:paraId="5F28DD91" w14:textId="77777777" w:rsidR="0043653A" w:rsidRDefault="0043653A">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43653A" w14:paraId="3851EDA6" w14:textId="77777777">
                <w:trPr>
                  <w:divId w:val="1433282723"/>
                  <w:tblCellSpacing w:w="15" w:type="dxa"/>
                </w:trPr>
                <w:tc>
                  <w:tcPr>
                    <w:tcW w:w="50" w:type="pct"/>
                    <w:hideMark/>
                  </w:tcPr>
                  <w:p w14:paraId="623F5093" w14:textId="77777777" w:rsidR="0043653A" w:rsidRDefault="0043653A">
                    <w:pPr>
                      <w:pStyle w:val="Bibliography"/>
                      <w:rPr>
                        <w:noProof/>
                      </w:rPr>
                    </w:pPr>
                    <w:r>
                      <w:rPr>
                        <w:noProof/>
                      </w:rPr>
                      <w:lastRenderedPageBreak/>
                      <w:t xml:space="preserve">[16] </w:t>
                    </w:r>
                  </w:p>
                </w:tc>
                <w:tc>
                  <w:tcPr>
                    <w:tcW w:w="0" w:type="auto"/>
                    <w:hideMark/>
                  </w:tcPr>
                  <w:p w14:paraId="32030134" w14:textId="77777777" w:rsidR="0043653A" w:rsidRDefault="0043653A">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43653A" w14:paraId="3E5E65E9" w14:textId="77777777">
                <w:trPr>
                  <w:divId w:val="1433282723"/>
                  <w:tblCellSpacing w:w="15" w:type="dxa"/>
                </w:trPr>
                <w:tc>
                  <w:tcPr>
                    <w:tcW w:w="50" w:type="pct"/>
                    <w:hideMark/>
                  </w:tcPr>
                  <w:p w14:paraId="3A16D744" w14:textId="77777777" w:rsidR="0043653A" w:rsidRDefault="0043653A">
                    <w:pPr>
                      <w:pStyle w:val="Bibliography"/>
                      <w:rPr>
                        <w:noProof/>
                      </w:rPr>
                    </w:pPr>
                    <w:r>
                      <w:rPr>
                        <w:noProof/>
                      </w:rPr>
                      <w:t xml:space="preserve">[17] </w:t>
                    </w:r>
                  </w:p>
                </w:tc>
                <w:tc>
                  <w:tcPr>
                    <w:tcW w:w="0" w:type="auto"/>
                    <w:hideMark/>
                  </w:tcPr>
                  <w:p w14:paraId="194D1D01" w14:textId="77777777" w:rsidR="0043653A" w:rsidRDefault="0043653A">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43653A" w14:paraId="5DAAFA1C" w14:textId="77777777">
                <w:trPr>
                  <w:divId w:val="1433282723"/>
                  <w:tblCellSpacing w:w="15" w:type="dxa"/>
                </w:trPr>
                <w:tc>
                  <w:tcPr>
                    <w:tcW w:w="50" w:type="pct"/>
                    <w:hideMark/>
                  </w:tcPr>
                  <w:p w14:paraId="46787E7A" w14:textId="77777777" w:rsidR="0043653A" w:rsidRDefault="0043653A">
                    <w:pPr>
                      <w:pStyle w:val="Bibliography"/>
                      <w:rPr>
                        <w:noProof/>
                      </w:rPr>
                    </w:pPr>
                    <w:r>
                      <w:rPr>
                        <w:noProof/>
                      </w:rPr>
                      <w:t xml:space="preserve">[18] </w:t>
                    </w:r>
                  </w:p>
                </w:tc>
                <w:tc>
                  <w:tcPr>
                    <w:tcW w:w="0" w:type="auto"/>
                    <w:hideMark/>
                  </w:tcPr>
                  <w:p w14:paraId="1798D834" w14:textId="77777777" w:rsidR="0043653A" w:rsidRDefault="0043653A">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43653A" w14:paraId="575F2593" w14:textId="77777777">
                <w:trPr>
                  <w:divId w:val="1433282723"/>
                  <w:tblCellSpacing w:w="15" w:type="dxa"/>
                </w:trPr>
                <w:tc>
                  <w:tcPr>
                    <w:tcW w:w="50" w:type="pct"/>
                    <w:hideMark/>
                  </w:tcPr>
                  <w:p w14:paraId="0349FF5C" w14:textId="77777777" w:rsidR="0043653A" w:rsidRDefault="0043653A">
                    <w:pPr>
                      <w:pStyle w:val="Bibliography"/>
                      <w:rPr>
                        <w:noProof/>
                      </w:rPr>
                    </w:pPr>
                    <w:r>
                      <w:rPr>
                        <w:noProof/>
                      </w:rPr>
                      <w:t xml:space="preserve">[19] </w:t>
                    </w:r>
                  </w:p>
                </w:tc>
                <w:tc>
                  <w:tcPr>
                    <w:tcW w:w="0" w:type="auto"/>
                    <w:hideMark/>
                  </w:tcPr>
                  <w:p w14:paraId="48D61136" w14:textId="77777777" w:rsidR="0043653A" w:rsidRDefault="0043653A">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43653A" w14:paraId="6905FBA8" w14:textId="77777777">
                <w:trPr>
                  <w:divId w:val="1433282723"/>
                  <w:tblCellSpacing w:w="15" w:type="dxa"/>
                </w:trPr>
                <w:tc>
                  <w:tcPr>
                    <w:tcW w:w="50" w:type="pct"/>
                    <w:hideMark/>
                  </w:tcPr>
                  <w:p w14:paraId="78316AE4" w14:textId="77777777" w:rsidR="0043653A" w:rsidRDefault="0043653A">
                    <w:pPr>
                      <w:pStyle w:val="Bibliography"/>
                      <w:rPr>
                        <w:noProof/>
                      </w:rPr>
                    </w:pPr>
                    <w:r>
                      <w:rPr>
                        <w:noProof/>
                      </w:rPr>
                      <w:t xml:space="preserve">[20] </w:t>
                    </w:r>
                  </w:p>
                </w:tc>
                <w:tc>
                  <w:tcPr>
                    <w:tcW w:w="0" w:type="auto"/>
                    <w:hideMark/>
                  </w:tcPr>
                  <w:p w14:paraId="1ADE9BA6" w14:textId="77777777" w:rsidR="0043653A" w:rsidRDefault="0043653A">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43653A" w14:paraId="0E46ECD4" w14:textId="77777777">
                <w:trPr>
                  <w:divId w:val="1433282723"/>
                  <w:tblCellSpacing w:w="15" w:type="dxa"/>
                </w:trPr>
                <w:tc>
                  <w:tcPr>
                    <w:tcW w:w="50" w:type="pct"/>
                    <w:hideMark/>
                  </w:tcPr>
                  <w:p w14:paraId="25943965" w14:textId="77777777" w:rsidR="0043653A" w:rsidRDefault="0043653A">
                    <w:pPr>
                      <w:pStyle w:val="Bibliography"/>
                      <w:rPr>
                        <w:noProof/>
                      </w:rPr>
                    </w:pPr>
                    <w:r>
                      <w:rPr>
                        <w:noProof/>
                      </w:rPr>
                      <w:t xml:space="preserve">[21] </w:t>
                    </w:r>
                  </w:p>
                </w:tc>
                <w:tc>
                  <w:tcPr>
                    <w:tcW w:w="0" w:type="auto"/>
                    <w:hideMark/>
                  </w:tcPr>
                  <w:p w14:paraId="426A979B" w14:textId="77777777" w:rsidR="0043653A" w:rsidRDefault="0043653A">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43653A" w14:paraId="0679E10F" w14:textId="77777777">
                <w:trPr>
                  <w:divId w:val="1433282723"/>
                  <w:tblCellSpacing w:w="15" w:type="dxa"/>
                </w:trPr>
                <w:tc>
                  <w:tcPr>
                    <w:tcW w:w="50" w:type="pct"/>
                    <w:hideMark/>
                  </w:tcPr>
                  <w:p w14:paraId="51F83A7C" w14:textId="77777777" w:rsidR="0043653A" w:rsidRDefault="0043653A">
                    <w:pPr>
                      <w:pStyle w:val="Bibliography"/>
                      <w:rPr>
                        <w:noProof/>
                      </w:rPr>
                    </w:pPr>
                    <w:r>
                      <w:rPr>
                        <w:noProof/>
                      </w:rPr>
                      <w:t xml:space="preserve">[22] </w:t>
                    </w:r>
                  </w:p>
                </w:tc>
                <w:tc>
                  <w:tcPr>
                    <w:tcW w:w="0" w:type="auto"/>
                    <w:hideMark/>
                  </w:tcPr>
                  <w:p w14:paraId="3AE88D1A" w14:textId="77777777" w:rsidR="0043653A" w:rsidRDefault="0043653A">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43653A" w14:paraId="5249FE2B" w14:textId="77777777">
                <w:trPr>
                  <w:divId w:val="1433282723"/>
                  <w:tblCellSpacing w:w="15" w:type="dxa"/>
                </w:trPr>
                <w:tc>
                  <w:tcPr>
                    <w:tcW w:w="50" w:type="pct"/>
                    <w:hideMark/>
                  </w:tcPr>
                  <w:p w14:paraId="0CBBC249" w14:textId="77777777" w:rsidR="0043653A" w:rsidRDefault="0043653A">
                    <w:pPr>
                      <w:pStyle w:val="Bibliography"/>
                      <w:rPr>
                        <w:noProof/>
                      </w:rPr>
                    </w:pPr>
                    <w:r>
                      <w:rPr>
                        <w:noProof/>
                      </w:rPr>
                      <w:t xml:space="preserve">[23] </w:t>
                    </w:r>
                  </w:p>
                </w:tc>
                <w:tc>
                  <w:tcPr>
                    <w:tcW w:w="0" w:type="auto"/>
                    <w:hideMark/>
                  </w:tcPr>
                  <w:p w14:paraId="1A192916" w14:textId="77777777" w:rsidR="0043653A" w:rsidRDefault="0043653A">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43653A" w14:paraId="0643E77F" w14:textId="77777777">
                <w:trPr>
                  <w:divId w:val="1433282723"/>
                  <w:tblCellSpacing w:w="15" w:type="dxa"/>
                </w:trPr>
                <w:tc>
                  <w:tcPr>
                    <w:tcW w:w="50" w:type="pct"/>
                    <w:hideMark/>
                  </w:tcPr>
                  <w:p w14:paraId="7BA894E7" w14:textId="77777777" w:rsidR="0043653A" w:rsidRDefault="0043653A">
                    <w:pPr>
                      <w:pStyle w:val="Bibliography"/>
                      <w:rPr>
                        <w:noProof/>
                      </w:rPr>
                    </w:pPr>
                    <w:r>
                      <w:rPr>
                        <w:noProof/>
                      </w:rPr>
                      <w:t xml:space="preserve">[24] </w:t>
                    </w:r>
                  </w:p>
                </w:tc>
                <w:tc>
                  <w:tcPr>
                    <w:tcW w:w="0" w:type="auto"/>
                    <w:hideMark/>
                  </w:tcPr>
                  <w:p w14:paraId="0D656798" w14:textId="77777777" w:rsidR="0043653A" w:rsidRDefault="0043653A">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43653A" w14:paraId="79D14D04" w14:textId="77777777">
                <w:trPr>
                  <w:divId w:val="1433282723"/>
                  <w:tblCellSpacing w:w="15" w:type="dxa"/>
                </w:trPr>
                <w:tc>
                  <w:tcPr>
                    <w:tcW w:w="50" w:type="pct"/>
                    <w:hideMark/>
                  </w:tcPr>
                  <w:p w14:paraId="7614AC3B" w14:textId="77777777" w:rsidR="0043653A" w:rsidRDefault="0043653A">
                    <w:pPr>
                      <w:pStyle w:val="Bibliography"/>
                      <w:rPr>
                        <w:noProof/>
                      </w:rPr>
                    </w:pPr>
                    <w:r>
                      <w:rPr>
                        <w:noProof/>
                      </w:rPr>
                      <w:t xml:space="preserve">[25] </w:t>
                    </w:r>
                  </w:p>
                </w:tc>
                <w:tc>
                  <w:tcPr>
                    <w:tcW w:w="0" w:type="auto"/>
                    <w:hideMark/>
                  </w:tcPr>
                  <w:p w14:paraId="12203D03" w14:textId="77777777" w:rsidR="0043653A" w:rsidRDefault="0043653A">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43653A" w14:paraId="2DCD6A9D" w14:textId="77777777">
                <w:trPr>
                  <w:divId w:val="1433282723"/>
                  <w:tblCellSpacing w:w="15" w:type="dxa"/>
                </w:trPr>
                <w:tc>
                  <w:tcPr>
                    <w:tcW w:w="50" w:type="pct"/>
                    <w:hideMark/>
                  </w:tcPr>
                  <w:p w14:paraId="6D8483BE" w14:textId="77777777" w:rsidR="0043653A" w:rsidRDefault="0043653A">
                    <w:pPr>
                      <w:pStyle w:val="Bibliography"/>
                      <w:rPr>
                        <w:noProof/>
                      </w:rPr>
                    </w:pPr>
                    <w:r>
                      <w:rPr>
                        <w:noProof/>
                      </w:rPr>
                      <w:t xml:space="preserve">[26] </w:t>
                    </w:r>
                  </w:p>
                </w:tc>
                <w:tc>
                  <w:tcPr>
                    <w:tcW w:w="0" w:type="auto"/>
                    <w:hideMark/>
                  </w:tcPr>
                  <w:p w14:paraId="0FBF0271" w14:textId="77777777" w:rsidR="0043653A" w:rsidRDefault="0043653A">
                    <w:pPr>
                      <w:pStyle w:val="Bibliography"/>
                      <w:rPr>
                        <w:noProof/>
                      </w:rPr>
                    </w:pPr>
                    <w:r>
                      <w:rPr>
                        <w:noProof/>
                      </w:rPr>
                      <w:t xml:space="preserve">E. Carlon, Computational Physics, Flanders, Belgium: KU Leuven, 2012. </w:t>
                    </w:r>
                  </w:p>
                </w:tc>
              </w:tr>
              <w:tr w:rsidR="0043653A" w14:paraId="2EC9685C" w14:textId="77777777">
                <w:trPr>
                  <w:divId w:val="1433282723"/>
                  <w:tblCellSpacing w:w="15" w:type="dxa"/>
                </w:trPr>
                <w:tc>
                  <w:tcPr>
                    <w:tcW w:w="50" w:type="pct"/>
                    <w:hideMark/>
                  </w:tcPr>
                  <w:p w14:paraId="3C7FE067" w14:textId="77777777" w:rsidR="0043653A" w:rsidRDefault="0043653A">
                    <w:pPr>
                      <w:pStyle w:val="Bibliography"/>
                      <w:rPr>
                        <w:noProof/>
                      </w:rPr>
                    </w:pPr>
                    <w:r>
                      <w:rPr>
                        <w:noProof/>
                      </w:rPr>
                      <w:t xml:space="preserve">[27] </w:t>
                    </w:r>
                  </w:p>
                </w:tc>
                <w:tc>
                  <w:tcPr>
                    <w:tcW w:w="0" w:type="auto"/>
                    <w:hideMark/>
                  </w:tcPr>
                  <w:p w14:paraId="10D0A151" w14:textId="77777777" w:rsidR="0043653A" w:rsidRDefault="0043653A">
                    <w:pPr>
                      <w:pStyle w:val="Bibliography"/>
                      <w:rPr>
                        <w:noProof/>
                      </w:rPr>
                    </w:pPr>
                    <w:r>
                      <w:rPr>
                        <w:noProof/>
                      </w:rPr>
                      <w:t xml:space="preserve">R. K. Pathria and P. D. Beale, Statistical Mechanics: Third Edition, Oxford: Elsevier Ltd., 2011. </w:t>
                    </w:r>
                  </w:p>
                </w:tc>
              </w:tr>
              <w:tr w:rsidR="0043653A" w14:paraId="096EDE9F" w14:textId="77777777">
                <w:trPr>
                  <w:divId w:val="1433282723"/>
                  <w:tblCellSpacing w:w="15" w:type="dxa"/>
                </w:trPr>
                <w:tc>
                  <w:tcPr>
                    <w:tcW w:w="50" w:type="pct"/>
                    <w:hideMark/>
                  </w:tcPr>
                  <w:p w14:paraId="7FB55348" w14:textId="77777777" w:rsidR="0043653A" w:rsidRDefault="0043653A">
                    <w:pPr>
                      <w:pStyle w:val="Bibliography"/>
                      <w:rPr>
                        <w:noProof/>
                      </w:rPr>
                    </w:pPr>
                    <w:r>
                      <w:rPr>
                        <w:noProof/>
                      </w:rPr>
                      <w:t xml:space="preserve">[28] </w:t>
                    </w:r>
                  </w:p>
                </w:tc>
                <w:tc>
                  <w:tcPr>
                    <w:tcW w:w="0" w:type="auto"/>
                    <w:hideMark/>
                  </w:tcPr>
                  <w:p w14:paraId="6A48E465" w14:textId="77777777" w:rsidR="0043653A" w:rsidRDefault="0043653A">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43653A" w14:paraId="44647474" w14:textId="77777777">
                <w:trPr>
                  <w:divId w:val="1433282723"/>
                  <w:tblCellSpacing w:w="15" w:type="dxa"/>
                </w:trPr>
                <w:tc>
                  <w:tcPr>
                    <w:tcW w:w="50" w:type="pct"/>
                    <w:hideMark/>
                  </w:tcPr>
                  <w:p w14:paraId="7D5F2AC3" w14:textId="77777777" w:rsidR="0043653A" w:rsidRDefault="0043653A">
                    <w:pPr>
                      <w:pStyle w:val="Bibliography"/>
                      <w:rPr>
                        <w:noProof/>
                      </w:rPr>
                    </w:pPr>
                    <w:r>
                      <w:rPr>
                        <w:noProof/>
                      </w:rPr>
                      <w:t xml:space="preserve">[29] </w:t>
                    </w:r>
                  </w:p>
                </w:tc>
                <w:tc>
                  <w:tcPr>
                    <w:tcW w:w="0" w:type="auto"/>
                    <w:hideMark/>
                  </w:tcPr>
                  <w:p w14:paraId="46F8731A" w14:textId="77777777" w:rsidR="0043653A" w:rsidRDefault="0043653A">
                    <w:pPr>
                      <w:pStyle w:val="Bibliography"/>
                      <w:rPr>
                        <w:noProof/>
                      </w:rPr>
                    </w:pPr>
                    <w:r>
                      <w:rPr>
                        <w:noProof/>
                      </w:rPr>
                      <w:t xml:space="preserve">M. Descerno, One-dimensional diffusion on a finite region, UCLA: Department of Chemistry and Biochemistry, 2004. </w:t>
                    </w:r>
                  </w:p>
                </w:tc>
              </w:tr>
              <w:tr w:rsidR="0043653A" w14:paraId="3E4552C5" w14:textId="77777777">
                <w:trPr>
                  <w:divId w:val="1433282723"/>
                  <w:tblCellSpacing w:w="15" w:type="dxa"/>
                </w:trPr>
                <w:tc>
                  <w:tcPr>
                    <w:tcW w:w="50" w:type="pct"/>
                    <w:hideMark/>
                  </w:tcPr>
                  <w:p w14:paraId="5CD44EF8" w14:textId="77777777" w:rsidR="0043653A" w:rsidRDefault="0043653A">
                    <w:pPr>
                      <w:pStyle w:val="Bibliography"/>
                      <w:rPr>
                        <w:noProof/>
                      </w:rPr>
                    </w:pPr>
                    <w:r>
                      <w:rPr>
                        <w:noProof/>
                      </w:rPr>
                      <w:t xml:space="preserve">[30] </w:t>
                    </w:r>
                  </w:p>
                </w:tc>
                <w:tc>
                  <w:tcPr>
                    <w:tcW w:w="0" w:type="auto"/>
                    <w:hideMark/>
                  </w:tcPr>
                  <w:p w14:paraId="57E66F36" w14:textId="77777777" w:rsidR="0043653A" w:rsidRDefault="0043653A">
                    <w:pPr>
                      <w:pStyle w:val="Bibliography"/>
                      <w:rPr>
                        <w:noProof/>
                      </w:rPr>
                    </w:pPr>
                    <w:r>
                      <w:rPr>
                        <w:noProof/>
                      </w:rPr>
                      <w:t xml:space="preserve">P. Billingsley, Probability and Measure, 3rd ed., New York, NY, USA: Wiley, 1995. </w:t>
                    </w:r>
                  </w:p>
                </w:tc>
              </w:tr>
              <w:tr w:rsidR="0043653A" w14:paraId="0961D09E" w14:textId="77777777">
                <w:trPr>
                  <w:divId w:val="1433282723"/>
                  <w:tblCellSpacing w:w="15" w:type="dxa"/>
                </w:trPr>
                <w:tc>
                  <w:tcPr>
                    <w:tcW w:w="50" w:type="pct"/>
                    <w:hideMark/>
                  </w:tcPr>
                  <w:p w14:paraId="0485157A" w14:textId="77777777" w:rsidR="0043653A" w:rsidRDefault="0043653A">
                    <w:pPr>
                      <w:pStyle w:val="Bibliography"/>
                      <w:rPr>
                        <w:noProof/>
                      </w:rPr>
                    </w:pPr>
                    <w:r>
                      <w:rPr>
                        <w:noProof/>
                      </w:rPr>
                      <w:t xml:space="preserve">[31] </w:t>
                    </w:r>
                  </w:p>
                </w:tc>
                <w:tc>
                  <w:tcPr>
                    <w:tcW w:w="0" w:type="auto"/>
                    <w:hideMark/>
                  </w:tcPr>
                  <w:p w14:paraId="0095AEDC" w14:textId="77777777" w:rsidR="0043653A" w:rsidRDefault="0043653A">
                    <w:pPr>
                      <w:pStyle w:val="Bibliography"/>
                      <w:rPr>
                        <w:noProof/>
                      </w:rPr>
                    </w:pPr>
                    <w:r>
                      <w:rPr>
                        <w:noProof/>
                      </w:rPr>
                      <w:t xml:space="preserve">S. M. Ross, A First Course in Probability, Upper Saddle River, NJ, USA: Pearson, 2012. </w:t>
                    </w:r>
                  </w:p>
                </w:tc>
              </w:tr>
              <w:tr w:rsidR="0043653A" w14:paraId="2B336153" w14:textId="77777777">
                <w:trPr>
                  <w:divId w:val="1433282723"/>
                  <w:tblCellSpacing w:w="15" w:type="dxa"/>
                </w:trPr>
                <w:tc>
                  <w:tcPr>
                    <w:tcW w:w="50" w:type="pct"/>
                    <w:hideMark/>
                  </w:tcPr>
                  <w:p w14:paraId="088CF4B3" w14:textId="77777777" w:rsidR="0043653A" w:rsidRDefault="0043653A">
                    <w:pPr>
                      <w:pStyle w:val="Bibliography"/>
                      <w:rPr>
                        <w:noProof/>
                      </w:rPr>
                    </w:pPr>
                    <w:r>
                      <w:rPr>
                        <w:noProof/>
                      </w:rPr>
                      <w:t xml:space="preserve">[32] </w:t>
                    </w:r>
                  </w:p>
                </w:tc>
                <w:tc>
                  <w:tcPr>
                    <w:tcW w:w="0" w:type="auto"/>
                    <w:hideMark/>
                  </w:tcPr>
                  <w:p w14:paraId="229437F4" w14:textId="77777777" w:rsidR="0043653A" w:rsidRDefault="0043653A">
                    <w:pPr>
                      <w:pStyle w:val="Bibliography"/>
                      <w:rPr>
                        <w:noProof/>
                      </w:rPr>
                    </w:pPr>
                    <w:r>
                      <w:rPr>
                        <w:noProof/>
                      </w:rPr>
                      <w:t xml:space="preserve">N. R. Draper and H. Smith, Applied Regression Analysis, 3rd ed., New York, NY, USA: Wiley, 1998. </w:t>
                    </w:r>
                  </w:p>
                </w:tc>
              </w:tr>
              <w:tr w:rsidR="0043653A" w14:paraId="46CBEBC9" w14:textId="77777777">
                <w:trPr>
                  <w:divId w:val="1433282723"/>
                  <w:tblCellSpacing w:w="15" w:type="dxa"/>
                </w:trPr>
                <w:tc>
                  <w:tcPr>
                    <w:tcW w:w="50" w:type="pct"/>
                    <w:hideMark/>
                  </w:tcPr>
                  <w:p w14:paraId="6D296888" w14:textId="77777777" w:rsidR="0043653A" w:rsidRDefault="0043653A">
                    <w:pPr>
                      <w:pStyle w:val="Bibliography"/>
                      <w:rPr>
                        <w:noProof/>
                      </w:rPr>
                    </w:pPr>
                    <w:r>
                      <w:rPr>
                        <w:noProof/>
                      </w:rPr>
                      <w:t xml:space="preserve">[33] </w:t>
                    </w:r>
                  </w:p>
                </w:tc>
                <w:tc>
                  <w:tcPr>
                    <w:tcW w:w="0" w:type="auto"/>
                    <w:hideMark/>
                  </w:tcPr>
                  <w:p w14:paraId="689C1484" w14:textId="77777777" w:rsidR="0043653A" w:rsidRDefault="0043653A">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43653A" w14:paraId="75D960C9" w14:textId="77777777">
                <w:trPr>
                  <w:divId w:val="1433282723"/>
                  <w:tblCellSpacing w:w="15" w:type="dxa"/>
                </w:trPr>
                <w:tc>
                  <w:tcPr>
                    <w:tcW w:w="50" w:type="pct"/>
                    <w:hideMark/>
                  </w:tcPr>
                  <w:p w14:paraId="18216413" w14:textId="77777777" w:rsidR="0043653A" w:rsidRDefault="0043653A">
                    <w:pPr>
                      <w:pStyle w:val="Bibliography"/>
                      <w:rPr>
                        <w:noProof/>
                      </w:rPr>
                    </w:pPr>
                    <w:r>
                      <w:rPr>
                        <w:noProof/>
                      </w:rPr>
                      <w:t xml:space="preserve">[34] </w:t>
                    </w:r>
                  </w:p>
                </w:tc>
                <w:tc>
                  <w:tcPr>
                    <w:tcW w:w="0" w:type="auto"/>
                    <w:hideMark/>
                  </w:tcPr>
                  <w:p w14:paraId="5408EF83" w14:textId="77777777" w:rsidR="0043653A" w:rsidRDefault="0043653A">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43653A" w14:paraId="5D67554C" w14:textId="77777777">
                <w:trPr>
                  <w:divId w:val="1433282723"/>
                  <w:tblCellSpacing w:w="15" w:type="dxa"/>
                </w:trPr>
                <w:tc>
                  <w:tcPr>
                    <w:tcW w:w="50" w:type="pct"/>
                    <w:hideMark/>
                  </w:tcPr>
                  <w:p w14:paraId="2F62E3F3" w14:textId="77777777" w:rsidR="0043653A" w:rsidRDefault="0043653A">
                    <w:pPr>
                      <w:pStyle w:val="Bibliography"/>
                      <w:rPr>
                        <w:noProof/>
                      </w:rPr>
                    </w:pPr>
                    <w:r>
                      <w:rPr>
                        <w:noProof/>
                      </w:rPr>
                      <w:lastRenderedPageBreak/>
                      <w:t xml:space="preserve">[35] </w:t>
                    </w:r>
                  </w:p>
                </w:tc>
                <w:tc>
                  <w:tcPr>
                    <w:tcW w:w="0" w:type="auto"/>
                    <w:hideMark/>
                  </w:tcPr>
                  <w:p w14:paraId="7FCFAE86" w14:textId="77777777" w:rsidR="0043653A" w:rsidRDefault="0043653A">
                    <w:pPr>
                      <w:pStyle w:val="Bibliography"/>
                      <w:rPr>
                        <w:noProof/>
                      </w:rPr>
                    </w:pPr>
                    <w:r>
                      <w:rPr>
                        <w:noProof/>
                      </w:rPr>
                      <w:t xml:space="preserve">F. M. Dekking, C. Kraaikamp, H. P. Lopuhaä and L. E. Meester, A Modern Introduction to Probability and Statistics, London, UK: Springer, 2005. </w:t>
                    </w:r>
                  </w:p>
                </w:tc>
              </w:tr>
              <w:tr w:rsidR="0043653A" w14:paraId="52F4A1FB" w14:textId="77777777">
                <w:trPr>
                  <w:divId w:val="1433282723"/>
                  <w:tblCellSpacing w:w="15" w:type="dxa"/>
                </w:trPr>
                <w:tc>
                  <w:tcPr>
                    <w:tcW w:w="50" w:type="pct"/>
                    <w:hideMark/>
                  </w:tcPr>
                  <w:p w14:paraId="60401FF2" w14:textId="77777777" w:rsidR="0043653A" w:rsidRDefault="0043653A">
                    <w:pPr>
                      <w:pStyle w:val="Bibliography"/>
                      <w:rPr>
                        <w:noProof/>
                      </w:rPr>
                    </w:pPr>
                    <w:r>
                      <w:rPr>
                        <w:noProof/>
                      </w:rPr>
                      <w:t xml:space="preserve">[36] </w:t>
                    </w:r>
                  </w:p>
                </w:tc>
                <w:tc>
                  <w:tcPr>
                    <w:tcW w:w="0" w:type="auto"/>
                    <w:hideMark/>
                  </w:tcPr>
                  <w:p w14:paraId="171670DE" w14:textId="77777777" w:rsidR="0043653A" w:rsidRDefault="0043653A">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43653A" w14:paraId="1C3BD39A" w14:textId="77777777">
                <w:trPr>
                  <w:divId w:val="1433282723"/>
                  <w:tblCellSpacing w:w="15" w:type="dxa"/>
                </w:trPr>
                <w:tc>
                  <w:tcPr>
                    <w:tcW w:w="50" w:type="pct"/>
                    <w:hideMark/>
                  </w:tcPr>
                  <w:p w14:paraId="0DF6EFE8" w14:textId="77777777" w:rsidR="0043653A" w:rsidRDefault="0043653A">
                    <w:pPr>
                      <w:pStyle w:val="Bibliography"/>
                      <w:rPr>
                        <w:noProof/>
                      </w:rPr>
                    </w:pPr>
                    <w:r>
                      <w:rPr>
                        <w:noProof/>
                      </w:rPr>
                      <w:t xml:space="preserve">[37] </w:t>
                    </w:r>
                  </w:p>
                </w:tc>
                <w:tc>
                  <w:tcPr>
                    <w:tcW w:w="0" w:type="auto"/>
                    <w:hideMark/>
                  </w:tcPr>
                  <w:p w14:paraId="555E42F7" w14:textId="77777777" w:rsidR="0043653A" w:rsidRDefault="0043653A">
                    <w:pPr>
                      <w:pStyle w:val="Bibliography"/>
                      <w:rPr>
                        <w:noProof/>
                      </w:rPr>
                    </w:pPr>
                    <w:r>
                      <w:rPr>
                        <w:noProof/>
                      </w:rPr>
                      <w:t>D. Ruppert, "Efficient Estimates from a Slowly Convergent Robbins–Monro Process," Dept. Statistics, Cornell Univ., Ithaca, NY, USA, 1988.</w:t>
                    </w:r>
                  </w:p>
                </w:tc>
              </w:tr>
              <w:tr w:rsidR="0043653A" w14:paraId="7A4BE6B4" w14:textId="77777777">
                <w:trPr>
                  <w:divId w:val="1433282723"/>
                  <w:tblCellSpacing w:w="15" w:type="dxa"/>
                </w:trPr>
                <w:tc>
                  <w:tcPr>
                    <w:tcW w:w="50" w:type="pct"/>
                    <w:hideMark/>
                  </w:tcPr>
                  <w:p w14:paraId="3E317491" w14:textId="77777777" w:rsidR="0043653A" w:rsidRDefault="0043653A">
                    <w:pPr>
                      <w:pStyle w:val="Bibliography"/>
                      <w:rPr>
                        <w:noProof/>
                      </w:rPr>
                    </w:pPr>
                    <w:r>
                      <w:rPr>
                        <w:noProof/>
                      </w:rPr>
                      <w:t xml:space="preserve">[38] </w:t>
                    </w:r>
                  </w:p>
                </w:tc>
                <w:tc>
                  <w:tcPr>
                    <w:tcW w:w="0" w:type="auto"/>
                    <w:hideMark/>
                  </w:tcPr>
                  <w:p w14:paraId="0A51AC4E" w14:textId="77777777" w:rsidR="0043653A" w:rsidRDefault="0043653A">
                    <w:pPr>
                      <w:pStyle w:val="Bibliography"/>
                      <w:rPr>
                        <w:noProof/>
                      </w:rPr>
                    </w:pPr>
                    <w:r>
                      <w:rPr>
                        <w:noProof/>
                      </w:rPr>
                      <w:t xml:space="preserve">G. A. F. Seber and A. J. Lee, Linear Regression Analysis, Hoboken, NJ, USA: Wiley-Interscience, 2003. </w:t>
                    </w:r>
                  </w:p>
                </w:tc>
              </w:tr>
              <w:tr w:rsidR="0043653A" w14:paraId="6865AD0E" w14:textId="77777777">
                <w:trPr>
                  <w:divId w:val="1433282723"/>
                  <w:tblCellSpacing w:w="15" w:type="dxa"/>
                </w:trPr>
                <w:tc>
                  <w:tcPr>
                    <w:tcW w:w="50" w:type="pct"/>
                    <w:hideMark/>
                  </w:tcPr>
                  <w:p w14:paraId="4CDE7456" w14:textId="77777777" w:rsidR="0043653A" w:rsidRDefault="0043653A">
                    <w:pPr>
                      <w:pStyle w:val="Bibliography"/>
                      <w:rPr>
                        <w:noProof/>
                      </w:rPr>
                    </w:pPr>
                    <w:r>
                      <w:rPr>
                        <w:noProof/>
                      </w:rPr>
                      <w:t xml:space="preserve">[39] </w:t>
                    </w:r>
                  </w:p>
                </w:tc>
                <w:tc>
                  <w:tcPr>
                    <w:tcW w:w="0" w:type="auto"/>
                    <w:hideMark/>
                  </w:tcPr>
                  <w:p w14:paraId="0D21E548" w14:textId="77777777" w:rsidR="0043653A" w:rsidRDefault="0043653A">
                    <w:pPr>
                      <w:pStyle w:val="Bibliography"/>
                      <w:rPr>
                        <w:noProof/>
                      </w:rPr>
                    </w:pPr>
                    <w:r>
                      <w:rPr>
                        <w:noProof/>
                      </w:rPr>
                      <w:t xml:space="preserve">J. Johnston and J. DiNardo, Econometric Methods, 4th ed., New York, NY, USA: McGraw–Hill, 1997. </w:t>
                    </w:r>
                  </w:p>
                </w:tc>
              </w:tr>
              <w:tr w:rsidR="0043653A" w14:paraId="12DBA082" w14:textId="77777777">
                <w:trPr>
                  <w:divId w:val="1433282723"/>
                  <w:tblCellSpacing w:w="15" w:type="dxa"/>
                </w:trPr>
                <w:tc>
                  <w:tcPr>
                    <w:tcW w:w="50" w:type="pct"/>
                    <w:hideMark/>
                  </w:tcPr>
                  <w:p w14:paraId="1FACF13E" w14:textId="77777777" w:rsidR="0043653A" w:rsidRDefault="0043653A">
                    <w:pPr>
                      <w:pStyle w:val="Bibliography"/>
                      <w:rPr>
                        <w:noProof/>
                      </w:rPr>
                    </w:pPr>
                    <w:r>
                      <w:rPr>
                        <w:noProof/>
                      </w:rPr>
                      <w:t xml:space="preserve">[40] </w:t>
                    </w:r>
                  </w:p>
                </w:tc>
                <w:tc>
                  <w:tcPr>
                    <w:tcW w:w="0" w:type="auto"/>
                    <w:hideMark/>
                  </w:tcPr>
                  <w:p w14:paraId="48AF945D" w14:textId="77777777" w:rsidR="0043653A" w:rsidRDefault="0043653A">
                    <w:pPr>
                      <w:pStyle w:val="Bibliography"/>
                      <w:rPr>
                        <w:noProof/>
                      </w:rPr>
                    </w:pPr>
                    <w:r>
                      <w:rPr>
                        <w:noProof/>
                      </w:rPr>
                      <w:t xml:space="preserve">S. Weisberg, Applied Linear Regression, 3rd ed., Hoboken, NJ, USA: Wiley, 2005. </w:t>
                    </w:r>
                  </w:p>
                </w:tc>
              </w:tr>
              <w:tr w:rsidR="0043653A" w14:paraId="351AF2D3" w14:textId="77777777">
                <w:trPr>
                  <w:divId w:val="1433282723"/>
                  <w:tblCellSpacing w:w="15" w:type="dxa"/>
                </w:trPr>
                <w:tc>
                  <w:tcPr>
                    <w:tcW w:w="50" w:type="pct"/>
                    <w:hideMark/>
                  </w:tcPr>
                  <w:p w14:paraId="0EA96436" w14:textId="77777777" w:rsidR="0043653A" w:rsidRDefault="0043653A">
                    <w:pPr>
                      <w:pStyle w:val="Bibliography"/>
                      <w:rPr>
                        <w:noProof/>
                      </w:rPr>
                    </w:pPr>
                    <w:r>
                      <w:rPr>
                        <w:noProof/>
                      </w:rPr>
                      <w:t xml:space="preserve">[41] </w:t>
                    </w:r>
                  </w:p>
                </w:tc>
                <w:tc>
                  <w:tcPr>
                    <w:tcW w:w="0" w:type="auto"/>
                    <w:hideMark/>
                  </w:tcPr>
                  <w:p w14:paraId="13761BF3" w14:textId="77777777" w:rsidR="0043653A" w:rsidRDefault="0043653A">
                    <w:pPr>
                      <w:pStyle w:val="Bibliography"/>
                      <w:rPr>
                        <w:noProof/>
                      </w:rPr>
                    </w:pPr>
                    <w:r>
                      <w:rPr>
                        <w:noProof/>
                      </w:rPr>
                      <w:t xml:space="preserve">H. K. Khalil, Nonlinear Systems, 3rd ed., Upper Saddle River, NJ, USA: Prentice Hall, 2002. </w:t>
                    </w:r>
                  </w:p>
                </w:tc>
              </w:tr>
              <w:tr w:rsidR="0043653A" w14:paraId="22E303CC" w14:textId="77777777">
                <w:trPr>
                  <w:divId w:val="1433282723"/>
                  <w:tblCellSpacing w:w="15" w:type="dxa"/>
                </w:trPr>
                <w:tc>
                  <w:tcPr>
                    <w:tcW w:w="50" w:type="pct"/>
                    <w:hideMark/>
                  </w:tcPr>
                  <w:p w14:paraId="65E24F4F" w14:textId="77777777" w:rsidR="0043653A" w:rsidRDefault="0043653A">
                    <w:pPr>
                      <w:pStyle w:val="Bibliography"/>
                      <w:rPr>
                        <w:noProof/>
                      </w:rPr>
                    </w:pPr>
                    <w:r>
                      <w:rPr>
                        <w:noProof/>
                      </w:rPr>
                      <w:t xml:space="preserve">[42] </w:t>
                    </w:r>
                  </w:p>
                </w:tc>
                <w:tc>
                  <w:tcPr>
                    <w:tcW w:w="0" w:type="auto"/>
                    <w:hideMark/>
                  </w:tcPr>
                  <w:p w14:paraId="36096E8E" w14:textId="77777777" w:rsidR="0043653A" w:rsidRDefault="0043653A">
                    <w:pPr>
                      <w:pStyle w:val="Bibliography"/>
                      <w:rPr>
                        <w:noProof/>
                      </w:rPr>
                    </w:pPr>
                    <w:r>
                      <w:rPr>
                        <w:noProof/>
                      </w:rPr>
                      <w:t xml:space="preserve">S. Elaydi, An Introduction to Difference Equations, 3rd ed., New York, NY, USA: Springer, 2005. </w:t>
                    </w:r>
                  </w:p>
                </w:tc>
              </w:tr>
              <w:tr w:rsidR="0043653A" w14:paraId="79A6C3AD" w14:textId="77777777">
                <w:trPr>
                  <w:divId w:val="1433282723"/>
                  <w:tblCellSpacing w:w="15" w:type="dxa"/>
                </w:trPr>
                <w:tc>
                  <w:tcPr>
                    <w:tcW w:w="50" w:type="pct"/>
                    <w:hideMark/>
                  </w:tcPr>
                  <w:p w14:paraId="7A156426" w14:textId="77777777" w:rsidR="0043653A" w:rsidRDefault="0043653A">
                    <w:pPr>
                      <w:pStyle w:val="Bibliography"/>
                      <w:rPr>
                        <w:noProof/>
                      </w:rPr>
                    </w:pPr>
                    <w:r>
                      <w:rPr>
                        <w:noProof/>
                      </w:rPr>
                      <w:t xml:space="preserve">[43] </w:t>
                    </w:r>
                  </w:p>
                </w:tc>
                <w:tc>
                  <w:tcPr>
                    <w:tcW w:w="0" w:type="auto"/>
                    <w:hideMark/>
                  </w:tcPr>
                  <w:p w14:paraId="21B00B1B" w14:textId="77777777" w:rsidR="0043653A" w:rsidRDefault="0043653A">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43653A" w14:paraId="2ABF495E" w14:textId="77777777">
                <w:trPr>
                  <w:divId w:val="1433282723"/>
                  <w:tblCellSpacing w:w="15" w:type="dxa"/>
                </w:trPr>
                <w:tc>
                  <w:tcPr>
                    <w:tcW w:w="50" w:type="pct"/>
                    <w:hideMark/>
                  </w:tcPr>
                  <w:p w14:paraId="0DADBEE2" w14:textId="77777777" w:rsidR="0043653A" w:rsidRDefault="0043653A">
                    <w:pPr>
                      <w:pStyle w:val="Bibliography"/>
                      <w:rPr>
                        <w:noProof/>
                      </w:rPr>
                    </w:pPr>
                    <w:r>
                      <w:rPr>
                        <w:noProof/>
                      </w:rPr>
                      <w:t xml:space="preserve">[44] </w:t>
                    </w:r>
                  </w:p>
                </w:tc>
                <w:tc>
                  <w:tcPr>
                    <w:tcW w:w="0" w:type="auto"/>
                    <w:hideMark/>
                  </w:tcPr>
                  <w:p w14:paraId="5D80A177" w14:textId="77777777" w:rsidR="0043653A" w:rsidRDefault="0043653A">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43653A" w14:paraId="3ABBA73C" w14:textId="77777777">
                <w:trPr>
                  <w:divId w:val="1433282723"/>
                  <w:tblCellSpacing w:w="15" w:type="dxa"/>
                </w:trPr>
                <w:tc>
                  <w:tcPr>
                    <w:tcW w:w="50" w:type="pct"/>
                    <w:hideMark/>
                  </w:tcPr>
                  <w:p w14:paraId="076E6DA6" w14:textId="77777777" w:rsidR="0043653A" w:rsidRDefault="0043653A">
                    <w:pPr>
                      <w:pStyle w:val="Bibliography"/>
                      <w:rPr>
                        <w:noProof/>
                      </w:rPr>
                    </w:pPr>
                    <w:r>
                      <w:rPr>
                        <w:noProof/>
                      </w:rPr>
                      <w:t xml:space="preserve">[45] </w:t>
                    </w:r>
                  </w:p>
                </w:tc>
                <w:tc>
                  <w:tcPr>
                    <w:tcW w:w="0" w:type="auto"/>
                    <w:hideMark/>
                  </w:tcPr>
                  <w:p w14:paraId="32712C42" w14:textId="77777777" w:rsidR="0043653A" w:rsidRDefault="0043653A">
                    <w:pPr>
                      <w:pStyle w:val="Bibliography"/>
                      <w:rPr>
                        <w:noProof/>
                      </w:rPr>
                    </w:pPr>
                    <w:r>
                      <w:rPr>
                        <w:noProof/>
                      </w:rPr>
                      <w:t xml:space="preserve">S. Shwartz and B. David, Understanding Machine Learning: From Theory to Algorithms, Cambridge, England: Cambridge University Press, 2014. </w:t>
                    </w:r>
                  </w:p>
                </w:tc>
              </w:tr>
              <w:tr w:rsidR="0043653A" w14:paraId="66587265" w14:textId="77777777">
                <w:trPr>
                  <w:divId w:val="1433282723"/>
                  <w:tblCellSpacing w:w="15" w:type="dxa"/>
                </w:trPr>
                <w:tc>
                  <w:tcPr>
                    <w:tcW w:w="50" w:type="pct"/>
                    <w:hideMark/>
                  </w:tcPr>
                  <w:p w14:paraId="4C0B78AC" w14:textId="77777777" w:rsidR="0043653A" w:rsidRDefault="0043653A">
                    <w:pPr>
                      <w:pStyle w:val="Bibliography"/>
                      <w:rPr>
                        <w:noProof/>
                      </w:rPr>
                    </w:pPr>
                    <w:r>
                      <w:rPr>
                        <w:noProof/>
                      </w:rPr>
                      <w:t xml:space="preserve">[46] </w:t>
                    </w:r>
                  </w:p>
                </w:tc>
                <w:tc>
                  <w:tcPr>
                    <w:tcW w:w="0" w:type="auto"/>
                    <w:hideMark/>
                  </w:tcPr>
                  <w:p w14:paraId="6F212A16" w14:textId="77777777" w:rsidR="0043653A" w:rsidRDefault="0043653A">
                    <w:pPr>
                      <w:pStyle w:val="Bibliography"/>
                      <w:rPr>
                        <w:noProof/>
                      </w:rPr>
                    </w:pPr>
                    <w:r>
                      <w:rPr>
                        <w:noProof/>
                      </w:rPr>
                      <w:t xml:space="preserve">D. A. McQuarrie, Statistical Mechanics, Sausalito, CA: University Science Books, 2000. </w:t>
                    </w:r>
                  </w:p>
                </w:tc>
              </w:tr>
              <w:tr w:rsidR="0043653A" w14:paraId="489CD75A" w14:textId="77777777">
                <w:trPr>
                  <w:divId w:val="1433282723"/>
                  <w:tblCellSpacing w:w="15" w:type="dxa"/>
                </w:trPr>
                <w:tc>
                  <w:tcPr>
                    <w:tcW w:w="50" w:type="pct"/>
                    <w:hideMark/>
                  </w:tcPr>
                  <w:p w14:paraId="6A2975D0" w14:textId="77777777" w:rsidR="0043653A" w:rsidRDefault="0043653A">
                    <w:pPr>
                      <w:pStyle w:val="Bibliography"/>
                      <w:rPr>
                        <w:noProof/>
                      </w:rPr>
                    </w:pPr>
                    <w:r>
                      <w:rPr>
                        <w:noProof/>
                      </w:rPr>
                      <w:t xml:space="preserve">[47] </w:t>
                    </w:r>
                  </w:p>
                </w:tc>
                <w:tc>
                  <w:tcPr>
                    <w:tcW w:w="0" w:type="auto"/>
                    <w:hideMark/>
                  </w:tcPr>
                  <w:p w14:paraId="5399A6B2" w14:textId="77777777" w:rsidR="0043653A" w:rsidRDefault="0043653A">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43653A" w14:paraId="76E911D2" w14:textId="77777777">
                <w:trPr>
                  <w:divId w:val="1433282723"/>
                  <w:tblCellSpacing w:w="15" w:type="dxa"/>
                </w:trPr>
                <w:tc>
                  <w:tcPr>
                    <w:tcW w:w="50" w:type="pct"/>
                    <w:hideMark/>
                  </w:tcPr>
                  <w:p w14:paraId="43FE659F" w14:textId="77777777" w:rsidR="0043653A" w:rsidRDefault="0043653A">
                    <w:pPr>
                      <w:pStyle w:val="Bibliography"/>
                      <w:rPr>
                        <w:noProof/>
                      </w:rPr>
                    </w:pPr>
                    <w:r>
                      <w:rPr>
                        <w:noProof/>
                      </w:rPr>
                      <w:t xml:space="preserve">[48] </w:t>
                    </w:r>
                  </w:p>
                </w:tc>
                <w:tc>
                  <w:tcPr>
                    <w:tcW w:w="0" w:type="auto"/>
                    <w:hideMark/>
                  </w:tcPr>
                  <w:p w14:paraId="118D5B02" w14:textId="77777777" w:rsidR="0043653A" w:rsidRDefault="0043653A">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43653A" w14:paraId="27E8FE96" w14:textId="77777777">
                <w:trPr>
                  <w:divId w:val="1433282723"/>
                  <w:tblCellSpacing w:w="15" w:type="dxa"/>
                </w:trPr>
                <w:tc>
                  <w:tcPr>
                    <w:tcW w:w="50" w:type="pct"/>
                    <w:hideMark/>
                  </w:tcPr>
                  <w:p w14:paraId="665DAB09" w14:textId="77777777" w:rsidR="0043653A" w:rsidRDefault="0043653A">
                    <w:pPr>
                      <w:pStyle w:val="Bibliography"/>
                      <w:rPr>
                        <w:noProof/>
                      </w:rPr>
                    </w:pPr>
                    <w:r>
                      <w:rPr>
                        <w:noProof/>
                      </w:rPr>
                      <w:t xml:space="preserve">[49] </w:t>
                    </w:r>
                  </w:p>
                </w:tc>
                <w:tc>
                  <w:tcPr>
                    <w:tcW w:w="0" w:type="auto"/>
                    <w:hideMark/>
                  </w:tcPr>
                  <w:p w14:paraId="32775AF4" w14:textId="77777777" w:rsidR="0043653A" w:rsidRDefault="0043653A">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43653A" w14:paraId="556AE119" w14:textId="77777777">
                <w:trPr>
                  <w:divId w:val="1433282723"/>
                  <w:tblCellSpacing w:w="15" w:type="dxa"/>
                </w:trPr>
                <w:tc>
                  <w:tcPr>
                    <w:tcW w:w="50" w:type="pct"/>
                    <w:hideMark/>
                  </w:tcPr>
                  <w:p w14:paraId="307B7FF5" w14:textId="77777777" w:rsidR="0043653A" w:rsidRDefault="0043653A">
                    <w:pPr>
                      <w:pStyle w:val="Bibliography"/>
                      <w:rPr>
                        <w:noProof/>
                      </w:rPr>
                    </w:pPr>
                    <w:r>
                      <w:rPr>
                        <w:noProof/>
                      </w:rPr>
                      <w:t xml:space="preserve">[50] </w:t>
                    </w:r>
                  </w:p>
                </w:tc>
                <w:tc>
                  <w:tcPr>
                    <w:tcW w:w="0" w:type="auto"/>
                    <w:hideMark/>
                  </w:tcPr>
                  <w:p w14:paraId="0CE8AE14" w14:textId="77777777" w:rsidR="0043653A" w:rsidRDefault="0043653A">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004A5FE4" w14:textId="77777777" w:rsidR="0043653A" w:rsidRDefault="0043653A">
              <w:pPr>
                <w:divId w:val="1433282723"/>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lastRenderedPageBreak/>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7CD75BBF"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2">
        <w:r w:rsidR="001F2EBE">
          <w:rPr>
            <w:color w:val="0000FF"/>
            <w:sz w:val="20"/>
            <w:szCs w:val="20"/>
            <w:u w:val="single"/>
          </w:rPr>
          <w:t>https://aip.scitation.org/apc/authors/preppapers</w:t>
        </w:r>
      </w:hyperlink>
    </w:p>
    <w:p w14:paraId="2594B0DE" w14:textId="0FBCE19F"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3">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gramStart"/>
      <w:r>
        <w:rPr>
          <w:color w:val="000000"/>
          <w:sz w:val="20"/>
          <w:szCs w:val="20"/>
        </w:rPr>
        <w:t>at:Top</w:t>
      </w:r>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80C3A0D-C517-4745-A64B-2847549572B3}"/>
    <w:embedItalic r:id="rId2" w:fontKey="{9D377D7F-00E7-419C-8B0B-865C9BBE8C93}"/>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97E9C975-D7F6-4C32-861B-30D9DFD1C4A2}"/>
  </w:font>
  <w:font w:name="Georgia">
    <w:panose1 w:val="02040502050405020303"/>
    <w:charset w:val="00"/>
    <w:family w:val="roman"/>
    <w:pitch w:val="variable"/>
    <w:sig w:usb0="00000287" w:usb1="00000000" w:usb2="00000000" w:usb3="00000000" w:csb0="0000009F" w:csb1="00000000"/>
    <w:embedRegular r:id="rId4" w:fontKey="{97C14869-1EE7-48AE-9ACC-550F9F4B3B27}"/>
    <w:embedItalic r:id="rId5" w:fontKey="{B305BDEA-EDA7-4228-A76E-EC07F242F8C0}"/>
  </w:font>
  <w:font w:name="Cambria Math">
    <w:panose1 w:val="02040503050406030204"/>
    <w:charset w:val="00"/>
    <w:family w:val="roman"/>
    <w:pitch w:val="variable"/>
    <w:sig w:usb0="E00006FF" w:usb1="420024FF" w:usb2="02000000" w:usb3="00000000" w:csb0="0000019F" w:csb1="00000000"/>
    <w:embedRegular r:id="rId6" w:fontKey="{5D0C56C6-FC7E-4A9D-910B-00DAD8C527DF}"/>
    <w:embedItalic r:id="rId7" w:fontKey="{E0AA53A3-715A-41D7-97AE-320E53BC4801}"/>
    <w:embedBoldItalic r:id="rId8" w:fontKey="{8965D2A8-5A18-4BE5-9F32-004730895025}"/>
  </w:font>
  <w:font w:name="Cambria">
    <w:panose1 w:val="02040503050406030204"/>
    <w:charset w:val="00"/>
    <w:family w:val="roman"/>
    <w:pitch w:val="variable"/>
    <w:sig w:usb0="E00006FF" w:usb1="420024FF" w:usb2="02000000" w:usb3="00000000" w:csb0="0000019F" w:csb1="00000000"/>
    <w:embedRegular r:id="rId9" w:fontKey="{B4DEF3F6-2B5F-4ADD-ABEC-662C46D1197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6F93"/>
    <w:rsid w:val="000270C6"/>
    <w:rsid w:val="0003391D"/>
    <w:rsid w:val="000346F3"/>
    <w:rsid w:val="00041DE6"/>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29D0"/>
    <w:rsid w:val="000B2E40"/>
    <w:rsid w:val="000B3F0E"/>
    <w:rsid w:val="000B6D0C"/>
    <w:rsid w:val="000B6FFB"/>
    <w:rsid w:val="000B7EE0"/>
    <w:rsid w:val="000C444F"/>
    <w:rsid w:val="000C4D29"/>
    <w:rsid w:val="000C66EB"/>
    <w:rsid w:val="000C69DB"/>
    <w:rsid w:val="000D155C"/>
    <w:rsid w:val="000D26E4"/>
    <w:rsid w:val="000D2F78"/>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118"/>
    <w:rsid w:val="00180CEF"/>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2E47"/>
    <w:rsid w:val="00253F34"/>
    <w:rsid w:val="002555FB"/>
    <w:rsid w:val="002630FB"/>
    <w:rsid w:val="002678D5"/>
    <w:rsid w:val="00271F51"/>
    <w:rsid w:val="002726AC"/>
    <w:rsid w:val="00273587"/>
    <w:rsid w:val="00274705"/>
    <w:rsid w:val="00275BAC"/>
    <w:rsid w:val="00275F75"/>
    <w:rsid w:val="00280334"/>
    <w:rsid w:val="00284C05"/>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F48"/>
    <w:rsid w:val="002B3867"/>
    <w:rsid w:val="002B5BD0"/>
    <w:rsid w:val="002B5EDB"/>
    <w:rsid w:val="002C0982"/>
    <w:rsid w:val="002C0E5C"/>
    <w:rsid w:val="002C1826"/>
    <w:rsid w:val="002C1F93"/>
    <w:rsid w:val="002C3899"/>
    <w:rsid w:val="002C4582"/>
    <w:rsid w:val="002C5516"/>
    <w:rsid w:val="002D1A90"/>
    <w:rsid w:val="002D1EF7"/>
    <w:rsid w:val="002D3A5D"/>
    <w:rsid w:val="002E0005"/>
    <w:rsid w:val="002E146A"/>
    <w:rsid w:val="002E4DC7"/>
    <w:rsid w:val="002F1EEB"/>
    <w:rsid w:val="002F724F"/>
    <w:rsid w:val="002F7915"/>
    <w:rsid w:val="0030055B"/>
    <w:rsid w:val="0030167B"/>
    <w:rsid w:val="003019BF"/>
    <w:rsid w:val="00301ACB"/>
    <w:rsid w:val="00303246"/>
    <w:rsid w:val="003057C0"/>
    <w:rsid w:val="00305E3A"/>
    <w:rsid w:val="00305E5E"/>
    <w:rsid w:val="00310EC9"/>
    <w:rsid w:val="00311A26"/>
    <w:rsid w:val="0031350E"/>
    <w:rsid w:val="00313854"/>
    <w:rsid w:val="00313EB0"/>
    <w:rsid w:val="00314A89"/>
    <w:rsid w:val="00320DE8"/>
    <w:rsid w:val="00321FE6"/>
    <w:rsid w:val="003222EA"/>
    <w:rsid w:val="00322F92"/>
    <w:rsid w:val="00325708"/>
    <w:rsid w:val="00327E39"/>
    <w:rsid w:val="0033391C"/>
    <w:rsid w:val="00336ADA"/>
    <w:rsid w:val="003379B9"/>
    <w:rsid w:val="003401F6"/>
    <w:rsid w:val="00340B5F"/>
    <w:rsid w:val="003451A9"/>
    <w:rsid w:val="00347CFA"/>
    <w:rsid w:val="003521E1"/>
    <w:rsid w:val="00356A11"/>
    <w:rsid w:val="0036145C"/>
    <w:rsid w:val="003713C9"/>
    <w:rsid w:val="00372696"/>
    <w:rsid w:val="00374927"/>
    <w:rsid w:val="003762C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2C8B"/>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44CF"/>
    <w:rsid w:val="003E6815"/>
    <w:rsid w:val="003F0382"/>
    <w:rsid w:val="003F4F0D"/>
    <w:rsid w:val="00400024"/>
    <w:rsid w:val="00401153"/>
    <w:rsid w:val="004035A6"/>
    <w:rsid w:val="004050A2"/>
    <w:rsid w:val="004068AC"/>
    <w:rsid w:val="00412713"/>
    <w:rsid w:val="00413916"/>
    <w:rsid w:val="004147FF"/>
    <w:rsid w:val="004152FB"/>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40B"/>
    <w:rsid w:val="00482E05"/>
    <w:rsid w:val="00485457"/>
    <w:rsid w:val="00485E78"/>
    <w:rsid w:val="0048687B"/>
    <w:rsid w:val="00486DAA"/>
    <w:rsid w:val="0049181B"/>
    <w:rsid w:val="004921F2"/>
    <w:rsid w:val="00492754"/>
    <w:rsid w:val="0049458A"/>
    <w:rsid w:val="004946F2"/>
    <w:rsid w:val="0049659C"/>
    <w:rsid w:val="004A53D4"/>
    <w:rsid w:val="004A6696"/>
    <w:rsid w:val="004A71B0"/>
    <w:rsid w:val="004B0E51"/>
    <w:rsid w:val="004B432B"/>
    <w:rsid w:val="004B626D"/>
    <w:rsid w:val="004B737C"/>
    <w:rsid w:val="004C4507"/>
    <w:rsid w:val="004C6202"/>
    <w:rsid w:val="004C7F03"/>
    <w:rsid w:val="004D1808"/>
    <w:rsid w:val="004D2CD4"/>
    <w:rsid w:val="004D5405"/>
    <w:rsid w:val="004D6E2F"/>
    <w:rsid w:val="004E07BE"/>
    <w:rsid w:val="004E230D"/>
    <w:rsid w:val="004E68FC"/>
    <w:rsid w:val="004F1191"/>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2904"/>
    <w:rsid w:val="00542C62"/>
    <w:rsid w:val="00545887"/>
    <w:rsid w:val="00553478"/>
    <w:rsid w:val="00555B8D"/>
    <w:rsid w:val="00562AB2"/>
    <w:rsid w:val="00563CAF"/>
    <w:rsid w:val="00564170"/>
    <w:rsid w:val="005647E3"/>
    <w:rsid w:val="00566889"/>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2871"/>
    <w:rsid w:val="005C4403"/>
    <w:rsid w:val="005C6878"/>
    <w:rsid w:val="005C6926"/>
    <w:rsid w:val="005C6E32"/>
    <w:rsid w:val="005D0609"/>
    <w:rsid w:val="005D4173"/>
    <w:rsid w:val="005D6A51"/>
    <w:rsid w:val="005D6C9B"/>
    <w:rsid w:val="005E1C86"/>
    <w:rsid w:val="005E1DAB"/>
    <w:rsid w:val="005E6575"/>
    <w:rsid w:val="005E693F"/>
    <w:rsid w:val="005E6BC4"/>
    <w:rsid w:val="005E6D31"/>
    <w:rsid w:val="005E7089"/>
    <w:rsid w:val="005E7853"/>
    <w:rsid w:val="005F2007"/>
    <w:rsid w:val="005F284D"/>
    <w:rsid w:val="0060092C"/>
    <w:rsid w:val="006016DD"/>
    <w:rsid w:val="00604776"/>
    <w:rsid w:val="0060590A"/>
    <w:rsid w:val="00611CA1"/>
    <w:rsid w:val="00612001"/>
    <w:rsid w:val="006120AD"/>
    <w:rsid w:val="0061232C"/>
    <w:rsid w:val="00623FA1"/>
    <w:rsid w:val="006242DB"/>
    <w:rsid w:val="006255A0"/>
    <w:rsid w:val="00630C20"/>
    <w:rsid w:val="00631B44"/>
    <w:rsid w:val="00632F06"/>
    <w:rsid w:val="00632F4C"/>
    <w:rsid w:val="00634E69"/>
    <w:rsid w:val="00635247"/>
    <w:rsid w:val="006352EF"/>
    <w:rsid w:val="00640BE1"/>
    <w:rsid w:val="00641A3D"/>
    <w:rsid w:val="00642DF0"/>
    <w:rsid w:val="006430C7"/>
    <w:rsid w:val="006533E9"/>
    <w:rsid w:val="0065590B"/>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A0286"/>
    <w:rsid w:val="006A0F19"/>
    <w:rsid w:val="006A5B99"/>
    <w:rsid w:val="006A67D1"/>
    <w:rsid w:val="006B1062"/>
    <w:rsid w:val="006B3A4E"/>
    <w:rsid w:val="006B3A99"/>
    <w:rsid w:val="006B4F88"/>
    <w:rsid w:val="006B5D10"/>
    <w:rsid w:val="006B5E48"/>
    <w:rsid w:val="006B6E01"/>
    <w:rsid w:val="006B7725"/>
    <w:rsid w:val="006B7A8B"/>
    <w:rsid w:val="006C33DD"/>
    <w:rsid w:val="006C67CA"/>
    <w:rsid w:val="006D0C66"/>
    <w:rsid w:val="006D29E3"/>
    <w:rsid w:val="006D4AB8"/>
    <w:rsid w:val="006D55D5"/>
    <w:rsid w:val="006D6D75"/>
    <w:rsid w:val="006E1267"/>
    <w:rsid w:val="006E1C68"/>
    <w:rsid w:val="006E25E2"/>
    <w:rsid w:val="006E5B2C"/>
    <w:rsid w:val="006E6656"/>
    <w:rsid w:val="006F15A8"/>
    <w:rsid w:val="006F1ED5"/>
    <w:rsid w:val="006F2A6B"/>
    <w:rsid w:val="006F3619"/>
    <w:rsid w:val="006F5510"/>
    <w:rsid w:val="006F5BDA"/>
    <w:rsid w:val="00705DBF"/>
    <w:rsid w:val="007064F2"/>
    <w:rsid w:val="007123E1"/>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69A8"/>
    <w:rsid w:val="007D0530"/>
    <w:rsid w:val="007D13D3"/>
    <w:rsid w:val="007D1B86"/>
    <w:rsid w:val="007D2F94"/>
    <w:rsid w:val="007D400A"/>
    <w:rsid w:val="007D58EB"/>
    <w:rsid w:val="007D6CAF"/>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155F0"/>
    <w:rsid w:val="0082044C"/>
    <w:rsid w:val="00822930"/>
    <w:rsid w:val="00824F1B"/>
    <w:rsid w:val="008335D1"/>
    <w:rsid w:val="00837214"/>
    <w:rsid w:val="00837C17"/>
    <w:rsid w:val="00841C47"/>
    <w:rsid w:val="008449F8"/>
    <w:rsid w:val="00845860"/>
    <w:rsid w:val="008508E8"/>
    <w:rsid w:val="00852C56"/>
    <w:rsid w:val="00854A62"/>
    <w:rsid w:val="00856CAC"/>
    <w:rsid w:val="00857C22"/>
    <w:rsid w:val="008601EE"/>
    <w:rsid w:val="00862AE8"/>
    <w:rsid w:val="0086772B"/>
    <w:rsid w:val="00871FA3"/>
    <w:rsid w:val="00875520"/>
    <w:rsid w:val="008771B6"/>
    <w:rsid w:val="0088033A"/>
    <w:rsid w:val="00881D59"/>
    <w:rsid w:val="00882782"/>
    <w:rsid w:val="00883EAF"/>
    <w:rsid w:val="0089206C"/>
    <w:rsid w:val="00892C13"/>
    <w:rsid w:val="0089449E"/>
    <w:rsid w:val="00894B81"/>
    <w:rsid w:val="00896220"/>
    <w:rsid w:val="008A1A79"/>
    <w:rsid w:val="008A2092"/>
    <w:rsid w:val="008A3E21"/>
    <w:rsid w:val="008A3FB7"/>
    <w:rsid w:val="008B0795"/>
    <w:rsid w:val="008B19F9"/>
    <w:rsid w:val="008B6016"/>
    <w:rsid w:val="008C0558"/>
    <w:rsid w:val="008C0B66"/>
    <w:rsid w:val="008C6865"/>
    <w:rsid w:val="008C6AB8"/>
    <w:rsid w:val="008D0DA1"/>
    <w:rsid w:val="008D29C8"/>
    <w:rsid w:val="008D4D12"/>
    <w:rsid w:val="008E1DC1"/>
    <w:rsid w:val="008E2B53"/>
    <w:rsid w:val="008E3D6A"/>
    <w:rsid w:val="008E3DCF"/>
    <w:rsid w:val="008E4014"/>
    <w:rsid w:val="008E4DB6"/>
    <w:rsid w:val="008F2AC3"/>
    <w:rsid w:val="0090055C"/>
    <w:rsid w:val="00901C34"/>
    <w:rsid w:val="00906F4B"/>
    <w:rsid w:val="00911AC4"/>
    <w:rsid w:val="00912AEF"/>
    <w:rsid w:val="00914B55"/>
    <w:rsid w:val="0091587E"/>
    <w:rsid w:val="00924F77"/>
    <w:rsid w:val="009279D9"/>
    <w:rsid w:val="00927F30"/>
    <w:rsid w:val="0093235C"/>
    <w:rsid w:val="00933570"/>
    <w:rsid w:val="0093604B"/>
    <w:rsid w:val="009372DC"/>
    <w:rsid w:val="0094092E"/>
    <w:rsid w:val="00940E09"/>
    <w:rsid w:val="009441CB"/>
    <w:rsid w:val="0095361C"/>
    <w:rsid w:val="0095500E"/>
    <w:rsid w:val="00955ACB"/>
    <w:rsid w:val="00957D90"/>
    <w:rsid w:val="009614AE"/>
    <w:rsid w:val="009636D4"/>
    <w:rsid w:val="00964048"/>
    <w:rsid w:val="00964629"/>
    <w:rsid w:val="00970907"/>
    <w:rsid w:val="00971BE3"/>
    <w:rsid w:val="009729A3"/>
    <w:rsid w:val="009765FA"/>
    <w:rsid w:val="00977113"/>
    <w:rsid w:val="00981D06"/>
    <w:rsid w:val="00987B0D"/>
    <w:rsid w:val="009924E2"/>
    <w:rsid w:val="00993DF5"/>
    <w:rsid w:val="009953FF"/>
    <w:rsid w:val="00995AB9"/>
    <w:rsid w:val="00997CCA"/>
    <w:rsid w:val="009A0C2D"/>
    <w:rsid w:val="009A633A"/>
    <w:rsid w:val="009A7782"/>
    <w:rsid w:val="009B09EE"/>
    <w:rsid w:val="009B15B7"/>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06F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5938"/>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036E"/>
    <w:rsid w:val="00AF1075"/>
    <w:rsid w:val="00AF265C"/>
    <w:rsid w:val="00AF69EB"/>
    <w:rsid w:val="00AF6BBE"/>
    <w:rsid w:val="00AF766B"/>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502D"/>
    <w:rsid w:val="00B9110F"/>
    <w:rsid w:val="00B92004"/>
    <w:rsid w:val="00B93826"/>
    <w:rsid w:val="00B93F39"/>
    <w:rsid w:val="00B95DC7"/>
    <w:rsid w:val="00BA1A5C"/>
    <w:rsid w:val="00BA467B"/>
    <w:rsid w:val="00BA64AC"/>
    <w:rsid w:val="00BA66FC"/>
    <w:rsid w:val="00BA7020"/>
    <w:rsid w:val="00BB2969"/>
    <w:rsid w:val="00BB74A2"/>
    <w:rsid w:val="00BC0548"/>
    <w:rsid w:val="00BC24F6"/>
    <w:rsid w:val="00BC2DAD"/>
    <w:rsid w:val="00BC3FF6"/>
    <w:rsid w:val="00BC7FFA"/>
    <w:rsid w:val="00BD0F04"/>
    <w:rsid w:val="00BD1E64"/>
    <w:rsid w:val="00BD33F8"/>
    <w:rsid w:val="00BD3C33"/>
    <w:rsid w:val="00BD4144"/>
    <w:rsid w:val="00BD4601"/>
    <w:rsid w:val="00BD54A4"/>
    <w:rsid w:val="00BE02A0"/>
    <w:rsid w:val="00BE098E"/>
    <w:rsid w:val="00BE1CA7"/>
    <w:rsid w:val="00BE1E96"/>
    <w:rsid w:val="00BE1FDE"/>
    <w:rsid w:val="00BE56FA"/>
    <w:rsid w:val="00BE5A28"/>
    <w:rsid w:val="00BE79B3"/>
    <w:rsid w:val="00BF0BDF"/>
    <w:rsid w:val="00BF30E2"/>
    <w:rsid w:val="00BF32F9"/>
    <w:rsid w:val="00BF5087"/>
    <w:rsid w:val="00BF7FFD"/>
    <w:rsid w:val="00C017B8"/>
    <w:rsid w:val="00C0305E"/>
    <w:rsid w:val="00C040B7"/>
    <w:rsid w:val="00C056A6"/>
    <w:rsid w:val="00C059EE"/>
    <w:rsid w:val="00C05C5F"/>
    <w:rsid w:val="00C07652"/>
    <w:rsid w:val="00C102B9"/>
    <w:rsid w:val="00C1141A"/>
    <w:rsid w:val="00C156AC"/>
    <w:rsid w:val="00C201FE"/>
    <w:rsid w:val="00C21B34"/>
    <w:rsid w:val="00C239D4"/>
    <w:rsid w:val="00C24543"/>
    <w:rsid w:val="00C2718C"/>
    <w:rsid w:val="00C27BFB"/>
    <w:rsid w:val="00C30639"/>
    <w:rsid w:val="00C30D55"/>
    <w:rsid w:val="00C3380E"/>
    <w:rsid w:val="00C33DC3"/>
    <w:rsid w:val="00C34515"/>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6430"/>
    <w:rsid w:val="00CE1A17"/>
    <w:rsid w:val="00CE1A92"/>
    <w:rsid w:val="00CE1E07"/>
    <w:rsid w:val="00CE287E"/>
    <w:rsid w:val="00CE3036"/>
    <w:rsid w:val="00CE440C"/>
    <w:rsid w:val="00D015F4"/>
    <w:rsid w:val="00D03FED"/>
    <w:rsid w:val="00D04390"/>
    <w:rsid w:val="00D07294"/>
    <w:rsid w:val="00D127CC"/>
    <w:rsid w:val="00D12905"/>
    <w:rsid w:val="00D1356A"/>
    <w:rsid w:val="00D13D38"/>
    <w:rsid w:val="00D1502E"/>
    <w:rsid w:val="00D161CD"/>
    <w:rsid w:val="00D2419F"/>
    <w:rsid w:val="00D2607D"/>
    <w:rsid w:val="00D27B9E"/>
    <w:rsid w:val="00D32FDA"/>
    <w:rsid w:val="00D34E23"/>
    <w:rsid w:val="00D373A9"/>
    <w:rsid w:val="00D40A68"/>
    <w:rsid w:val="00D41137"/>
    <w:rsid w:val="00D45CA5"/>
    <w:rsid w:val="00D45CAF"/>
    <w:rsid w:val="00D46A0B"/>
    <w:rsid w:val="00D46B8A"/>
    <w:rsid w:val="00D5000D"/>
    <w:rsid w:val="00D50062"/>
    <w:rsid w:val="00D508F5"/>
    <w:rsid w:val="00D5298E"/>
    <w:rsid w:val="00D52FF1"/>
    <w:rsid w:val="00D54962"/>
    <w:rsid w:val="00D61F38"/>
    <w:rsid w:val="00D67F17"/>
    <w:rsid w:val="00D70657"/>
    <w:rsid w:val="00D73A4A"/>
    <w:rsid w:val="00D754D8"/>
    <w:rsid w:val="00D8451C"/>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0B0F"/>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1F06"/>
    <w:rsid w:val="00DF21EC"/>
    <w:rsid w:val="00E007D3"/>
    <w:rsid w:val="00E0264E"/>
    <w:rsid w:val="00E037B0"/>
    <w:rsid w:val="00E07564"/>
    <w:rsid w:val="00E07A34"/>
    <w:rsid w:val="00E140D0"/>
    <w:rsid w:val="00E1482E"/>
    <w:rsid w:val="00E149DE"/>
    <w:rsid w:val="00E2317D"/>
    <w:rsid w:val="00E23C1B"/>
    <w:rsid w:val="00E25CA3"/>
    <w:rsid w:val="00E30B75"/>
    <w:rsid w:val="00E37962"/>
    <w:rsid w:val="00E45A25"/>
    <w:rsid w:val="00E45C91"/>
    <w:rsid w:val="00E50614"/>
    <w:rsid w:val="00E54B76"/>
    <w:rsid w:val="00E55A95"/>
    <w:rsid w:val="00E57780"/>
    <w:rsid w:val="00E6152A"/>
    <w:rsid w:val="00E64C28"/>
    <w:rsid w:val="00E65DE9"/>
    <w:rsid w:val="00E73383"/>
    <w:rsid w:val="00E73BDF"/>
    <w:rsid w:val="00E73D34"/>
    <w:rsid w:val="00E74603"/>
    <w:rsid w:val="00E7655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C3D01"/>
    <w:rsid w:val="00EC4839"/>
    <w:rsid w:val="00ED4EFB"/>
    <w:rsid w:val="00ED6172"/>
    <w:rsid w:val="00EE368A"/>
    <w:rsid w:val="00EE424B"/>
    <w:rsid w:val="00EE498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0BE9"/>
    <w:rsid w:val="00F41E1C"/>
    <w:rsid w:val="00F43F28"/>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ED5"/>
    <w:rsid w:val="00FD565C"/>
    <w:rsid w:val="00FD6412"/>
    <w:rsid w:val="00FE59E5"/>
    <w:rsid w:val="00FE7D06"/>
    <w:rsid w:val="00FF0C2F"/>
    <w:rsid w:val="00FF384C"/>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organizers/abstract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hyperlink" Target="https://aip.scitation.org/apc/authors/preppapers"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50</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49</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46</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47</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44</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45</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34</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43</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48</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36</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37</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38</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41</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42</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35</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39</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40</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E261191-773B-411D-B988-236B10CB1B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1040</TotalTime>
  <Pages>26</Pages>
  <Words>11579</Words>
  <Characters>66001</Characters>
  <Application>Microsoft Office Word</Application>
  <DocSecurity>0</DocSecurity>
  <Lines>550</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116</cp:revision>
  <dcterms:created xsi:type="dcterms:W3CDTF">2025-11-30T15:48:00Z</dcterms:created>
  <dcterms:modified xsi:type="dcterms:W3CDTF">2025-12-08T19:02:00Z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