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23F6556A"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47CAA45"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1188C1FD" w:rsidR="002C0982" w:rsidRDefault="002C0982" w:rsidP="00FE59E5">
      <w:pPr>
        <w:pBdr>
          <w:top w:val="nil"/>
          <w:left w:val="nil"/>
          <w:bottom w:val="nil"/>
          <w:right w:val="nil"/>
          <w:between w:val="nil"/>
        </w:pBdr>
        <w:spacing w:before="120"/>
        <w:ind w:firstLine="720"/>
      </w:pPr>
      <w:r>
        <w:t>If</w:t>
      </w:r>
      <w:r w:rsidR="00506274">
        <w:t xml:space="preserve"> the PR secant slope approximation is inserted into Eq. (12) and </w:t>
      </w:r>
      <m:oMath>
        <m:r>
          <w:rPr>
            <w:rFonts w:ascii="Cambria Math" w:hAnsi="Cambria Math"/>
          </w:rPr>
          <m:t>λ</m:t>
        </m:r>
        <m:r>
          <w:rPr>
            <w:rFonts w:ascii="Cambria Math" w:hAnsi="Cambria Math"/>
          </w:rPr>
          <m:t>=0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00DEA026"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78775915" w:rsidR="0067603F" w:rsidRDefault="009E2096" w:rsidP="007B25FC">
      <w:pPr>
        <w:pBdr>
          <w:top w:val="nil"/>
          <w:left w:val="nil"/>
          <w:bottom w:val="nil"/>
          <w:right w:val="nil"/>
          <w:between w:val="nil"/>
        </w:pBdr>
        <w:spacing w:before="120"/>
      </w:pPr>
      <w:r>
        <w:t>T</w:t>
      </w:r>
      <w:r w:rsidR="00BE02A0">
        <w:t>he</w:t>
      </w:r>
      <w:r w:rsidR="0067603F">
        <w:t xml:space="preserve"> equation contains a</w:t>
      </w:r>
      <w:r w:rsidR="00BE02A0">
        <w:t xml:space="preserve"> </w:t>
      </w:r>
      <w:r w:rsidR="00F7582F">
        <w:t xml:space="preserve">stochastic </w:t>
      </w:r>
      <w:r w:rsidR="00BE02A0">
        <w:t>error term</w:t>
      </w:r>
      <w:r w:rsidR="0067603F">
        <w:t xml:space="preserve"> defined by the difference between the measured sample gradient and the true gradient</w:t>
      </w:r>
      <w:r>
        <w:t xml:space="preserve"> of the population secant slope </w:t>
      </w:r>
      <m:oMath>
        <m:r>
          <w:rPr>
            <w:rFonts w:ascii="Cambria Math" w:hAnsi="Cambria Math"/>
          </w:rPr>
          <m:t>m</m:t>
        </m:r>
      </m:oMath>
      <w:r>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955291">
        <w:tc>
          <w:tcPr>
            <w:tcW w:w="8647" w:type="dxa"/>
          </w:tcPr>
          <w:p w14:paraId="4116CD3D" w14:textId="1EFBDC01" w:rsidR="0067603F" w:rsidRPr="0067603F" w:rsidRDefault="0067603F" w:rsidP="0067603F">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e>
                </m:d>
                <m:r>
                  <w:rPr>
                    <w:rFonts w:ascii="Cambria Math" w:hAnsi="Cambria Math"/>
                    <w:sz w:val="22"/>
                    <w:szCs w:val="22"/>
                  </w:rPr>
                  <m:t>+2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79" w:type="dxa"/>
          </w:tcPr>
          <w:p w14:paraId="22CC7641" w14:textId="2E7CDEBA" w:rsidR="0067603F" w:rsidRPr="00E07A34" w:rsidRDefault="0067603F" w:rsidP="00955291">
            <w:pPr>
              <w:spacing w:before="120" w:after="120"/>
            </w:pPr>
            <w:r w:rsidRPr="00E07A34">
              <w:t>(</w:t>
            </w:r>
            <w:r>
              <w:t>19</w:t>
            </w:r>
            <w:r w:rsidRPr="00E07A34">
              <w:t>)</w:t>
            </w:r>
          </w:p>
        </w:tc>
      </w:tr>
    </w:tbl>
    <w:p w14:paraId="4B2BDAFE" w14:textId="1AF287C0" w:rsidR="00762A60" w:rsidRPr="00582F38" w:rsidRDefault="00461374" w:rsidP="007B25FC">
      <w:pPr>
        <w:pBdr>
          <w:top w:val="nil"/>
          <w:left w:val="nil"/>
          <w:bottom w:val="nil"/>
          <w:right w:val="nil"/>
          <w:between w:val="nil"/>
        </w:pBdr>
        <w:spacing w:before="120"/>
      </w:pPr>
      <w:r>
        <w:rPr>
          <w:sz w:val="22"/>
          <w:szCs w:val="22"/>
        </w:rPr>
        <w:t xml:space="preserve">where </w:t>
      </w:r>
      <m:oMath>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e>
        </m:d>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774906">
        <w:rPr>
          <w:b/>
          <w:bCs/>
        </w:rPr>
        <w:t>7</w:t>
      </w:r>
      <w:r w:rsidR="00456ED3" w:rsidRPr="00BE5A28">
        <w:rPr>
          <w:b/>
          <w:bCs/>
        </w:rPr>
        <w:t xml:space="preserve">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356E93AA" w:rsidR="00542C62" w:rsidRPr="00542C62" w:rsidRDefault="007E1D52" w:rsidP="00314A89">
      <w:pPr>
        <w:pStyle w:val="FirstParagraph"/>
        <w:rPr>
          <w:rFonts w:ascii="Cambria Math" w:eastAsia="Cambria Math" w:hAnsi="Cambria Math"/>
          <w:i/>
        </w:rPr>
      </w:pPr>
      <w:r>
        <w:t xml:space="preserve">After the linear checks from Section 5 are passed, the secant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eastAsiaTheme="minorEastAsia"/>
        </w:rPr>
        <w:t xml:space="preserve"> can be subbed into </w:t>
      </w:r>
      <w:r w:rsidR="00542C62">
        <w:t>Eq. (12)</w:t>
      </w:r>
      <w:r>
        <w:t>. Expanding the equation</w:t>
      </w:r>
      <w:r w:rsidR="00542C62">
        <w:t xml:space="preserve"> while setting </w:t>
      </w:r>
      <m:oMath>
        <m:r>
          <w:rPr>
            <w:rFonts w:ascii="Cambria Math" w:hAnsi="Cambria Math"/>
          </w:rPr>
          <m:t>λ=0</m:t>
        </m:r>
      </m:oMath>
      <w:r w:rsidR="00542C62">
        <w:rPr>
          <w:rFonts w:eastAsiaTheme="minorEastAsia"/>
        </w:rPr>
        <w:t>:</w:t>
      </w:r>
      <w:r w:rsidR="00542C62"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0000"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2B641845" w14:textId="05B170A2" w:rsidR="008601EE" w:rsidRDefault="005372A0" w:rsidP="00314A89">
      <w:pPr>
        <w:pStyle w:val="FirstParagraph"/>
        <w:rPr>
          <w:highlight w:val="yellow"/>
        </w:rPr>
      </w:pPr>
      <w:r>
        <w:rPr>
          <w:highlight w:val="yellow"/>
        </w:rPr>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w:t>
      </w:r>
      <w:sdt>
        <w:sdtPr>
          <w:rPr>
            <w:b/>
            <w:bCs/>
            <w:highlight w:val="yellow"/>
          </w:rPr>
          <w:id w:val="1929854018"/>
          <w:citation/>
        </w:sdtPr>
        <w:sdtContent>
          <w:r w:rsidR="0020304B">
            <w:rPr>
              <w:b/>
              <w:bCs/>
              <w:highlight w:val="yellow"/>
            </w:rPr>
            <w:fldChar w:fldCharType="begin"/>
          </w:r>
          <w:r w:rsidR="0020304B">
            <w:rPr>
              <w:b/>
              <w:bCs/>
              <w:highlight w:val="yellow"/>
            </w:rPr>
            <w:instrText xml:space="preserve"> CITATION Kha02 \l 1033  \m Ela05</w:instrText>
          </w:r>
          <w:r w:rsidR="0020304B">
            <w:rPr>
              <w:b/>
              <w:bCs/>
              <w:highlight w:val="yellow"/>
            </w:rPr>
            <w:fldChar w:fldCharType="separate"/>
          </w:r>
          <w:r w:rsidR="00770FE2" w:rsidRPr="00770FE2">
            <w:rPr>
              <w:noProof/>
              <w:highlight w:val="yellow"/>
            </w:rPr>
            <w:t>[37, 38]</w:t>
          </w:r>
          <w:r w:rsidR="0020304B">
            <w:rPr>
              <w:b/>
              <w:bCs/>
              <w:highlight w:val="yellow"/>
            </w:rPr>
            <w:fldChar w:fldCharType="end"/>
          </w:r>
        </w:sdtContent>
      </w:sdt>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5C987BE" w:rsidR="008601EE" w:rsidRPr="00981D06" w:rsidRDefault="00000000"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3A41A6F9" w:rsidR="00314A89" w:rsidRPr="00981D06" w:rsidRDefault="00000000" w:rsidP="00314A89">
      <w:pPr>
        <w:pStyle w:val="FirstParagraph"/>
        <w:rPr>
          <w:rFonts w:eastAsiaTheme="minorEastAsia"/>
          <w:highlight w:val="yellow"/>
          <w:lang w:val="en-CA"/>
        </w:rPr>
      </w:pPr>
      <m:oMathPara>
        <m:oMath>
          <m:sSup>
            <m:sSupPr>
              <m:ctrlPr>
                <w:rPr>
                  <w:rFonts w:ascii="Cambria Math" w:hAnsi="Cambria Math"/>
                  <w:i/>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p>
            <m:sSupPr>
              <m:ctrlPr>
                <w:rPr>
                  <w:rFonts w:ascii="Cambria Math" w:eastAsia="Times New Roman" w:hAnsi="Cambria Math" w:cs="Times New Roman"/>
                  <w:i/>
                  <w:lang w:val="en-CA"/>
                </w:rPr>
              </m:ctrlPr>
            </m:sSupPr>
            <m:e>
              <m:sSub>
                <m:sSubPr>
                  <m:ctrlPr>
                    <w:rPr>
                      <w:rFonts w:ascii="Cambria Math" w:eastAsia="Times New Roman" w:hAnsi="Cambria Math" w:cs="Times New Roman"/>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45A2C103" w14:textId="69AA26FA" w:rsidR="00191AA4" w:rsidRPr="00F7338C" w:rsidRDefault="00000000"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m:rPr>
              <m:sty m:val="p"/>
            </m:rPr>
            <w:rPr>
              <w:highlight w:val="yellow"/>
              <w:lang w:val="en-CA"/>
            </w:rPr>
            <w:br/>
          </m:r>
        </m:oMath>
      </m:oMathPara>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lastRenderedPageBreak/>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lastRenderedPageBreak/>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DD56F0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8568E83-8782-4D0D-B090-B01EBF7109F8}"/>
    <w:embedBold r:id="rId2" w:fontKey="{2025AE0A-A513-4CEB-8C98-A78CD00B61F2}"/>
    <w:embedItalic r:id="rId3" w:fontKey="{AE9F0D31-D2AD-4C2B-A97C-30E18DDD207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DC21775E-E082-491C-963D-87B67E41897E}"/>
  </w:font>
  <w:font w:name="Georgia">
    <w:panose1 w:val="02040502050405020303"/>
    <w:charset w:val="00"/>
    <w:family w:val="roman"/>
    <w:pitch w:val="variable"/>
    <w:sig w:usb0="00000287" w:usb1="00000000" w:usb2="00000000" w:usb3="00000000" w:csb0="0000009F" w:csb1="00000000"/>
    <w:embedRegular r:id="rId5" w:fontKey="{8B81B492-0C23-4918-8164-21C02ACD9613}"/>
    <w:embedItalic r:id="rId6" w:fontKey="{DE9AA97E-3198-4815-AAE9-AB9116927AAD}"/>
  </w:font>
  <w:font w:name="Cambria Math">
    <w:panose1 w:val="02040503050406030204"/>
    <w:charset w:val="00"/>
    <w:family w:val="roman"/>
    <w:pitch w:val="variable"/>
    <w:sig w:usb0="E00006FF" w:usb1="420024FF" w:usb2="02000000" w:usb3="00000000" w:csb0="0000019F" w:csb1="00000000"/>
    <w:embedRegular r:id="rId7" w:fontKey="{04058469-2889-467F-BD87-C5A17F3537E4}"/>
    <w:embedItalic r:id="rId8" w:fontKey="{CEB3BB7E-E48B-415D-B34A-42422137023E}"/>
    <w:embedBoldItalic r:id="rId9" w:fontKey="{043A6F4D-A164-41C0-A587-3EA21FD5B2CE}"/>
  </w:font>
  <w:font w:name="Cambria">
    <w:panose1 w:val="02040503050406030204"/>
    <w:charset w:val="00"/>
    <w:family w:val="roman"/>
    <w:pitch w:val="variable"/>
    <w:sig w:usb0="E00006FF" w:usb1="420024FF" w:usb2="02000000" w:usb3="00000000" w:csb0="0000019F" w:csb1="00000000"/>
    <w:embedRegular r:id="rId10" w:fontKey="{FDEEA70C-56EB-4240-B167-FBDAEE7281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13F7C"/>
    <w:rsid w:val="007200DE"/>
    <w:rsid w:val="00723548"/>
    <w:rsid w:val="00734856"/>
    <w:rsid w:val="00735725"/>
    <w:rsid w:val="00735F56"/>
    <w:rsid w:val="0074294D"/>
    <w:rsid w:val="00743A61"/>
    <w:rsid w:val="007471E4"/>
    <w:rsid w:val="007473B5"/>
    <w:rsid w:val="007525E5"/>
    <w:rsid w:val="00753982"/>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2A0"/>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679"/>
    <w:rsid w:val="00DD5801"/>
    <w:rsid w:val="00DD5992"/>
    <w:rsid w:val="00DD69E3"/>
    <w:rsid w:val="00DE3153"/>
    <w:rsid w:val="00DE340A"/>
    <w:rsid w:val="00E0264E"/>
    <w:rsid w:val="00E07A34"/>
    <w:rsid w:val="00E1482E"/>
    <w:rsid w:val="00E149DE"/>
    <w:rsid w:val="00E45A25"/>
    <w:rsid w:val="00E55A95"/>
    <w:rsid w:val="00E6152A"/>
    <w:rsid w:val="00E64C28"/>
    <w:rsid w:val="00E65DE9"/>
    <w:rsid w:val="00E73BDF"/>
    <w:rsid w:val="00E73D34"/>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0E6E"/>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29</Pages>
  <Words>11843</Words>
  <Characters>67511</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68</cp:revision>
  <dcterms:created xsi:type="dcterms:W3CDTF">2025-11-23T18:55:00Z</dcterms:created>
  <dcterms:modified xsi:type="dcterms:W3CDTF">2025-11-27T17:13:00Z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