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54147204"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6B6289" w:rsidRPr="009A13FA">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6B6289" w:rsidRPr="009A13FA">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6B6289" w:rsidRPr="009A13FA">
            <w:rPr>
              <w:noProof/>
              <w:color w:val="000000"/>
              <w:lang w:val="en-CA"/>
            </w:rPr>
            <w:t xml:space="preserve"> [2,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6B6289" w:rsidRPr="009A13FA">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55FDFC2E"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6B6289" w:rsidRPr="009A13FA">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6B6289" w:rsidRPr="009A13FA">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6B6289" w:rsidRPr="009A13FA">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17056742"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6B6289" w:rsidRPr="009A13FA">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6B6289" w:rsidRPr="009A13FA">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6B6289" w:rsidRPr="009A13FA">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6B6289" w:rsidRPr="009A13FA">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6B6289" w:rsidRPr="009A13FA">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6B6289" w:rsidRPr="009A13FA">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1DA57D24"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6B6289" w:rsidRPr="009A13FA">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is accurately modeled  for</w:t>
      </w:r>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6B6289" w:rsidRPr="009A13FA">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6B6289" w:rsidRPr="009A13FA">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6B6289" w:rsidRPr="009A13FA">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xml:space="preserve">, where the drift velocity is predicted to reach a value as high as 8 </w:t>
      </w:r>
      <w:proofErr w:type="spellStart"/>
      <w:r w:rsidR="00FC0023" w:rsidRPr="009A13FA">
        <w:rPr>
          <w:color w:val="000000"/>
        </w:rPr>
        <w:t>μm</w:t>
      </w:r>
      <w:proofErr w:type="spellEnd"/>
      <w:r w:rsidR="00FC0023" w:rsidRPr="009A13FA">
        <w:rPr>
          <w:color w:val="000000"/>
        </w:rPr>
        <w:t>/s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6CC44CE1"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6B6289" w:rsidRPr="009A13FA">
            <w:rPr>
              <w:noProof/>
              <w:color w:val="000000"/>
            </w:rPr>
            <w:t>[17, 18]</w:t>
          </w:r>
          <w:r w:rsidR="00441CDA" w:rsidRPr="009A13FA">
            <w:rPr>
              <w:color w:val="000000"/>
            </w:rPr>
            <w:fldChar w:fldCharType="end"/>
          </w:r>
        </w:sdtContent>
      </w:sdt>
      <w:r w:rsidRPr="009A13FA">
        <w:rPr>
          <w:color w:val="000000"/>
        </w:rPr>
        <w:t xml:space="preserve">. Recently, </w:t>
      </w:r>
      <w:proofErr w:type="spellStart"/>
      <w:r w:rsidRPr="009A13FA">
        <w:rPr>
          <w:color w:val="000000"/>
        </w:rPr>
        <w:t>Karniadakis</w:t>
      </w:r>
      <w:proofErr w:type="spellEnd"/>
      <w:r w:rsidRPr="009A13FA">
        <w:rPr>
          <w:color w:val="000000"/>
        </w:rPr>
        <w:t xml:space="preserve">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6B6289" w:rsidRPr="009A13FA">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6B6289" w:rsidRPr="009A13FA">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362BD4B6"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6B6289" w:rsidRPr="009A13FA">
            <w:rPr>
              <w:noProof/>
            </w:rPr>
            <w:t>[2, 4, 8]</w:t>
          </w:r>
          <w:r w:rsidR="00327E39" w:rsidRPr="009A13FA">
            <w:fldChar w:fldCharType="end"/>
          </w:r>
        </w:sdtContent>
      </w:sdt>
      <w:r w:rsidRPr="009A13FA">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6B6289" w:rsidRPr="009A13FA">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6B6289" w:rsidRPr="009A13FA">
            <w:rPr>
              <w:noProof/>
            </w:rPr>
            <w:t>[2, 4, 5, 6, 20]</w:t>
          </w:r>
          <w:r w:rsidR="005D6C9B" w:rsidRPr="009A13FA">
            <w:fldChar w:fldCharType="end"/>
          </w:r>
        </w:sdtContent>
      </w:sdt>
      <w:r w:rsidRPr="009A13FA">
        <w:t>.</w:t>
      </w:r>
    </w:p>
    <w:p w14:paraId="781343C4" w14:textId="6AC0BFFB"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6B6289" w:rsidRPr="009A13FA">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6B6289" w:rsidRPr="009A13FA">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6B6289" w:rsidRPr="009A13FA">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57443678"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w:t>
      </w:r>
      <w:proofErr w:type="spellStart"/>
      <w:r w:rsidRPr="009A13FA">
        <w:t>Tsr</w:t>
      </w:r>
      <w:proofErr w:type="spellEnd"/>
      <w:r w:rsidRPr="009A13FA">
        <w:t xml:space="preserve">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6B6289" w:rsidRPr="009A13FA">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6B6289" w:rsidRPr="009A13FA">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6B6289" w:rsidRPr="009A13FA">
            <w:rPr>
              <w:noProof/>
              <w:lang w:val="en-CA"/>
            </w:rPr>
            <w:t>[4, 6, 20]</w:t>
          </w:r>
          <w:r w:rsidR="00400024" w:rsidRPr="009A13FA">
            <w:fldChar w:fldCharType="end"/>
          </w:r>
        </w:sdtContent>
      </w:sdt>
      <w:r w:rsidRPr="009A13FA">
        <w:t>.</w:t>
      </w:r>
    </w:p>
    <w:p w14:paraId="051C7F26" w14:textId="15B9D85A"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6B6289" w:rsidRPr="009A13FA">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1445D392"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6B6289" w:rsidRPr="009A13FA">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DE5BC26"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proofErr w:type="spellStart"/>
      <w:r w:rsidRPr="009A13FA">
        <w:rPr>
          <w:i/>
        </w:rPr>
        <w:t>Tsr</w:t>
      </w:r>
      <w:proofErr w:type="spellEnd"/>
      <w:r w:rsidRPr="009A13FA">
        <w:rPr>
          <w:i/>
        </w:rPr>
        <w:t>,</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6B6289" w:rsidRPr="009A13FA">
            <w:rPr>
              <w:noProof/>
            </w:rPr>
            <w:t>[2]</w:t>
          </w:r>
          <w:r w:rsidR="006D4AB8" w:rsidRPr="009A13FA">
            <w:fldChar w:fldCharType="end"/>
          </w:r>
        </w:sdtContent>
      </w:sdt>
      <w:r w:rsidRPr="009A13FA">
        <w:t xml:space="preserve">. Comparison of </w:t>
      </w:r>
      <w:proofErr w:type="spellStart"/>
      <w:r w:rsidRPr="009A13FA">
        <w:t>Eqs</w:t>
      </w:r>
      <w:proofErr w:type="spellEnd"/>
      <w:r w:rsidRPr="009A13FA">
        <w:t>.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2CE12706"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6B6289" w:rsidRPr="009A13FA">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6B6289" w:rsidRPr="009A13FA">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669873A1"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7F2D95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6B6289" w:rsidRPr="009A13FA">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6B6289" w:rsidRPr="009A13FA">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500443D0"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6B6289" w:rsidRPr="009A13FA">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3CF543B1"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6B6289" w:rsidRPr="009A13FA">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6B6289" w:rsidRPr="009A13FA">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41217ED4"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6B6289" w:rsidRPr="009A13FA">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00785E41"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6B6289" w:rsidRPr="009A13FA">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6B6289" w:rsidRPr="009A13FA">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6B6289" w:rsidRPr="009A13FA">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65E7BAF9"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6B6289" w:rsidRPr="009A13FA">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6B6289" w:rsidRPr="009A13FA">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6B6289" w:rsidRPr="009A13FA">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6B6289" w:rsidRPr="009A13FA">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highlight w:val="yellow"/>
                      </w:rPr>
                    </m:ctrlPr>
                  </m:fPr>
                  <m:num>
                    <m:r>
                      <w:rPr>
                        <w:rFonts w:ascii="Cambria Math" w:eastAsia="Cambria Math" w:hAnsi="Cambria Math"/>
                        <w:highlight w:val="yellow"/>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highlight w:val="yellow"/>
                          </w:rPr>
                        </m:ctrlPr>
                      </m:dPr>
                      <m:e>
                        <m:r>
                          <w:rPr>
                            <w:rFonts w:ascii="Cambria Math" w:eastAsia="Cambria Math" w:hAnsi="Cambria Math"/>
                            <w:highlight w:val="yellow"/>
                          </w:rPr>
                          <m:t>α</m:t>
                        </m:r>
                      </m:e>
                    </m:d>
                  </m:num>
                  <m:den>
                    <m:r>
                      <w:rPr>
                        <w:rFonts w:ascii="Cambria Math" w:eastAsia="Cambria Math" w:hAnsi="Cambria Math"/>
                        <w:highlight w:val="yellow"/>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02550B20" w14:textId="4666F4A5" w:rsidR="00E97654" w:rsidRPr="009A13FA" w:rsidRDefault="00E97654" w:rsidP="00753982">
            <w:pPr>
              <w:spacing w:before="240" w:after="120"/>
            </w:pPr>
            <w:r w:rsidRPr="009A13FA">
              <w:t>(10)</w:t>
            </w:r>
          </w:p>
        </w:tc>
      </w:tr>
    </w:tbl>
    <w:p w14:paraId="5FFDD168" w14:textId="77777777" w:rsidR="000A1D26" w:rsidRPr="009A13FA" w:rsidRDefault="000A1D26" w:rsidP="000B0AFF">
      <w:pPr>
        <w:spacing w:before="120" w:after="20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0A1D26">
            <w:pPr>
              <w:spacing w:before="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7C281552"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6B6289" w:rsidRPr="009A13FA">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6B6289" w:rsidRPr="009A13FA">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6B6289" w:rsidRPr="009A13FA">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6B6289" w:rsidRPr="009A13FA">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32AE06D4"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6B6289" w:rsidRPr="009A13FA">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150ACD65"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6B6289" w:rsidRPr="009A13FA">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6B6289" w:rsidRPr="009A13FA">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6B6289" w:rsidRPr="009A13FA">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24A23AA7"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6B6289" w:rsidRPr="009A13FA">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6B6289" w:rsidRPr="009A13FA">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3171B2BF" w:rsidR="00D27B9E" w:rsidRPr="009A13FA" w:rsidRDefault="00292054" w:rsidP="00DF1F06">
      <w:pPr>
        <w:pBdr>
          <w:top w:val="nil"/>
          <w:left w:val="nil"/>
          <w:bottom w:val="nil"/>
          <w:right w:val="nil"/>
          <w:between w:val="nil"/>
        </w:pBdr>
        <w:spacing w:before="120"/>
      </w:pPr>
      <w:r w:rsidRPr="009A13FA">
        <w:t xml:space="preserve">Where </w:t>
      </w:r>
      <m:oMath>
        <m:acc>
          <m:accPr>
            <m:ctrlPr>
              <w:rPr>
                <w:rFonts w:ascii="Cambria Math" w:hAnsi="Cambria Math"/>
                <w:i/>
              </w:rPr>
            </m:ctrlPr>
          </m:accPr>
          <m:e>
            <m:r>
              <w:rPr>
                <w:rFonts w:ascii="Cambria Math" w:hAnsi="Cambria Math"/>
              </w:rPr>
              <m:t>μ</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34EEE11"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6B6289" w:rsidRPr="009A13FA">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39577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30AB9419" w:rsidR="001B2CF3" w:rsidRPr="009A13FA" w:rsidRDefault="00480B77" w:rsidP="00C201FE">
      <w:pPr>
        <w:spacing w:after="120"/>
      </w:pPr>
      <w:r w:rsidRPr="00395770">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395770">
        <w:rPr>
          <w:rFonts w:eastAsiaTheme="minorEastAsia"/>
          <w:i/>
        </w:rPr>
        <w:t>.</w:t>
      </w:r>
      <w:r w:rsidRPr="00395770">
        <w:rPr>
          <w:rFonts w:eastAsiaTheme="minorEastAsia"/>
        </w:rPr>
        <w:t xml:space="preserve"> T</w:t>
      </w:r>
      <w:r w:rsidR="005B637C" w:rsidRPr="00395770">
        <w:rPr>
          <w:rFonts w:eastAsiaTheme="minorEastAsia"/>
          <w:lang w:val="en-CA"/>
        </w:rPr>
        <w:t xml:space="preserve">he </w:t>
      </w:r>
      <w:r w:rsidR="00B438E7" w:rsidRPr="00395770">
        <w:rPr>
          <w:rFonts w:eastAsiaTheme="minorEastAsia"/>
          <w:lang w:val="en-CA"/>
        </w:rPr>
        <w:t xml:space="preserve">inequality noise </w:t>
      </w:r>
      <w:r w:rsidR="005B637C" w:rsidRPr="00395770">
        <w:rPr>
          <w:rFonts w:eastAsiaTheme="minorEastAsia"/>
          <w:lang w:val="en-CA"/>
        </w:rPr>
        <w:t xml:space="preserve">term on the right </w:t>
      </w:r>
      <w:r w:rsidRPr="00395770">
        <w:rPr>
          <w:rFonts w:eastAsiaTheme="minorEastAsia"/>
          <w:lang w:val="en-CA"/>
        </w:rPr>
        <w:t xml:space="preserve">is bounded proportional to the </w:t>
      </w:r>
      <w:r w:rsidR="0065590B" w:rsidRPr="00395770">
        <w:rPr>
          <w:rFonts w:eastAsiaTheme="minorEastAsia"/>
          <w:lang w:val="en-CA"/>
        </w:rPr>
        <w:t xml:space="preserve">maximum </w:t>
      </w:r>
      <w:r w:rsidRPr="00395770">
        <w:rPr>
          <w:rFonts w:eastAsiaTheme="minorEastAsia"/>
          <w:lang w:val="en-CA"/>
        </w:rPr>
        <w:t>noise magnitude</w:t>
      </w:r>
      <w:r w:rsidR="0065590B" w:rsidRPr="00395770">
        <w:rPr>
          <w:rFonts w:eastAsiaTheme="minorEastAsia"/>
          <w:lang w:val="en-CA"/>
        </w:rPr>
        <w:t xml:space="preserve"> over all previous iterations</w:t>
      </w:r>
      <w:r w:rsidR="00B92004" w:rsidRPr="00395770">
        <w:rPr>
          <w:rFonts w:eastAsiaTheme="minorEastAsia"/>
          <w:lang w:val="en-CA"/>
        </w:rPr>
        <w:t xml:space="preserve"> in the alpha window</w:t>
      </w:r>
      <w:r w:rsidR="008A3FB7" w:rsidRPr="00395770">
        <w:rPr>
          <w:rFonts w:eastAsiaTheme="minorEastAsia"/>
          <w:lang w:val="en-CA"/>
        </w:rPr>
        <w:t>:</w:t>
      </w:r>
      <w:r w:rsidR="002B5EDB" w:rsidRPr="0039577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395770">
        <w:rPr>
          <w:rFonts w:eastAsiaTheme="minorEastAsia"/>
          <w:lang w:val="en-CA"/>
        </w:rPr>
        <w:t xml:space="preserve">, </w:t>
      </w:r>
      <w:r w:rsidR="005B637C" w:rsidRPr="00395770">
        <w:rPr>
          <w:rFonts w:eastAsiaTheme="minorEastAsia"/>
          <w:lang w:val="en-CA"/>
        </w:rPr>
        <w:t xml:space="preserve">from </w:t>
      </w:r>
      <m:oMath>
        <m:r>
          <w:rPr>
            <w:rFonts w:ascii="Cambria Math" w:eastAsiaTheme="minorEastAsia" w:hAnsi="Cambria Math"/>
            <w:lang w:val="en-CA"/>
          </w:rPr>
          <m:t>i=0</m:t>
        </m:r>
      </m:oMath>
      <w:r w:rsidR="005B637C" w:rsidRPr="00395770">
        <w:rPr>
          <w:rFonts w:eastAsiaTheme="minorEastAsia"/>
          <w:lang w:val="en-CA"/>
        </w:rPr>
        <w:t xml:space="preserve"> to </w:t>
      </w:r>
      <m:oMath>
        <m:r>
          <w:rPr>
            <w:rFonts w:ascii="Cambria Math" w:eastAsiaTheme="minorEastAsia" w:hAnsi="Cambria Math"/>
            <w:lang w:val="en-CA"/>
          </w:rPr>
          <m:t>i=k-1</m:t>
        </m:r>
      </m:oMath>
      <w:r w:rsidR="008A3FB7" w:rsidRPr="00395770">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395770">
        <w:rPr>
          <w:rFonts w:eastAsiaTheme="minorEastAsia"/>
        </w:rPr>
        <w:t xml:space="preserve"> </w:t>
      </w:r>
      <w:r w:rsidR="00CE1A17" w:rsidRPr="00395770">
        <w:rPr>
          <w:rFonts w:eastAsiaTheme="minorEastAsia"/>
        </w:rPr>
        <w:t>and as</w:t>
      </w:r>
      <w:r w:rsidR="008A3FB7" w:rsidRPr="00395770">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395770">
        <w:t xml:space="preserve"> the </w:t>
      </w:r>
      <w:r w:rsidR="008A3FB7" w:rsidRPr="00395770">
        <w:rPr>
          <w:rFonts w:eastAsiaTheme="minorEastAsia"/>
          <w:lang w:val="en-CA"/>
        </w:rPr>
        <w:t xml:space="preserve">term is </w:t>
      </w:r>
      <w:r w:rsidRPr="00395770">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395770">
        <w:rPr>
          <w:rFonts w:eastAsiaTheme="minorEastAsia"/>
        </w:rPr>
        <w:t xml:space="preserve"> </w:t>
      </w:r>
      <w:sdt>
        <w:sdtPr>
          <w:rPr>
            <w:b/>
            <w:bCs/>
          </w:rPr>
          <w:id w:val="2048327313"/>
          <w:citation/>
        </w:sdtPr>
        <w:sdtContent>
          <w:r w:rsidR="002B5EDB" w:rsidRPr="00395770">
            <w:rPr>
              <w:b/>
              <w:bCs/>
            </w:rPr>
            <w:fldChar w:fldCharType="begin"/>
          </w:r>
          <w:r w:rsidR="002B5EDB" w:rsidRPr="00395770">
            <w:rPr>
              <w:b/>
              <w:bCs/>
            </w:rPr>
            <w:instrText xml:space="preserve"> CITATION Kha02 \l 1033  \m Ela05</w:instrText>
          </w:r>
          <w:r w:rsidR="002B5EDB" w:rsidRPr="00395770">
            <w:rPr>
              <w:b/>
              <w:bCs/>
            </w:rPr>
            <w:fldChar w:fldCharType="separate"/>
          </w:r>
          <w:r w:rsidR="006B6289" w:rsidRPr="00395770">
            <w:rPr>
              <w:noProof/>
            </w:rPr>
            <w:t>[40, 41]</w:t>
          </w:r>
          <w:r w:rsidR="002B5EDB" w:rsidRPr="00395770">
            <w:rPr>
              <w:b/>
              <w:bCs/>
            </w:rPr>
            <w:fldChar w:fldCharType="end"/>
          </w:r>
        </w:sdtContent>
      </w:sdt>
      <w:r w:rsidR="002B5EDB" w:rsidRPr="00395770">
        <w:t>.</w:t>
      </w:r>
      <w:r w:rsidRPr="00395770">
        <w:t xml:space="preserve"> </w:t>
      </w:r>
      <w:r w:rsidR="00E07564" w:rsidRPr="00395770">
        <w:t xml:space="preserve">The </w:t>
      </w:r>
      <w:r w:rsidR="00B92004" w:rsidRPr="00395770">
        <w:t>left</w:t>
      </w:r>
      <w:r w:rsidR="00E07564" w:rsidRPr="00395770">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395770">
        <w:rPr>
          <w:lang w:val="en-CA"/>
        </w:rPr>
        <w:t>), represents exponential decay of the initial error</w:t>
      </w:r>
      <w:r w:rsidR="00B92004" w:rsidRPr="00395770">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395770">
        <w:rPr>
          <w:lang w:val="en-CA"/>
        </w:rPr>
        <w:t xml:space="preserve">. </w:t>
      </w:r>
      <w:r w:rsidR="00E07564" w:rsidRPr="00395770">
        <w:t xml:space="preserve">Contraction </w:t>
      </w:r>
      <w:bookmarkStart w:id="22" w:name="_Hlk216185216"/>
      <w:r w:rsidR="009F5340" w:rsidRPr="00395770">
        <w:t xml:space="preserve">towards a </w:t>
      </w:r>
      <w:r w:rsidR="009F5340" w:rsidRPr="00395770">
        <w:rPr>
          <w:i/>
          <w:iCs/>
        </w:rPr>
        <w:t>noise bounded region</w:t>
      </w:r>
      <w:r w:rsidR="009F5340" w:rsidRPr="00395770">
        <w:t xml:space="preserve"> </w:t>
      </w:r>
      <w:r w:rsidR="00972FD2" w:rsidRPr="00395770">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395770">
        <w:t xml:space="preserve">, </w:t>
      </w:r>
      <w:bookmarkEnd w:id="22"/>
      <w:r w:rsidR="00972FD2" w:rsidRPr="00395770">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395770">
        <w:t>),</w:t>
      </w:r>
      <w:r w:rsidR="00DD13B0" w:rsidRPr="00395770">
        <w:rPr>
          <w:lang w:val="en-CA"/>
        </w:rPr>
        <w:t xml:space="preserve"> </w:t>
      </w:r>
      <w:r w:rsidR="002B5EDB" w:rsidRPr="00395770">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395770">
        <w:rPr>
          <w:rFonts w:eastAsiaTheme="minorEastAsia"/>
          <w:lang w:val="en-CA"/>
        </w:rPr>
        <w:t xml:space="preserve"> </w:t>
      </w:r>
      <w:r w:rsidR="00B95DC7" w:rsidRPr="00395770">
        <w:t>requires</w:t>
      </w:r>
      <w:r w:rsidRPr="0039577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395770">
        <w:rPr>
          <w:rFonts w:eastAsiaTheme="minorEastAsia"/>
        </w:rPr>
        <w:t xml:space="preserve"> to guarantee decay </w:t>
      </w:r>
      <w:sdt>
        <w:sdtPr>
          <w:rPr>
            <w:b/>
            <w:bCs/>
          </w:rPr>
          <w:id w:val="1792248395"/>
          <w:citation/>
        </w:sdtPr>
        <w:sdtContent>
          <w:r w:rsidR="00B95DC7" w:rsidRPr="00395770">
            <w:rPr>
              <w:b/>
              <w:bCs/>
            </w:rPr>
            <w:fldChar w:fldCharType="begin"/>
          </w:r>
          <w:r w:rsidR="00B95DC7" w:rsidRPr="00395770">
            <w:rPr>
              <w:b/>
              <w:bCs/>
            </w:rPr>
            <w:instrText xml:space="preserve"> CITATION Kha02 \l 1033  \m Ela05</w:instrText>
          </w:r>
          <w:r w:rsidR="00B95DC7" w:rsidRPr="00395770">
            <w:rPr>
              <w:b/>
              <w:bCs/>
            </w:rPr>
            <w:fldChar w:fldCharType="separate"/>
          </w:r>
          <w:r w:rsidR="006B6289" w:rsidRPr="00395770">
            <w:rPr>
              <w:noProof/>
            </w:rPr>
            <w:t>[40, 41]</w:t>
          </w:r>
          <w:r w:rsidR="00B95DC7" w:rsidRPr="00395770">
            <w:rPr>
              <w:b/>
              <w:bCs/>
            </w:rPr>
            <w:fldChar w:fldCharType="end"/>
          </w:r>
        </w:sdtContent>
      </w:sdt>
      <w:r w:rsidR="00B95DC7" w:rsidRPr="00395770">
        <w:rPr>
          <w:b/>
          <w:bCs/>
        </w:rPr>
        <w:t>.</w:t>
      </w:r>
      <w:r w:rsidR="003925B8" w:rsidRPr="00395770">
        <w:t xml:space="preserve"> </w:t>
      </w:r>
      <w:r w:rsidR="00250096" w:rsidRPr="00395770">
        <w:t>The secant</w:t>
      </w:r>
      <w:r w:rsidR="00E30B75" w:rsidRPr="00395770">
        <w:t xml:space="preserve"> is </w:t>
      </w:r>
      <w:r w:rsidR="00250096" w:rsidRPr="00395770">
        <w:t xml:space="preserve">not only used as a gradient estimate, but also </w:t>
      </w:r>
      <w:r w:rsidR="00E30B75" w:rsidRPr="00395770">
        <w:t>to</w:t>
      </w:r>
      <w:r w:rsidR="00305E5E" w:rsidRPr="00395770">
        <w:t xml:space="preserve"> </w:t>
      </w:r>
      <w:r w:rsidR="00E30B75" w:rsidRPr="00395770">
        <w:t xml:space="preserve">derive an upper bound on the </w:t>
      </w:r>
      <w:r w:rsidR="00197021" w:rsidRPr="00395770">
        <w:t xml:space="preserve">learning </w:t>
      </w:r>
      <w:r w:rsidR="00E30B75" w:rsidRPr="00395770">
        <w:t>rate</w:t>
      </w:r>
      <w:r w:rsidR="00EF2819" w:rsidRPr="00395770">
        <w:t>,</w:t>
      </w:r>
      <w:r w:rsidR="00E30B75" w:rsidRPr="00395770">
        <w:t xml:space="preserve"> </w:t>
      </w:r>
      <w:r w:rsidR="00EF2819" w:rsidRPr="00395770">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395770">
        <w:t>),</w:t>
      </w:r>
      <w:r w:rsidR="00E30B75" w:rsidRPr="00395770">
        <w:t xml:space="preserve"> to </w:t>
      </w:r>
      <w:r w:rsidR="002922E2" w:rsidRPr="00395770">
        <w:t xml:space="preserve">utilize a </w:t>
      </w:r>
      <w:r w:rsidR="00E30B75" w:rsidRPr="00395770">
        <w:t xml:space="preserve">step size </w:t>
      </w:r>
      <w:r w:rsidR="002B5BD0" w:rsidRPr="00395770">
        <w:t xml:space="preserve">for more rapid convergence without overshooting or oscillations </w:t>
      </w:r>
      <w:r w:rsidR="00E30B75" w:rsidRPr="00395770">
        <w:t>despite intrinsic stochastic noise</w:t>
      </w:r>
      <w:r w:rsidR="00320974" w:rsidRPr="00395770">
        <w:t>. Maximum convergence occurs when</w:t>
      </w:r>
      <w:r w:rsidR="00CD568D" w:rsidRPr="00395770">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395770">
        <w:rPr>
          <w:lang w:val="en-CA"/>
        </w:rPr>
        <w:t xml:space="preserve"> is minimized:</w:t>
      </w:r>
      <w:r w:rsidR="00320974" w:rsidRPr="00395770">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395770">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395770">
        <w:t>. T</w:t>
      </w:r>
      <w:r w:rsidR="00320974" w:rsidRPr="00395770">
        <w:t>his would mean th</w:t>
      </w:r>
      <w:r w:rsidR="00CD568D" w:rsidRPr="00395770">
        <w:t>at each step converges towards the asymptotic</w:t>
      </w:r>
      <w:r w:rsidR="00320974" w:rsidRPr="00395770">
        <w:t xml:space="preserve"> </w:t>
      </w:r>
      <w:r w:rsidR="00320974" w:rsidRPr="00395770">
        <w:rPr>
          <w:i/>
          <w:iCs/>
        </w:rPr>
        <w:t>noise bounded region</w:t>
      </w:r>
      <w:r w:rsidR="00320974" w:rsidRPr="00395770">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395770">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395770">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474D0CD5"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6B6289" w:rsidRPr="009A13FA">
            <w:rPr>
              <w:rFonts w:ascii="Times New Roman" w:hAnsi="Times New Roman" w:cs="Times New Roman"/>
              <w:noProof/>
            </w:rPr>
            <w:t>[43]</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75BEF972"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6B6289" w:rsidRPr="009A13FA">
            <w:rPr>
              <w:rFonts w:ascii="Times New Roman" w:eastAsiaTheme="minorEastAsia" w:hAnsi="Times New Roman" w:cs="Times New Roman"/>
              <w:noProof/>
            </w:rPr>
            <w:t>[30, 43]</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6B6289" w:rsidRPr="009A13FA">
            <w:rPr>
              <w:rFonts w:ascii="Times New Roman" w:hAnsi="Times New Roman" w:cs="Times New Roman"/>
              <w:noProof/>
            </w:rPr>
            <w:t>[43]</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26AC05B6"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6B6289" w:rsidRPr="009A13FA">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6B6289" w:rsidRPr="009A13FA">
            <w:rPr>
              <w:noProof/>
              <w:highlight w:val="white"/>
            </w:rPr>
            <w:t>[16, 44]</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6B6289" w:rsidRPr="009A13FA">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6B6289" w:rsidRPr="009A13FA">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066E4057"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6B6289" w:rsidRPr="009A13FA">
            <w:rPr>
              <w:noProof/>
            </w:rPr>
            <w:t>[17, 45]</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6B6289" w:rsidRPr="009A13FA">
            <w:rPr>
              <w:noProof/>
            </w:rPr>
            <w:t>[16, 46]</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7FB01F9A" w14:textId="15DBAB89" w:rsidR="00C201FE" w:rsidRPr="009A13FA" w:rsidRDefault="00CB3EDE" w:rsidP="00321FE6">
      <w:pPr>
        <w:pStyle w:val="Paragraphbulleted"/>
        <w:numPr>
          <w:ilvl w:val="0"/>
          <w:numId w:val="0"/>
        </w:numPr>
        <w:spacing w:after="120"/>
        <w:ind w:firstLine="720"/>
        <w:rPr>
          <w:sz w:val="24"/>
        </w:rPr>
      </w:pPr>
      <w:r w:rsidRPr="009A13FA">
        <w:rPr>
          <w:sz w:val="24"/>
        </w:rPr>
        <w:t xml:space="preserve">By measuring the gradient of the mean with the gradient of the variance, the algorithm can detect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9A13FA">
        <w:rPr>
          <w:sz w:val="24"/>
        </w:rPr>
        <w:t xml:space="preserve"> is actually converging or if the mean remains far from the target but </w:t>
      </w:r>
      <m:oMath>
        <m:acc>
          <m:accPr>
            <m:chr m:val="̅"/>
            <m:ctrlPr>
              <w:rPr>
                <w:rFonts w:ascii="Cambria Math" w:hAnsi="Cambria Math"/>
                <w:iCs/>
                <w:sz w:val="24"/>
                <w:lang w:val="en-CA"/>
              </w:rPr>
            </m:ctrlPr>
          </m:accPr>
          <m:e>
            <m:r>
              <w:rPr>
                <w:rFonts w:ascii="Cambria Math" w:hAnsi="Cambria Math"/>
                <w:sz w:val="24"/>
                <w:lang w:val="en-CA"/>
              </w:rPr>
              <m:t>v</m:t>
            </m:r>
          </m:e>
        </m:acc>
        <m:r>
          <w:rPr>
            <w:rFonts w:ascii="Cambria Math" w:hAnsi="Cambria Math"/>
            <w:sz w:val="24"/>
          </w:rPr>
          <m:t>'</m:t>
        </m:r>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≈0</m:t>
        </m:r>
      </m:oMath>
      <w:r w:rsidRPr="009A13FA">
        <w:rPr>
          <w:sz w:val="24"/>
        </w:rPr>
        <w:t xml:space="preserve"> in a region with diminishing returns and increasing noise. </w:t>
      </w:r>
      <w:r w:rsidR="0090055C" w:rsidRPr="009A13FA">
        <w:rPr>
          <w:sz w:val="24"/>
        </w:rPr>
        <w:t>If the linear check</w:t>
      </w:r>
      <w:r w:rsidR="003B4C5E" w:rsidRPr="009A13FA">
        <w:rPr>
          <w:sz w:val="24"/>
        </w:rPr>
        <w:t>s</w:t>
      </w:r>
      <w:r w:rsidR="0090055C" w:rsidRPr="009A13FA">
        <w:rPr>
          <w:sz w:val="24"/>
        </w:rPr>
        <w:t xml:space="preserve"> fail and </w:t>
      </w:r>
      <m:oMath>
        <m:d>
          <m:dPr>
            <m:begChr m:val="|"/>
            <m:endChr m:val="|"/>
            <m:ctrlPr>
              <w:rPr>
                <w:rFonts w:ascii="Cambria Math" w:hAnsi="Cambria Math"/>
                <w:i/>
                <w:sz w:val="24"/>
              </w:rPr>
            </m:ctrlPr>
          </m:dPr>
          <m:e>
            <m:sSub>
              <m:sSubPr>
                <m:ctrlPr>
                  <w:rPr>
                    <w:rFonts w:ascii="Cambria Math" w:hAnsi="Cambria Math"/>
                    <w:sz w:val="24"/>
                  </w:rPr>
                </m:ctrlPr>
              </m:sSubPr>
              <m:e>
                <m:r>
                  <w:rPr>
                    <w:rFonts w:ascii="Cambria Math" w:hAnsi="Cambria Math"/>
                    <w:sz w:val="24"/>
                  </w:rPr>
                  <m:t>α</m:t>
                </m:r>
              </m:e>
              <m:sub>
                <m:r>
                  <w:rPr>
                    <w:rFonts w:ascii="Cambria Math" w:hAnsi="Cambria Math"/>
                    <w:sz w:val="24"/>
                  </w:rPr>
                  <m:t>k+1</m:t>
                </m:r>
              </m:sub>
            </m:sSub>
            <m:r>
              <w:rPr>
                <w:rFonts w:ascii="Cambria Math" w:hAnsi="Cambria Math"/>
                <w:sz w:val="24"/>
              </w:rPr>
              <m:t>-</m:t>
            </m:r>
            <m:sSub>
              <m:sSubPr>
                <m:ctrlPr>
                  <w:rPr>
                    <w:rFonts w:ascii="Cambria Math" w:hAnsi="Cambria Math"/>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&gt;ε</m:t>
        </m:r>
      </m:oMath>
      <w:r w:rsidR="003B4C5E" w:rsidRPr="009A13FA">
        <w:rPr>
          <w:sz w:val="24"/>
        </w:rPr>
        <w:t xml:space="preserve"> is not passed</w:t>
      </w:r>
      <w:r w:rsidR="005406D7" w:rsidRPr="009A13FA">
        <w:rPr>
          <w:sz w:val="24"/>
        </w:rPr>
        <w:t>,</w:t>
      </w:r>
      <w:r w:rsidR="003B4C5E" w:rsidRPr="009A13FA">
        <w:rPr>
          <w:sz w:val="24"/>
        </w:rPr>
        <w:t xml:space="preserve"> the approximate slope becomes negligible and the algorithm reverts to finite sizes of </w:t>
      </w:r>
      <m:oMath>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oMath>
      <w:r w:rsidR="003B4C5E" w:rsidRPr="009A13FA">
        <w:rPr>
          <w:sz w:val="24"/>
        </w:rPr>
        <w:t xml:space="preserve"> without slope information</w:t>
      </w:r>
      <w:r w:rsidRPr="009A13FA">
        <w:rPr>
          <w:sz w:val="24"/>
        </w:rPr>
        <w:t xml:space="preserve"> (but still with the signal to noise phase transition in Section 8)</w:t>
      </w:r>
      <w:r w:rsidR="003B4C5E" w:rsidRPr="009A13FA">
        <w:rPr>
          <w:sz w:val="24"/>
        </w:rPr>
        <w:t xml:space="preserve">. </w:t>
      </w:r>
      <w:r w:rsidR="009765FA" w:rsidRPr="009A13FA">
        <w:rPr>
          <w:sz w:val="24"/>
        </w:rPr>
        <w:t xml:space="preserve">The variance gradient in Eq. (10) and (11) can aid with identifying directions in which the stochastic sensitivity of the system increases or decreases along the functional landscape </w:t>
      </w:r>
      <w:r w:rsidR="0090055C" w:rsidRPr="009A13FA">
        <w:rPr>
          <w:sz w:val="24"/>
        </w:rPr>
        <w:t xml:space="preserve">to update </w:t>
      </w:r>
      <w:r w:rsidR="009765FA" w:rsidRPr="009A13FA">
        <w:rPr>
          <w:sz w:val="24"/>
        </w:rPr>
        <w:t xml:space="preserve">via </w:t>
      </w:r>
      <w:r w:rsidR="0090055C" w:rsidRPr="009A13FA">
        <w:rPr>
          <w:sz w:val="24"/>
        </w:rPr>
        <w:t>gradient descent</w:t>
      </w:r>
      <w:r w:rsidR="003B4C5E" w:rsidRPr="009A13FA">
        <w:rPr>
          <w:sz w:val="24"/>
        </w:rPr>
        <w:t xml:space="preserve">: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00FD565C" w:rsidRPr="009A13FA">
        <w:rPr>
          <w:sz w:val="24"/>
        </w:rPr>
        <w:t>.</w:t>
      </w:r>
      <w:r w:rsidR="00F64973" w:rsidRPr="009A13FA">
        <w:rPr>
          <w:sz w:val="24"/>
        </w:rPr>
        <w:t xml:space="preserve"> Depending on the sign, when </w:t>
      </w:r>
      <w:bookmarkStart w:id="26" w:name="_Hlk215563086"/>
      <m:oMath>
        <m:r>
          <w:rPr>
            <w:rFonts w:ascii="Cambria Math" w:hAnsi="Cambria Math"/>
            <w:sz w:val="24"/>
          </w:rPr>
          <m:t>λ&gt;0</m:t>
        </m:r>
      </m:oMath>
      <w:bookmarkEnd w:id="26"/>
      <w:r w:rsidR="00F64973" w:rsidRPr="009A13FA">
        <w:rPr>
          <w:sz w:val="24"/>
        </w:rPr>
        <w:t xml:space="preserve"> this helps with convergence towards stable regions (minimizing variance) if the covariance of the </w:t>
      </w:r>
      <w:r w:rsidR="00F64973" w:rsidRPr="009A13FA">
        <w:rPr>
          <w:sz w:val="24"/>
        </w:rPr>
        <w:lastRenderedPageBreak/>
        <w:t xml:space="preserve">residuals and their derivatives in Eq. (11) are positive. Likewise, </w:t>
      </w:r>
      <m:oMath>
        <m:r>
          <w:rPr>
            <w:rFonts w:ascii="Cambria Math" w:hAnsi="Cambria Math"/>
            <w:sz w:val="24"/>
          </w:rPr>
          <m:t>λ&lt;0</m:t>
        </m:r>
      </m:oMath>
      <w:r w:rsidR="00F64973" w:rsidRPr="009A13FA">
        <w:rPr>
          <w:sz w:val="24"/>
        </w:rPr>
        <w:t xml:space="preserve"> helps to convergence towards areas with greater noise (maximizing variance) if the covariance is negative.</w:t>
      </w:r>
      <w:r w:rsidR="009765FA" w:rsidRPr="009A13FA">
        <w:rPr>
          <w:sz w:val="24"/>
        </w:rPr>
        <w:t xml:space="preserve"> </w:t>
      </w:r>
    </w:p>
    <w:p w14:paraId="3C8A7061" w14:textId="2983C002" w:rsidR="00C201FE" w:rsidRPr="009A13FA" w:rsidRDefault="00C201FE" w:rsidP="00C201FE">
      <w:pPr>
        <w:pStyle w:val="Paragraphbulleted"/>
        <w:numPr>
          <w:ilvl w:val="0"/>
          <w:numId w:val="0"/>
        </w:numPr>
        <w:spacing w:after="120"/>
        <w:rPr>
          <w:sz w:val="24"/>
        </w:rPr>
      </w:pPr>
      <w:r w:rsidRPr="009A13FA">
        <w:rPr>
          <w:sz w:val="24"/>
          <w:highlight w:val="yellow"/>
        </w:rPr>
        <w:t>ADD AN RM LIKE CHECK FOR LAMBDA</w:t>
      </w:r>
      <w:r w:rsidR="000D2F78" w:rsidRPr="009A13FA">
        <w:rPr>
          <w:sz w:val="24"/>
          <w:highlight w:val="yellow"/>
        </w:rPr>
        <w:t xml:space="preserve"> SIGN</w:t>
      </w:r>
      <w:r w:rsidRPr="009A13FA">
        <w:rPr>
          <w:sz w:val="24"/>
          <w:highlight w:val="yellow"/>
        </w:rPr>
        <w:t xml:space="preserve"> IN HERE</w:t>
      </w:r>
    </w:p>
    <w:p w14:paraId="395F1168" w14:textId="35DC544C" w:rsidR="00E76553" w:rsidRPr="009A13FA" w:rsidRDefault="00611CA1" w:rsidP="00C201FE">
      <w:pPr>
        <w:pStyle w:val="Paragraphbulleted"/>
        <w:numPr>
          <w:ilvl w:val="0"/>
          <w:numId w:val="0"/>
        </w:numPr>
        <w:spacing w:after="120"/>
        <w:rPr>
          <w:sz w:val="24"/>
        </w:rPr>
      </w:pPr>
      <w:r w:rsidRPr="009A13FA">
        <w:rPr>
          <w:sz w:val="24"/>
        </w:rPr>
        <w:t>I</w:t>
      </w:r>
      <w:r w:rsidR="009765FA" w:rsidRPr="009A13FA">
        <w:rPr>
          <w:sz w:val="24"/>
        </w:rPr>
        <w:t xml:space="preserve">n regions where </w:t>
      </w:r>
      <w:r w:rsidRPr="009A13FA">
        <w:rPr>
          <w:sz w:val="24"/>
        </w:rPr>
        <w:t xml:space="preserve">the </w:t>
      </w:r>
      <w:r w:rsidR="009765FA" w:rsidRPr="009A13FA">
        <w:rPr>
          <w:sz w:val="24"/>
        </w:rPr>
        <w:t>first-order gradient descent can fail</w:t>
      </w:r>
      <w:r w:rsidRPr="009A13FA">
        <w:rPr>
          <w:sz w:val="24"/>
        </w:rPr>
        <w:t xml:space="preserve"> </w:t>
      </w:r>
      <w:r w:rsidR="009765FA" w:rsidRPr="009A13FA">
        <w:rPr>
          <w:sz w:val="24"/>
        </w:rPr>
        <w:t>the second-order variance gradient can still provide directional information</w:t>
      </w:r>
      <w:r w:rsidR="00E76553" w:rsidRPr="009A13FA">
        <w:rPr>
          <w:sz w:val="24"/>
        </w:rPr>
        <w:t>. These regions</w:t>
      </w:r>
      <w:r w:rsidR="009765FA" w:rsidRPr="009A13FA">
        <w:rPr>
          <w:sz w:val="24"/>
        </w:rPr>
        <w:t xml:space="preserve"> may include local minima/maxima, plateaus, or saddle points, </w:t>
      </w:r>
      <w:r w:rsidR="00E76553" w:rsidRPr="009A13FA">
        <w:rPr>
          <w:sz w:val="24"/>
        </w:rPr>
        <w:t xml:space="preserve">which can come from black box functions </w:t>
      </w:r>
      <w:sdt>
        <w:sdtPr>
          <w:rPr>
            <w:sz w:val="24"/>
          </w:rPr>
          <w:id w:val="1684626272"/>
          <w:citation/>
        </w:sdtPr>
        <w:sdtContent>
          <w:r w:rsidR="00E76553" w:rsidRPr="009A13FA">
            <w:rPr>
              <w:sz w:val="24"/>
            </w:rPr>
            <w:fldChar w:fldCharType="begin"/>
          </w:r>
          <w:r w:rsidR="006A5B99" w:rsidRPr="009A13FA">
            <w:rPr>
              <w:sz w:val="24"/>
            </w:rPr>
            <w:instrText xml:space="preserve">CITATION Bot18 \l 1033 </w:instrText>
          </w:r>
          <w:r w:rsidR="00E76553" w:rsidRPr="009A13FA">
            <w:rPr>
              <w:sz w:val="24"/>
            </w:rPr>
            <w:fldChar w:fldCharType="separate"/>
          </w:r>
          <w:r w:rsidR="006B6289" w:rsidRPr="009A13FA">
            <w:rPr>
              <w:noProof/>
              <w:sz w:val="24"/>
            </w:rPr>
            <w:t>[42]</w:t>
          </w:r>
          <w:r w:rsidR="00E76553" w:rsidRPr="009A13FA">
            <w:rPr>
              <w:sz w:val="24"/>
            </w:rPr>
            <w:fldChar w:fldCharType="end"/>
          </w:r>
        </w:sdtContent>
      </w:sdt>
      <w:r w:rsidR="00E76553" w:rsidRPr="009A13FA">
        <w:rPr>
          <w:sz w:val="24"/>
        </w:rPr>
        <w:t xml:space="preserve">. Unlike standard RM this framework can be more robust to noise and non-monotonic environments allowing the algorithm to escape and adapt towards the correct solution </w:t>
      </w:r>
      <w:sdt>
        <w:sdtPr>
          <w:rPr>
            <w:sz w:val="24"/>
          </w:rPr>
          <w:id w:val="1593113346"/>
          <w:citation/>
        </w:sdtPr>
        <w:sdtContent>
          <w:r w:rsidR="00E76553" w:rsidRPr="009A13FA">
            <w:rPr>
              <w:sz w:val="24"/>
            </w:rPr>
            <w:fldChar w:fldCharType="begin"/>
          </w:r>
          <w:r w:rsidR="00E76553" w:rsidRPr="009A13FA">
            <w:rPr>
              <w:sz w:val="24"/>
            </w:rPr>
            <w:instrText xml:space="preserve"> CITATION Rob51 \l 1033 </w:instrText>
          </w:r>
          <w:r w:rsidR="00E76553" w:rsidRPr="009A13FA">
            <w:rPr>
              <w:sz w:val="24"/>
            </w:rPr>
            <w:fldChar w:fldCharType="separate"/>
          </w:r>
          <w:r w:rsidR="006B6289" w:rsidRPr="009A13FA">
            <w:rPr>
              <w:noProof/>
              <w:sz w:val="24"/>
            </w:rPr>
            <w:t>[43]</w:t>
          </w:r>
          <w:r w:rsidR="00E76553" w:rsidRPr="009A13FA">
            <w:rPr>
              <w:sz w:val="24"/>
            </w:rPr>
            <w:fldChar w:fldCharType="end"/>
          </w:r>
        </w:sdtContent>
      </w:sdt>
      <w:r w:rsidR="00E76553" w:rsidRPr="009A13FA">
        <w:rPr>
          <w:sz w:val="24"/>
        </w:rPr>
        <w:t>.</w:t>
      </w:r>
      <w:r w:rsidR="005E7853" w:rsidRPr="009A13FA">
        <w:rPr>
          <w:sz w:val="24"/>
        </w:rPr>
        <w:t xml:space="preserve"> </w:t>
      </w:r>
    </w:p>
    <w:p w14:paraId="0FBD8B4F" w14:textId="45F38BD8" w:rsidR="00CC7422" w:rsidRPr="009A13FA" w:rsidRDefault="00CC7422" w:rsidP="00BE1BA5">
      <w:pPr>
        <w:spacing w:before="120" w:after="120"/>
      </w:pPr>
      <w:r w:rsidRPr="009A13FA">
        <w:t xml:space="preserve">If one wanted to optimize </w:t>
      </w:r>
      <m:oMath>
        <m:r>
          <w:rPr>
            <w:rFonts w:ascii="Cambria Math" w:hAnsi="Cambria Math"/>
          </w:rPr>
          <m:t>α</m:t>
        </m:r>
      </m:oMath>
      <w:r w:rsidRPr="009A13FA">
        <w:t xml:space="preserve"> in order to find the maximum drift velocity at the top of the plateau, (when </w:t>
      </w:r>
      <m:oMath>
        <m:f>
          <m:fPr>
            <m:ctrlPr>
              <w:rPr>
                <w:rFonts w:ascii="Cambria Math" w:eastAsiaTheme="minorEastAsia" w:hAnsi="Cambria Math"/>
              </w:rPr>
            </m:ctrlPr>
          </m:fPr>
          <m:num>
            <m:r>
              <w:rPr>
                <w:rFonts w:ascii="Cambria Math" w:eastAsiaTheme="minorEastAsia"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~0</m:t>
        </m:r>
      </m:oMath>
      <w:r w:rsidRPr="009A13FA">
        <w:t xml:space="preserve">), with the lowest variance possible, then setting </w:t>
      </w:r>
      <m:oMath>
        <m:r>
          <w:rPr>
            <w:rFonts w:ascii="Cambria Math" w:hAnsi="Cambria Math"/>
          </w:rPr>
          <m:t>λ&gt;0</m:t>
        </m:r>
      </m:oMath>
      <w:r w:rsidRPr="009A13FA">
        <w:t xml:space="preserve"> would update D-DEME to converge towards that location. The variance aware gradient provides </w:t>
      </w:r>
      <w:r w:rsidR="00BE1BA5" w:rsidRPr="009A13FA">
        <w:t xml:space="preserve">a method </w:t>
      </w:r>
      <w:r w:rsidRPr="009A13FA">
        <w:t>to move the system towards the most stable equilibrium (i.e. minimiz</w:t>
      </w:r>
      <w:r w:rsidR="00BE1BA5" w:rsidRPr="009A13FA">
        <w:t>ing</w:t>
      </w:r>
      <w:r w:rsidRPr="009A13FA">
        <w:t xml:space="preserve"> </w:t>
      </w:r>
      <w:r w:rsidR="00BE1BA5" w:rsidRPr="009A13FA">
        <w:t xml:space="preserve">heteroskedastic variance along a constant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oMath>
      <w:r w:rsidRPr="009A13FA">
        <w:t>)</w:t>
      </w:r>
      <w:r w:rsidR="00BE1BA5" w:rsidRPr="009A13FA">
        <w:t>.</w:t>
      </w:r>
    </w:p>
    <w:p w14:paraId="7D9BCB77" w14:textId="01C9EA9A" w:rsidR="00E82136" w:rsidRPr="009A13FA" w:rsidRDefault="00BC0548" w:rsidP="005874AF">
      <w:pPr>
        <w:spacing w:before="120" w:after="120"/>
        <w:ind w:firstLine="720"/>
      </w:pPr>
      <w:r w:rsidRPr="009A13FA">
        <w:rPr>
          <w:highlight w:val="yellow"/>
        </w:rPr>
        <w:t>INSERT DEME 51 DATA HERE</w:t>
      </w:r>
    </w:p>
    <w:p w14:paraId="6DA20478" w14:textId="32815B42" w:rsidR="00BE1BA5" w:rsidRPr="00383F4D" w:rsidRDefault="00BE1BA5" w:rsidP="00383F4D">
      <w:pPr>
        <w:pStyle w:val="Paragraphbulleted"/>
        <w:numPr>
          <w:ilvl w:val="0"/>
          <w:numId w:val="0"/>
        </w:numPr>
        <w:spacing w:after="120"/>
        <w:rPr>
          <w:sz w:val="24"/>
        </w:rPr>
      </w:pPr>
      <w:r w:rsidRPr="009A13FA">
        <w:rPr>
          <w:sz w:val="24"/>
          <w:highlight w:val="yellow"/>
        </w:rPr>
        <w:t>THIS IS WHAT IS OBSERVED IN THE FIGURE FOR DEME 51 AND WILL BE DISCUSSED IN RESULTS AND DISCUSSION</w:t>
      </w:r>
    </w:p>
    <w:p w14:paraId="240134AC" w14:textId="776EB851"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6B6289" w:rsidRPr="009A13FA">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6B6289" w:rsidRPr="009A13FA">
            <w:rPr>
              <w:noProof/>
            </w:rPr>
            <w:t>[16, 27, 46]</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7" w:name="_Hlk200273652"/>
      <w:r w:rsidRPr="009A13FA">
        <w:t xml:space="preserve">Results and </w:t>
      </w:r>
      <w:r w:rsidR="009C2C81" w:rsidRPr="009A13FA">
        <w:t>DISCUSSION</w:t>
      </w:r>
    </w:p>
    <w:bookmarkEnd w:id="27"/>
    <w:p w14:paraId="50E8343E" w14:textId="735AB56C"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6B6289" w:rsidRPr="009A13FA">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8"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8"/>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6B6289" w:rsidRPr="009A13FA">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 xml:space="preserve">test </w:t>
      </w:r>
      <w:r w:rsidRPr="009A13FA">
        <w:rPr>
          <w:highlight w:val="white"/>
          <w:lang w:val="en-CA"/>
        </w:rPr>
        <w:lastRenderedPageBreak/>
        <w:t>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Theoretical alpha values calculated (blue line) and the fitted alpha values for the non-physical solution (red dot). </w:t>
      </w:r>
      <w:r w:rsidRPr="009A13FA">
        <w:t>Values calculated for each microhabitat location (deme) on x-axis.</w:t>
      </w:r>
    </w:p>
    <w:p w14:paraId="2BF28EB2" w14:textId="77777777" w:rsidR="00F44A7D" w:rsidRDefault="00F44A7D" w:rsidP="00C466E0"/>
    <w:p w14:paraId="5B935EF3" w14:textId="38E43A0E" w:rsidR="00F44A7D" w:rsidRDefault="00F44A7D" w:rsidP="00F44A7D">
      <w:pPr>
        <w:ind w:firstLine="720"/>
      </w:pPr>
      <w:r w:rsidRPr="009A13FA">
        <w:t xml:space="preserve">After finding the </w:t>
      </w:r>
      <m:oMath>
        <m:r>
          <w:rPr>
            <w:rFonts w:ascii="Cambria Math" w:hAnsi="Cambria Math"/>
          </w:rPr>
          <m:t>α</m:t>
        </m:r>
      </m:oMath>
      <w:r w:rsidRPr="009A13FA">
        <w:t xml:space="preserve"> for each microhabitat location (deme), the percent standard error of the mean </w:t>
      </w:r>
      <w:r>
        <w:t xml:space="preserve">fitted </w:t>
      </w:r>
      <w:r w:rsidRPr="009A13FA">
        <w:t>velocity distribution compared to the theoretical</w:t>
      </w:r>
      <w:r>
        <w:t xml:space="preserve"> drift velocity calculated, then </w:t>
      </w:r>
      <w:r w:rsidRPr="009A13FA">
        <w:t xml:space="preserve">averaged for all demes is </w:t>
      </w:r>
      <w:r w:rsidRPr="005E7F67">
        <w:t>0.28</w:t>
      </w:r>
      <w:r>
        <w:t>%.</w:t>
      </w:r>
    </w:p>
    <w:p w14:paraId="700F18F5" w14:textId="1B8BA090"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w:t>
      </w:r>
      <w:proofErr w:type="spellStart"/>
      <w:r w:rsidRPr="009A13FA">
        <w:t>Goentoro</w:t>
      </w:r>
      <w:proofErr w:type="spellEnd"/>
      <w:r w:rsidRPr="009A13FA">
        <w:t xml:space="preserve"> et al. </w:t>
      </w:r>
      <w:sdt>
        <w:sdtPr>
          <w:id w:val="-1514834464"/>
          <w:citation/>
        </w:sdtPr>
        <w:sdtContent>
          <w:r w:rsidRPr="009A13FA">
            <w:fldChar w:fldCharType="begin"/>
          </w:r>
          <w:r w:rsidRPr="009A13FA">
            <w:instrText xml:space="preserve">CITATION Gor09 \l 1033 </w:instrText>
          </w:r>
          <w:r w:rsidRPr="009A13FA">
            <w:fldChar w:fldCharType="separate"/>
          </w:r>
          <w:r w:rsidR="006B6289" w:rsidRPr="009A13FA">
            <w:rPr>
              <w:noProof/>
            </w:rPr>
            <w:t>[47]</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6B6289" w:rsidRPr="009A13FA">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B404880"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6B6289" w:rsidRPr="009A13FA">
            <w:rPr>
              <w:noProof/>
            </w:rPr>
            <w:t>[48]</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749E75FC" w14:textId="5EB10CDB" w:rsidR="00270622"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6B6289" w:rsidRPr="009A13FA">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p>
    <w:p w14:paraId="21862F66" w14:textId="5C0392F4" w:rsidR="00270622" w:rsidRDefault="000507E0" w:rsidP="000B4734">
      <w:pPr>
        <w:spacing w:before="120" w:after="120"/>
        <w:ind w:firstLine="720"/>
      </w:pPr>
      <w:r w:rsidRPr="009A13FA">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 adapt to the concentration, and </w:t>
      </w:r>
      <m:oMath>
        <m:r>
          <w:rPr>
            <w:rFonts w:ascii="Cambria Math" w:hAnsi="Cambria Math"/>
          </w:rPr>
          <m:t>α</m:t>
        </m:r>
      </m:oMath>
      <w:r w:rsidRPr="009A13FA">
        <w:t xml:space="preserve"> represents a high-pass filter to amplify low-frequency gradient signals. The filter </w:t>
      </w:r>
      <m:oMath>
        <m:r>
          <w:rPr>
            <w:rFonts w:ascii="Cambria Math" w:hAnsi="Cambria Math"/>
          </w:rPr>
          <m:t>α</m:t>
        </m:r>
      </m:oMath>
      <w:r w:rsidRPr="009A13FA">
        <w:t xml:space="preserve"> gets larger when </w:t>
      </w:r>
      <w:r w:rsidRPr="009A13FA">
        <w:lastRenderedPageBreak/>
        <w:t>methylation can easily compensate so the bacterial system can track environmental changes closely.</w:t>
      </w:r>
      <w:r w:rsidR="00E344B2" w:rsidRPr="009A13FA">
        <w:t xml:space="preserve"> </w:t>
      </w:r>
      <w:r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cannot keep up with the rapid changes in concentration, so </w:t>
      </w:r>
      <m:oMath>
        <m:r>
          <w:rPr>
            <w:rFonts w:ascii="Cambria Math" w:hAnsi="Cambria Math"/>
          </w:rPr>
          <m:t>α</m:t>
        </m:r>
      </m:oMath>
      <w:r w:rsidRPr="009A13FA">
        <w:t xml:space="preserve"> represents a low-pass filter to prevent the model from overreacting to noise by filtering out high-frequency gradient signals. It </w:t>
      </w:r>
      <w:r w:rsidR="009D795B" w:rsidRPr="009A13FA">
        <w:t>becomes</w:t>
      </w:r>
      <w:r w:rsidRPr="009A13FA">
        <w:t xml:space="preserve"> smaller when </w:t>
      </w:r>
      <w:r w:rsidR="009D795B" w:rsidRPr="009A13FA">
        <w:t xml:space="preserve">receptors saturate and </w:t>
      </w:r>
      <w:r w:rsidRPr="009A13FA">
        <w:t xml:space="preserve">methylation falls behind so </w:t>
      </w:r>
      <w:r w:rsidR="009D795B" w:rsidRPr="009A13FA">
        <w:t>bacteria</w:t>
      </w:r>
      <w:r w:rsidRPr="009A13FA">
        <w:t xml:space="preserve"> can</w:t>
      </w:r>
      <w:r w:rsidR="009D795B" w:rsidRPr="009A13FA">
        <w:t>no</w:t>
      </w:r>
      <w:r w:rsidRPr="009A13FA">
        <w:t>t “see” further up the gradient.</w:t>
      </w:r>
      <w:r w:rsidR="00E344B2" w:rsidRPr="009A13FA">
        <w:t xml:space="preserve"> Instead of filtering methylation adaptation as a </w:t>
      </w:r>
      <w:r w:rsidR="00E344B2" w:rsidRPr="00912FEE">
        <w:t xml:space="preserve">frequency filter </w:t>
      </w:r>
      <w:sdt>
        <w:sdtPr>
          <w:id w:val="-2132778675"/>
          <w:citation/>
        </w:sdtPr>
        <w:sdtContent>
          <w:r w:rsidR="00E344B2" w:rsidRPr="00912FEE">
            <w:fldChar w:fldCharType="begin"/>
          </w:r>
          <w:r w:rsidR="00E344B2" w:rsidRPr="00912FEE">
            <w:instrText xml:space="preserve"> CITATION TuY08 \l 1033 </w:instrText>
          </w:r>
          <w:r w:rsidR="00E344B2" w:rsidRPr="00912FEE">
            <w:fldChar w:fldCharType="separate"/>
          </w:r>
          <w:r w:rsidR="006B6289" w:rsidRPr="00912FEE">
            <w:rPr>
              <w:noProof/>
            </w:rPr>
            <w:t>[48]</w:t>
          </w:r>
          <w:r w:rsidR="00E344B2" w:rsidRPr="00912FEE">
            <w:fldChar w:fldCharType="end"/>
          </w:r>
        </w:sdtContent>
      </w:sdt>
      <w:r w:rsidR="00E344B2" w:rsidRPr="00912FEE">
        <w:t>, this</w:t>
      </w:r>
      <w:r w:rsidR="00E344B2" w:rsidRPr="009A13FA">
        <w:t xml:space="preserve"> instead is a</w:t>
      </w:r>
      <w:r w:rsidR="00D84F30" w:rsidRPr="009A13FA">
        <w:t>n orthogonal</w:t>
      </w:r>
      <w:r w:rsidR="00E344B2" w:rsidRPr="009A13FA">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w:t>
      </w:r>
      <w:r w:rsidR="00912FEE">
        <w:t xml:space="preserve">and </w:t>
      </w:r>
      <w:r w:rsidR="006A540E" w:rsidRPr="009A13FA">
        <w:t xml:space="preserve">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6B6289" w:rsidRPr="009A13FA">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w:t>
      </w:r>
      <w:r w:rsidR="00912FEE">
        <w:t xml:space="preserve">on </w:t>
      </w:r>
      <w:r w:rsidR="009D795B" w:rsidRPr="009A13FA">
        <w:t>the gradient</w:t>
      </w:r>
      <w:r w:rsidR="00912FEE">
        <w:t>,</w:t>
      </w:r>
      <w:r w:rsidR="009D795B" w:rsidRPr="009A13FA">
        <w:t xml:space="preserve">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00AF5371">
        <w:t xml:space="preserve"> </w:t>
      </w:r>
    </w:p>
    <w:p w14:paraId="347A51B4" w14:textId="7E9C1390" w:rsidR="00270622" w:rsidRDefault="00270622" w:rsidP="00270622">
      <w:pPr>
        <w:ind w:firstLine="720"/>
      </w:pPr>
      <w:r>
        <w:t>T</w:t>
      </w:r>
      <w:r w:rsidRPr="009A6616">
        <w:t xml:space="preserve">he data collected shows the relation between mean drift velocity and the receptor response </w:t>
      </w:r>
      <w:r w:rsidR="00292269">
        <w:t>are proportional (Figure 5). This relationship between the fitted slope and time rate of change of receptor protein bound can be represented by</w:t>
      </w:r>
      <w:r w:rsidRPr="009A6616">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0A3C4463" w14:textId="77777777" w:rsidTr="008E0073">
        <w:trPr>
          <w:trHeight w:val="709"/>
        </w:trPr>
        <w:tc>
          <w:tcPr>
            <w:tcW w:w="8647" w:type="dxa"/>
          </w:tcPr>
          <w:p w14:paraId="539D3EBB" w14:textId="77777777" w:rsidR="00270622" w:rsidRPr="009A13FA"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9A13FA" w:rsidRDefault="00270622" w:rsidP="008E0073">
            <w:pPr>
              <w:spacing w:before="160"/>
            </w:pPr>
            <w:r w:rsidRPr="009A13FA">
              <w:t>(2</w:t>
            </w:r>
            <w:r>
              <w:t>4</w:t>
            </w:r>
            <w:r w:rsidRPr="009A13FA">
              <w:t>)</w:t>
            </w:r>
          </w:p>
        </w:tc>
      </w:tr>
    </w:tbl>
    <w:p w14:paraId="451850B2" w14:textId="77777777" w:rsidR="00270622" w:rsidRDefault="00270622" w:rsidP="00270622">
      <w:r>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5F663AEB" w14:textId="77777777" w:rsidTr="008E0073">
        <w:trPr>
          <w:trHeight w:val="709"/>
        </w:trPr>
        <w:tc>
          <w:tcPr>
            <w:tcW w:w="8647" w:type="dxa"/>
          </w:tcPr>
          <w:p w14:paraId="50DCA87C" w14:textId="77777777" w:rsidR="00270622" w:rsidRPr="009A13FA"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9A13FA" w:rsidRDefault="00270622" w:rsidP="008E0073">
            <w:pPr>
              <w:spacing w:before="200"/>
            </w:pPr>
            <w:r w:rsidRPr="009A13FA">
              <w:t>(2</w:t>
            </w:r>
            <w:r>
              <w:t>5</w:t>
            </w:r>
            <w:r w:rsidRPr="009A13FA">
              <w:t>)</w:t>
            </w:r>
          </w:p>
        </w:tc>
      </w:tr>
    </w:tbl>
    <w:p w14:paraId="5015B472" w14:textId="3D4DBB95" w:rsidR="00912FEE" w:rsidRDefault="00270622" w:rsidP="000874CE">
      <w:r>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is the linear constant to convert </w:t>
      </w:r>
      <w:r w:rsidRPr="000B4734">
        <w:t xml:space="preserve">molecular receptor changes (s⁻¹) into </w:t>
      </w:r>
      <w:r>
        <w:t xml:space="preserve">changes in </w:t>
      </w:r>
      <w:r w:rsidRPr="000B4734">
        <w:t>velocity (m·s⁻¹)</w:t>
      </w:r>
      <w:r w:rsidR="007F151D">
        <w:t xml:space="preserve">. </w:t>
      </w:r>
      <w:r w:rsidR="00F44A7D">
        <w:t xml:space="preserve">The velocity function in Eq. (25) </w:t>
      </w:r>
      <w:r w:rsidR="004717D1" w:rsidRPr="00AF5371">
        <w:t>arrives at the same FCD principle</w:t>
      </w:r>
      <w:r w:rsidR="00C07A6C">
        <w:t xml:space="preserve"> as</w:t>
      </w:r>
      <w:r w:rsidR="00C07A6C" w:rsidRPr="009A13FA">
        <w:t xml:space="preserve"> </w:t>
      </w:r>
      <w:proofErr w:type="spellStart"/>
      <w:r w:rsidR="00C07A6C" w:rsidRPr="009A13FA">
        <w:t>Goentoro</w:t>
      </w:r>
      <w:proofErr w:type="spellEnd"/>
      <w:r w:rsidR="00C07A6C" w:rsidRPr="009A13FA">
        <w:t xml:space="preserve"> et al. </w:t>
      </w:r>
      <w:sdt>
        <w:sdtPr>
          <w:id w:val="2001695318"/>
          <w:citation/>
        </w:sdtPr>
        <w:sdtContent>
          <w:r w:rsidR="00C07A6C" w:rsidRPr="009A13FA">
            <w:fldChar w:fldCharType="begin"/>
          </w:r>
          <w:r w:rsidR="00C07A6C" w:rsidRPr="009A13FA">
            <w:instrText xml:space="preserve">CITATION Gor09 \l 1033 </w:instrText>
          </w:r>
          <w:r w:rsidR="00C07A6C" w:rsidRPr="009A13FA">
            <w:fldChar w:fldCharType="separate"/>
          </w:r>
          <w:r w:rsidR="00C07A6C" w:rsidRPr="009A13FA">
            <w:rPr>
              <w:noProof/>
            </w:rPr>
            <w:t>[47]</w:t>
          </w:r>
          <w:r w:rsidR="00C07A6C" w:rsidRPr="009A13FA">
            <w:fldChar w:fldCharType="end"/>
          </w:r>
        </w:sdtContent>
      </w:sdt>
      <w:r w:rsidR="00C07A6C">
        <w:t xml:space="preserve">, </w:t>
      </w:r>
      <w:r w:rsidR="004717D1">
        <w:t xml:space="preserve">and </w:t>
      </w:r>
      <w:r w:rsidR="004717D1" w:rsidRPr="00AF5371">
        <w:t>reproduces the logarithmic sensing behavior</w:t>
      </w:r>
      <w:r w:rsidR="004717D1">
        <w:t xml:space="preserve"> </w:t>
      </w:r>
      <w:r w:rsidR="00C07A6C">
        <w:t xml:space="preserve">by Tu et al. </w:t>
      </w:r>
      <w:sdt>
        <w:sdtPr>
          <w:id w:val="-2030019658"/>
          <w:citation/>
        </w:sdtPr>
        <w:sdtContent>
          <w:r w:rsidR="00C07A6C">
            <w:fldChar w:fldCharType="begin"/>
          </w:r>
          <w:r w:rsidR="00C07A6C">
            <w:instrText xml:space="preserve"> CITATION Kal091 \l 1033 </w:instrText>
          </w:r>
          <w:r w:rsidR="00C07A6C">
            <w:fldChar w:fldCharType="separate"/>
          </w:r>
          <w:r w:rsidR="00C07A6C">
            <w:rPr>
              <w:noProof/>
            </w:rPr>
            <w:t>[20]</w:t>
          </w:r>
          <w:r w:rsidR="00C07A6C">
            <w:fldChar w:fldCharType="end"/>
          </w:r>
        </w:sdtContent>
      </w:sdt>
      <w:r w:rsidR="000579BB">
        <w:t xml:space="preserve"> to ensure </w:t>
      </w:r>
      <w:r w:rsidR="00C07A6C">
        <w:t xml:space="preserve">the velocity </w:t>
      </w:r>
      <w:r w:rsidR="00F44A7D">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t xml:space="preserve"> is locally linear at lower speeds. </w:t>
      </w:r>
      <w:r w:rsidR="000579BB">
        <w:t xml:space="preserve">However, </w:t>
      </w:r>
      <w:r w:rsidR="008619F6" w:rsidRPr="006D6E3D">
        <w:t xml:space="preserve">the physical </w:t>
      </w:r>
      <w:r w:rsidR="000579BB">
        <w:t>limitation</w:t>
      </w:r>
      <w:r w:rsidR="008619F6" w:rsidRPr="006D6E3D">
        <w:t xml:space="preserve"> of the flagellar motor saturates </w:t>
      </w:r>
      <w:r w:rsidR="000579BB">
        <w:t xml:space="preserve">towards its maximum swimming speed </w:t>
      </w:r>
      <w:r w:rsidR="008619F6" w:rsidRPr="006D6E3D">
        <w:t xml:space="preserve">and the linear proportionality </w:t>
      </w:r>
      <w:r w:rsidR="000579BB">
        <w:t>of</w:t>
      </w:r>
      <w:r w:rsidR="008619F6" w:rsidRPr="006D6E3D">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t xml:space="preserve"> </w:t>
      </w:r>
      <w:r w:rsidR="008619F6" w:rsidRPr="006D6E3D">
        <w:t xml:space="preserve"> breaks down</w:t>
      </w:r>
      <w:r w:rsidR="008619F6">
        <w:t xml:space="preserve"> to</w:t>
      </w:r>
      <w:r w:rsidR="004717D1">
        <w:t xml:space="preserve"> no longer follow the </w:t>
      </w:r>
      <w:r w:rsidR="000579BB">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t>. These relations are seen in Figure 5.</w:t>
      </w:r>
      <w:r w:rsidR="002C454F" w:rsidRPr="009A13FA">
        <w:br/>
      </w:r>
      <w:r w:rsidR="00912FEE" w:rsidRPr="00912FEE">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Default="00912FEE" w:rsidP="00DC33F6">
      <w:r w:rsidRPr="00912FEE">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1AD74559" w14:textId="120124CA" w:rsidR="00912FEE" w:rsidRDefault="00912FEE" w:rsidP="00DC33F6">
      <w:r>
        <w:t xml:space="preserve">Figure 5 </w:t>
      </w:r>
      <w:r w:rsidR="00F24725">
        <w:t>–</w:t>
      </w:r>
      <w:r>
        <w:t xml:space="preserve"> </w:t>
      </w:r>
      <w:r w:rsidR="00F24725">
        <w:t xml:space="preserve">Alpha value </w:t>
      </w:r>
      <m:oMath>
        <m:d>
          <m:dPr>
            <m:ctrlPr>
              <w:rPr>
                <w:rFonts w:ascii="Cambria Math" w:hAnsi="Cambria Math"/>
                <w:i/>
              </w:rPr>
            </m:ctrlPr>
          </m:dPr>
          <m:e>
            <m:r>
              <w:rPr>
                <w:rFonts w:ascii="Cambria Math" w:hAnsi="Cambria Math"/>
              </w:rPr>
              <m:t>α</m:t>
            </m:r>
          </m:e>
        </m:d>
      </m:oMath>
      <w:r w:rsidR="00F24725">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t xml:space="preserve"> vs. position (Deme). </w:t>
      </w:r>
      <w:r w:rsidR="006D6E3D" w:rsidRPr="006D6E3D">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6D6E3D">
        <w:t xml:space="preserve">, the physical response of the flagellar motor saturates and the linear proportionality between </w:t>
      </w:r>
      <m:oMath>
        <m:r>
          <w:rPr>
            <w:rFonts w:ascii="Cambria Math" w:hAnsi="Cambria Math"/>
          </w:rPr>
          <m:t>v</m:t>
        </m:r>
      </m:oMath>
      <w:r w:rsidR="006D6E3D" w:rsidRPr="006D6E3D">
        <w:t xml:space="preserve"> and α breaks down</w:t>
      </w:r>
      <w:r w:rsidR="000874CE">
        <w:t>,</w:t>
      </w:r>
      <w:r w:rsidR="006D6E3D">
        <w:t xml:space="preserve"> as can be seen in the </w:t>
      </w:r>
      <w:r w:rsidR="006D6E3D">
        <w:lastRenderedPageBreak/>
        <w:t xml:space="preserve">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w:t>
      </w:r>
    </w:p>
    <w:p w14:paraId="7733A093" w14:textId="77777777" w:rsidR="006D6E3D" w:rsidRDefault="006D6E3D" w:rsidP="00DC33F6"/>
    <w:p w14:paraId="4009D320" w14:textId="77777777" w:rsidR="009A6616" w:rsidRDefault="009A6616" w:rsidP="009A6616">
      <w:pPr>
        <w:ind w:firstLine="720"/>
      </w:pPr>
    </w:p>
    <w:p w14:paraId="7841122B" w14:textId="77777777" w:rsidR="000B4734" w:rsidRPr="009A13FA" w:rsidRDefault="000B4734" w:rsidP="009A6616">
      <w:pPr>
        <w:ind w:firstLine="720"/>
      </w:pPr>
    </w:p>
    <w:p w14:paraId="08FBBD24" w14:textId="77777777" w:rsidR="00912FEE" w:rsidRDefault="00E73D34">
      <w:pPr>
        <w:spacing w:before="120" w:after="120"/>
        <w:ind w:firstLine="720"/>
      </w:pPr>
      <w:bookmarkStart w:id="29" w:name="_heading=h.2jxsxqh" w:colFirst="0" w:colLast="0"/>
      <w:bookmarkEnd w:id="29"/>
      <w:r w:rsidRPr="009A13FA">
        <w:rPr>
          <w:highlight w:val="yellow"/>
        </w:rPr>
        <w:t>MENTION THE SIGN SWEEP OF THE ALGORITHM IN THIS PARAGRAPH TO DETERMINE RANGE.</w:t>
      </w:r>
      <w:r w:rsidRPr="009A13FA">
        <w:t xml:space="preserve"> </w:t>
      </w:r>
    </w:p>
    <w:p w14:paraId="3C2BF563" w14:textId="77777777" w:rsidR="00912FEE" w:rsidRPr="00912FEE" w:rsidRDefault="00912FEE" w:rsidP="00912FEE">
      <w:pPr>
        <w:spacing w:before="120" w:after="120"/>
        <w:ind w:firstLine="720"/>
        <w:rPr>
          <w:highlight w:val="yellow"/>
        </w:rPr>
      </w:pPr>
      <w:r w:rsidRPr="00912FEE">
        <w:rPr>
          <w:highlight w:val="yellow"/>
        </w:rPr>
        <w:t xml:space="preserve">def </w:t>
      </w:r>
      <w:proofErr w:type="spellStart"/>
      <w:r w:rsidRPr="00912FEE">
        <w:rPr>
          <w:highlight w:val="yellow"/>
        </w:rPr>
        <w:t>test_sign_transitions</w:t>
      </w:r>
      <w:proofErr w:type="spellEnd"/>
      <w:r w:rsidRPr="00912FEE">
        <w:rPr>
          <w:highlight w:val="yellow"/>
        </w:rPr>
        <w:t>(</w:t>
      </w:r>
      <w:proofErr w:type="spellStart"/>
      <w:r w:rsidRPr="00912FEE">
        <w:rPr>
          <w:highlight w:val="yellow"/>
        </w:rPr>
        <w:t>alpha_grid</w:t>
      </w:r>
      <w:proofErr w:type="spellEnd"/>
      <w:r w:rsidRPr="00912FEE">
        <w:rPr>
          <w:highlight w:val="yellow"/>
        </w:rPr>
        <w:t xml:space="preserve">, </w:t>
      </w:r>
      <w:proofErr w:type="spellStart"/>
      <w:r w:rsidRPr="00912FEE">
        <w:rPr>
          <w:highlight w:val="yellow"/>
        </w:rPr>
        <w:t>expand_alpha</w:t>
      </w:r>
      <w:proofErr w:type="spellEnd"/>
      <w:r w:rsidRPr="00912FEE">
        <w:rPr>
          <w:highlight w:val="yellow"/>
        </w:rPr>
        <w:t xml:space="preserve">=False, </w:t>
      </w:r>
      <w:proofErr w:type="spellStart"/>
      <w:r w:rsidRPr="00912FEE">
        <w:rPr>
          <w:highlight w:val="yellow"/>
        </w:rPr>
        <w:t>samples_per_alpha</w:t>
      </w:r>
      <w:proofErr w:type="spellEnd"/>
      <w:r w:rsidRPr="00912FEE">
        <w:rPr>
          <w:highlight w:val="yellow"/>
        </w:rPr>
        <w:t>: float = 100):</w:t>
      </w:r>
    </w:p>
    <w:p w14:paraId="7D719B85" w14:textId="77777777" w:rsidR="00912FEE" w:rsidRPr="00912FEE" w:rsidRDefault="00912FEE" w:rsidP="00912FEE">
      <w:pPr>
        <w:spacing w:before="120" w:after="120"/>
        <w:ind w:firstLine="720"/>
        <w:rPr>
          <w:highlight w:val="yellow"/>
        </w:rPr>
      </w:pPr>
      <w:r w:rsidRPr="00912FEE">
        <w:rPr>
          <w:highlight w:val="yellow"/>
        </w:rPr>
        <w:t xml:space="preserve">    """</w:t>
      </w:r>
    </w:p>
    <w:p w14:paraId="4BB97D25" w14:textId="0A68453D" w:rsidR="00912FEE" w:rsidRDefault="00912FEE" w:rsidP="00912FEE">
      <w:pPr>
        <w:spacing w:before="120" w:after="120"/>
        <w:ind w:firstLine="720"/>
      </w:pPr>
      <w:r w:rsidRPr="00912FEE">
        <w:rPr>
          <w:highlight w:val="yellow"/>
        </w:rPr>
        <w:t xml:space="preserve">    Probe μ(α) on a coarse grid and report where μ(α) − </w:t>
      </w:r>
      <w:proofErr w:type="spellStart"/>
      <w:r w:rsidRPr="00912FEE">
        <w:rPr>
          <w:highlight w:val="yellow"/>
        </w:rPr>
        <w:t>v_d</w:t>
      </w:r>
      <w:proofErr w:type="spellEnd"/>
      <w:r w:rsidRPr="00912FEE">
        <w:rPr>
          <w:highlight w:val="yellow"/>
        </w:rPr>
        <w:t xml:space="preserve"> changes sign.</w:t>
      </w:r>
    </w:p>
    <w:p w14:paraId="0DC55B9F" w14:textId="77777777" w:rsidR="00912FEE" w:rsidRDefault="00912FEE">
      <w:pPr>
        <w:spacing w:before="120" w:after="120"/>
        <w:ind w:firstLine="720"/>
      </w:pPr>
    </w:p>
    <w:p w14:paraId="6E17D7FB" w14:textId="3C93D0FD" w:rsidR="001F2EBE" w:rsidRPr="009A13FA" w:rsidRDefault="00E73D34">
      <w:pPr>
        <w:spacing w:before="120" w:after="120"/>
        <w:ind w:firstLine="720"/>
      </w:pPr>
      <w:r w:rsidRPr="009A13FA">
        <w:t>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6B6289" w:rsidRPr="009A13FA">
            <w:rPr>
              <w:noProof/>
            </w:rPr>
            <w:t>[51]</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6B6289" w:rsidRPr="009A13FA">
            <w:rPr>
              <w:noProof/>
            </w:rPr>
            <w:t>[51]</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being the 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30"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 xml:space="preserve">construct a new run-and-tumble chemotaxis model of bacteria by synthesizing existing frameworks, and then identify the </w:t>
      </w:r>
      <w:r w:rsidR="008125CC" w:rsidRPr="009A13FA">
        <w:lastRenderedPageBreak/>
        <w:t>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5BE94C4"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6B6289" w:rsidRPr="009A13FA">
            <w:rPr>
              <w:noProof/>
            </w:rPr>
            <w:t>[16, 43, 46]</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with reliable 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30"/>
      <w:r w:rsidR="001E1866" w:rsidRPr="009A13FA">
        <w:t xml:space="preserve">to </w:t>
      </w:r>
      <w:bookmarkStart w:id="31" w:name="_Hlk185173521"/>
      <w:r w:rsidR="001E1866" w:rsidRPr="009A13FA">
        <w:t xml:space="preserve">complement </w:t>
      </w:r>
      <w:bookmarkEnd w:id="31"/>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69FC291A" w14:textId="77777777" w:rsidR="006B6289" w:rsidRPr="009A13FA"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B6289" w:rsidRPr="009A13FA" w14:paraId="0C52A8CF" w14:textId="77777777">
                <w:trPr>
                  <w:divId w:val="233971767"/>
                  <w:tblCellSpacing w:w="15" w:type="dxa"/>
                </w:trPr>
                <w:tc>
                  <w:tcPr>
                    <w:tcW w:w="50" w:type="pct"/>
                    <w:hideMark/>
                  </w:tcPr>
                  <w:p w14:paraId="7569993E" w14:textId="29ACEC90" w:rsidR="006B6289" w:rsidRPr="009A13FA" w:rsidRDefault="006B6289">
                    <w:pPr>
                      <w:pStyle w:val="Bibliography"/>
                      <w:rPr>
                        <w:noProof/>
                      </w:rPr>
                    </w:pPr>
                    <w:r w:rsidRPr="009A13FA">
                      <w:rPr>
                        <w:noProof/>
                      </w:rPr>
                      <w:t xml:space="preserve">[1] </w:t>
                    </w:r>
                  </w:p>
                </w:tc>
                <w:tc>
                  <w:tcPr>
                    <w:tcW w:w="0" w:type="auto"/>
                    <w:hideMark/>
                  </w:tcPr>
                  <w:p w14:paraId="6F28D3CF" w14:textId="77777777" w:rsidR="006B6289" w:rsidRPr="009A13FA" w:rsidRDefault="006B6289">
                    <w:pPr>
                      <w:pStyle w:val="Bibliography"/>
                      <w:rPr>
                        <w:noProof/>
                      </w:rPr>
                    </w:pPr>
                    <w:r w:rsidRPr="009A13FA">
                      <w:rPr>
                        <w:noProof/>
                      </w:rPr>
                      <w:t xml:space="preserve">Y. Liu, T. Lehnert and M. A. M. Gijs, "Effect of inoculum size and antibiotics on bacterial traveling bands in a thin microchannel defined by optical adhesive," </w:t>
                    </w:r>
                    <w:r w:rsidRPr="009A13FA">
                      <w:rPr>
                        <w:i/>
                        <w:iCs/>
                        <w:noProof/>
                      </w:rPr>
                      <w:t xml:space="preserve">Microsystems &amp; Nanoengineering, </w:t>
                    </w:r>
                    <w:r w:rsidRPr="009A13FA">
                      <w:rPr>
                        <w:noProof/>
                      </w:rPr>
                      <w:t xml:space="preserve">vol. 7, no. 86, 2021. </w:t>
                    </w:r>
                  </w:p>
                </w:tc>
              </w:tr>
              <w:tr w:rsidR="006B6289" w:rsidRPr="009A13FA" w14:paraId="675771C5" w14:textId="77777777">
                <w:trPr>
                  <w:divId w:val="233971767"/>
                  <w:tblCellSpacing w:w="15" w:type="dxa"/>
                </w:trPr>
                <w:tc>
                  <w:tcPr>
                    <w:tcW w:w="50" w:type="pct"/>
                    <w:hideMark/>
                  </w:tcPr>
                  <w:p w14:paraId="5A22C35F" w14:textId="77777777" w:rsidR="006B6289" w:rsidRPr="009A13FA" w:rsidRDefault="006B6289">
                    <w:pPr>
                      <w:pStyle w:val="Bibliography"/>
                      <w:rPr>
                        <w:noProof/>
                      </w:rPr>
                    </w:pPr>
                    <w:r w:rsidRPr="009A13FA">
                      <w:rPr>
                        <w:noProof/>
                      </w:rPr>
                      <w:t xml:space="preserve">[2] </w:t>
                    </w:r>
                  </w:p>
                </w:tc>
                <w:tc>
                  <w:tcPr>
                    <w:tcW w:w="0" w:type="auto"/>
                    <w:hideMark/>
                  </w:tcPr>
                  <w:p w14:paraId="02ADF9DE" w14:textId="77777777" w:rsidR="006B6289" w:rsidRPr="009A13FA" w:rsidRDefault="006B6289">
                    <w:pPr>
                      <w:pStyle w:val="Bibliography"/>
                      <w:rPr>
                        <w:noProof/>
                      </w:rPr>
                    </w:pPr>
                    <w:r w:rsidRPr="009A13FA">
                      <w:rPr>
                        <w:noProof/>
                      </w:rPr>
                      <w:t xml:space="preserve">G. Micali, R. Colin, V. Sourjik and R. G. Endres, "Drift and Behavior of E. coli Cells," </w:t>
                    </w:r>
                    <w:r w:rsidRPr="009A13FA">
                      <w:rPr>
                        <w:i/>
                        <w:iCs/>
                        <w:noProof/>
                      </w:rPr>
                      <w:t xml:space="preserve">Biophysical Journal, </w:t>
                    </w:r>
                    <w:r w:rsidRPr="009A13FA">
                      <w:rPr>
                        <w:noProof/>
                      </w:rPr>
                      <w:t xml:space="preserve">vol. 113, p. 2321–2325, 2017. </w:t>
                    </w:r>
                  </w:p>
                </w:tc>
              </w:tr>
              <w:tr w:rsidR="006B6289" w:rsidRPr="009A13FA" w14:paraId="69714217" w14:textId="77777777">
                <w:trPr>
                  <w:divId w:val="233971767"/>
                  <w:tblCellSpacing w:w="15" w:type="dxa"/>
                </w:trPr>
                <w:tc>
                  <w:tcPr>
                    <w:tcW w:w="50" w:type="pct"/>
                    <w:hideMark/>
                  </w:tcPr>
                  <w:p w14:paraId="20B46E49" w14:textId="77777777" w:rsidR="006B6289" w:rsidRPr="009A13FA" w:rsidRDefault="006B6289">
                    <w:pPr>
                      <w:pStyle w:val="Bibliography"/>
                      <w:rPr>
                        <w:noProof/>
                      </w:rPr>
                    </w:pPr>
                    <w:r w:rsidRPr="009A13FA">
                      <w:rPr>
                        <w:noProof/>
                      </w:rPr>
                      <w:t xml:space="preserve">[3] </w:t>
                    </w:r>
                  </w:p>
                </w:tc>
                <w:tc>
                  <w:tcPr>
                    <w:tcW w:w="0" w:type="auto"/>
                    <w:hideMark/>
                  </w:tcPr>
                  <w:p w14:paraId="44F79739" w14:textId="77777777" w:rsidR="006B6289" w:rsidRPr="009A13FA" w:rsidRDefault="006B6289">
                    <w:pPr>
                      <w:pStyle w:val="Bibliography"/>
                      <w:rPr>
                        <w:noProof/>
                      </w:rPr>
                    </w:pPr>
                    <w:r w:rsidRPr="009A13FA">
                      <w:rPr>
                        <w:noProof/>
                      </w:rPr>
                      <w:t xml:space="preserve">J. D. Murray, Mathematical Biology: I. An Introduction, New York: Springer, 2000. </w:t>
                    </w:r>
                  </w:p>
                </w:tc>
              </w:tr>
              <w:tr w:rsidR="006B6289" w:rsidRPr="009A13FA" w14:paraId="3F8F803B" w14:textId="77777777">
                <w:trPr>
                  <w:divId w:val="233971767"/>
                  <w:tblCellSpacing w:w="15" w:type="dxa"/>
                </w:trPr>
                <w:tc>
                  <w:tcPr>
                    <w:tcW w:w="50" w:type="pct"/>
                    <w:hideMark/>
                  </w:tcPr>
                  <w:p w14:paraId="39016B23" w14:textId="77777777" w:rsidR="006B6289" w:rsidRPr="009A13FA" w:rsidRDefault="006B6289">
                    <w:pPr>
                      <w:pStyle w:val="Bibliography"/>
                      <w:rPr>
                        <w:noProof/>
                      </w:rPr>
                    </w:pPr>
                    <w:r w:rsidRPr="009A13FA">
                      <w:rPr>
                        <w:noProof/>
                      </w:rPr>
                      <w:t xml:space="preserve">[4] </w:t>
                    </w:r>
                  </w:p>
                </w:tc>
                <w:tc>
                  <w:tcPr>
                    <w:tcW w:w="0" w:type="auto"/>
                    <w:hideMark/>
                  </w:tcPr>
                  <w:p w14:paraId="0677DE15" w14:textId="77777777" w:rsidR="006B6289" w:rsidRPr="009A13FA" w:rsidRDefault="006B6289">
                    <w:pPr>
                      <w:pStyle w:val="Bibliography"/>
                      <w:rPr>
                        <w:noProof/>
                      </w:rPr>
                    </w:pPr>
                    <w:r w:rsidRPr="009A13FA">
                      <w:rPr>
                        <w:noProof/>
                      </w:rPr>
                      <w:t xml:space="preserve">G. Si, T. Wu, Q. Ouyang and Y. H. Tu, "Quantitative Modeling of Escherichia coli Chemotactic Motion in Environments Varying in Space and Time," </w:t>
                    </w:r>
                    <w:r w:rsidRPr="009A13FA">
                      <w:rPr>
                        <w:i/>
                        <w:iCs/>
                        <w:noProof/>
                      </w:rPr>
                      <w:t xml:space="preserve">PLoS Comput Biol, </w:t>
                    </w:r>
                    <w:r w:rsidRPr="009A13FA">
                      <w:rPr>
                        <w:noProof/>
                      </w:rPr>
                      <w:t xml:space="preserve">vol. 6, no. 4, p. 1000735, 2010. </w:t>
                    </w:r>
                  </w:p>
                </w:tc>
              </w:tr>
              <w:tr w:rsidR="006B6289" w:rsidRPr="009A13FA" w14:paraId="6801822B" w14:textId="77777777">
                <w:trPr>
                  <w:divId w:val="233971767"/>
                  <w:tblCellSpacing w:w="15" w:type="dxa"/>
                </w:trPr>
                <w:tc>
                  <w:tcPr>
                    <w:tcW w:w="50" w:type="pct"/>
                    <w:hideMark/>
                  </w:tcPr>
                  <w:p w14:paraId="7F371E89" w14:textId="77777777" w:rsidR="006B6289" w:rsidRPr="009A13FA" w:rsidRDefault="006B6289">
                    <w:pPr>
                      <w:pStyle w:val="Bibliography"/>
                      <w:rPr>
                        <w:noProof/>
                      </w:rPr>
                    </w:pPr>
                    <w:r w:rsidRPr="009A13FA">
                      <w:rPr>
                        <w:noProof/>
                      </w:rPr>
                      <w:t xml:space="preserve">[5] </w:t>
                    </w:r>
                  </w:p>
                </w:tc>
                <w:tc>
                  <w:tcPr>
                    <w:tcW w:w="0" w:type="auto"/>
                    <w:hideMark/>
                  </w:tcPr>
                  <w:p w14:paraId="009B7C70" w14:textId="77777777" w:rsidR="006B6289" w:rsidRPr="009A13FA" w:rsidRDefault="006B6289">
                    <w:pPr>
                      <w:pStyle w:val="Bibliography"/>
                      <w:rPr>
                        <w:noProof/>
                      </w:rPr>
                    </w:pPr>
                    <w:r w:rsidRPr="009A13FA">
                      <w:rPr>
                        <w:noProof/>
                      </w:rPr>
                      <w:t xml:space="preserve">K. Sona, F. Menolascinac and R. Stocker, "Speed-dependent chemotactic precision in marine bacteria," </w:t>
                    </w:r>
                    <w:r w:rsidRPr="009A13FA">
                      <w:rPr>
                        <w:i/>
                        <w:iCs/>
                        <w:noProof/>
                      </w:rPr>
                      <w:t xml:space="preserve">Proc. Nat. Acad. Sci., </w:t>
                    </w:r>
                    <w:r w:rsidRPr="009A13FA">
                      <w:rPr>
                        <w:noProof/>
                      </w:rPr>
                      <w:t xml:space="preserve">vol. 113, no. 31, p. 8624–8629, 2016. </w:t>
                    </w:r>
                  </w:p>
                </w:tc>
              </w:tr>
              <w:tr w:rsidR="006B6289" w:rsidRPr="009A13FA" w14:paraId="3D12706A" w14:textId="77777777">
                <w:trPr>
                  <w:divId w:val="233971767"/>
                  <w:tblCellSpacing w:w="15" w:type="dxa"/>
                </w:trPr>
                <w:tc>
                  <w:tcPr>
                    <w:tcW w:w="50" w:type="pct"/>
                    <w:hideMark/>
                  </w:tcPr>
                  <w:p w14:paraId="1CEB8F48" w14:textId="77777777" w:rsidR="006B6289" w:rsidRPr="009A13FA" w:rsidRDefault="006B6289">
                    <w:pPr>
                      <w:pStyle w:val="Bibliography"/>
                      <w:rPr>
                        <w:noProof/>
                      </w:rPr>
                    </w:pPr>
                    <w:r w:rsidRPr="009A13FA">
                      <w:rPr>
                        <w:noProof/>
                      </w:rPr>
                      <w:t xml:space="preserve">[6] </w:t>
                    </w:r>
                  </w:p>
                </w:tc>
                <w:tc>
                  <w:tcPr>
                    <w:tcW w:w="0" w:type="auto"/>
                    <w:hideMark/>
                  </w:tcPr>
                  <w:p w14:paraId="13E46C10" w14:textId="77777777" w:rsidR="006B6289" w:rsidRPr="009A13FA" w:rsidRDefault="006B6289">
                    <w:pPr>
                      <w:pStyle w:val="Bibliography"/>
                      <w:rPr>
                        <w:noProof/>
                      </w:rPr>
                    </w:pPr>
                    <w:r w:rsidRPr="009A13FA">
                      <w:rPr>
                        <w:noProof/>
                      </w:rPr>
                      <w:t xml:space="preserve">G. Si, T. Wu, Q. Ouyang and Y. H. Tu, "A Pathway-based Mean-field Model for Escherichia coli Chemotaxis," </w:t>
                    </w:r>
                    <w:r w:rsidRPr="009A13FA">
                      <w:rPr>
                        <w:i/>
                        <w:iCs/>
                        <w:noProof/>
                      </w:rPr>
                      <w:t xml:space="preserve">Phys Rev Lett., </w:t>
                    </w:r>
                    <w:r w:rsidRPr="009A13FA">
                      <w:rPr>
                        <w:noProof/>
                      </w:rPr>
                      <w:t xml:space="preserve">vol. 109, no. 4, 2012. </w:t>
                    </w:r>
                  </w:p>
                </w:tc>
              </w:tr>
              <w:tr w:rsidR="006B6289" w:rsidRPr="009A13FA" w14:paraId="48121F72" w14:textId="77777777">
                <w:trPr>
                  <w:divId w:val="233971767"/>
                  <w:tblCellSpacing w:w="15" w:type="dxa"/>
                </w:trPr>
                <w:tc>
                  <w:tcPr>
                    <w:tcW w:w="50" w:type="pct"/>
                    <w:hideMark/>
                  </w:tcPr>
                  <w:p w14:paraId="076F5ABE" w14:textId="77777777" w:rsidR="006B6289" w:rsidRPr="009A13FA" w:rsidRDefault="006B6289">
                    <w:pPr>
                      <w:pStyle w:val="Bibliography"/>
                      <w:rPr>
                        <w:noProof/>
                      </w:rPr>
                    </w:pPr>
                    <w:r w:rsidRPr="009A13FA">
                      <w:rPr>
                        <w:noProof/>
                      </w:rPr>
                      <w:t xml:space="preserve">[7] </w:t>
                    </w:r>
                  </w:p>
                </w:tc>
                <w:tc>
                  <w:tcPr>
                    <w:tcW w:w="0" w:type="auto"/>
                    <w:hideMark/>
                  </w:tcPr>
                  <w:p w14:paraId="55F8E265" w14:textId="77777777" w:rsidR="006B6289" w:rsidRPr="009A13FA" w:rsidRDefault="006B6289">
                    <w:pPr>
                      <w:pStyle w:val="Bibliography"/>
                      <w:rPr>
                        <w:noProof/>
                      </w:rPr>
                    </w:pPr>
                    <w:r w:rsidRPr="009A13FA">
                      <w:rPr>
                        <w:noProof/>
                      </w:rPr>
                      <w:t xml:space="preserve">D. A. Brown and H. C. Berg, "Temporal Stimulation of Chemotaxis in Escherichia Coli," </w:t>
                    </w:r>
                    <w:r w:rsidRPr="009A13FA">
                      <w:rPr>
                        <w:i/>
                        <w:iCs/>
                        <w:noProof/>
                      </w:rPr>
                      <w:t xml:space="preserve">Proc. Nat. Acad. Sci., </w:t>
                    </w:r>
                    <w:r w:rsidRPr="009A13FA">
                      <w:rPr>
                        <w:noProof/>
                      </w:rPr>
                      <w:t xml:space="preserve">vol. 71, no. 4, p. 1786–1791, 1974. </w:t>
                    </w:r>
                  </w:p>
                </w:tc>
              </w:tr>
              <w:tr w:rsidR="006B6289" w:rsidRPr="009A13FA" w14:paraId="5AB33462" w14:textId="77777777">
                <w:trPr>
                  <w:divId w:val="233971767"/>
                  <w:tblCellSpacing w:w="15" w:type="dxa"/>
                </w:trPr>
                <w:tc>
                  <w:tcPr>
                    <w:tcW w:w="50" w:type="pct"/>
                    <w:hideMark/>
                  </w:tcPr>
                  <w:p w14:paraId="7A4D41AF" w14:textId="77777777" w:rsidR="006B6289" w:rsidRPr="009A13FA" w:rsidRDefault="006B6289">
                    <w:pPr>
                      <w:pStyle w:val="Bibliography"/>
                      <w:rPr>
                        <w:noProof/>
                      </w:rPr>
                    </w:pPr>
                    <w:r w:rsidRPr="009A13FA">
                      <w:rPr>
                        <w:noProof/>
                      </w:rPr>
                      <w:t xml:space="preserve">[8] </w:t>
                    </w:r>
                  </w:p>
                </w:tc>
                <w:tc>
                  <w:tcPr>
                    <w:tcW w:w="0" w:type="auto"/>
                    <w:hideMark/>
                  </w:tcPr>
                  <w:p w14:paraId="00DDDEA6" w14:textId="77777777" w:rsidR="006B6289" w:rsidRPr="009A13FA" w:rsidRDefault="006B6289">
                    <w:pPr>
                      <w:pStyle w:val="Bibliography"/>
                      <w:rPr>
                        <w:noProof/>
                      </w:rPr>
                    </w:pPr>
                    <w:r w:rsidRPr="009A13FA">
                      <w:rPr>
                        <w:noProof/>
                      </w:rPr>
                      <w:t xml:space="preserve">V. Sourjik and N. S. Wingreen, "Responding to chemical gradients: bacterial chemotaxis," </w:t>
                    </w:r>
                    <w:r w:rsidRPr="009A13FA">
                      <w:rPr>
                        <w:i/>
                        <w:iCs/>
                        <w:noProof/>
                      </w:rPr>
                      <w:t xml:space="preserve">Current Opinion in Cell Biology, </w:t>
                    </w:r>
                    <w:r w:rsidRPr="009A13FA">
                      <w:rPr>
                        <w:noProof/>
                      </w:rPr>
                      <w:t xml:space="preserve">vol. 24, pp. 262-268, 2012. </w:t>
                    </w:r>
                  </w:p>
                </w:tc>
              </w:tr>
              <w:tr w:rsidR="006B6289" w:rsidRPr="009A13FA" w14:paraId="34EADA1F" w14:textId="77777777">
                <w:trPr>
                  <w:divId w:val="233971767"/>
                  <w:tblCellSpacing w:w="15" w:type="dxa"/>
                </w:trPr>
                <w:tc>
                  <w:tcPr>
                    <w:tcW w:w="50" w:type="pct"/>
                    <w:hideMark/>
                  </w:tcPr>
                  <w:p w14:paraId="27ED88A4" w14:textId="77777777" w:rsidR="006B6289" w:rsidRPr="009A13FA" w:rsidRDefault="006B6289">
                    <w:pPr>
                      <w:pStyle w:val="Bibliography"/>
                      <w:rPr>
                        <w:noProof/>
                      </w:rPr>
                    </w:pPr>
                    <w:r w:rsidRPr="009A13FA">
                      <w:rPr>
                        <w:noProof/>
                      </w:rPr>
                      <w:t xml:space="preserve">[9] </w:t>
                    </w:r>
                  </w:p>
                </w:tc>
                <w:tc>
                  <w:tcPr>
                    <w:tcW w:w="0" w:type="auto"/>
                    <w:hideMark/>
                  </w:tcPr>
                  <w:p w14:paraId="5E9FD63D" w14:textId="77777777" w:rsidR="006B6289" w:rsidRPr="009A13FA" w:rsidRDefault="006B6289">
                    <w:pPr>
                      <w:pStyle w:val="Bibliography"/>
                      <w:rPr>
                        <w:noProof/>
                      </w:rPr>
                    </w:pPr>
                    <w:r w:rsidRPr="009A13FA">
                      <w:rPr>
                        <w:noProof/>
                      </w:rPr>
                      <w:t xml:space="preserve">J. Tatikos, H. Stark and V. Zaburdaev, "How the Motility Pattern of Bacteria Affects Their Dispersal and Chemotaxis," </w:t>
                    </w:r>
                    <w:r w:rsidRPr="009A13FA">
                      <w:rPr>
                        <w:i/>
                        <w:iCs/>
                        <w:noProof/>
                      </w:rPr>
                      <w:t xml:space="preserve">PLOS ONE, </w:t>
                    </w:r>
                    <w:r w:rsidRPr="009A13FA">
                      <w:rPr>
                        <w:noProof/>
                      </w:rPr>
                      <w:t xml:space="preserve">vol. 8, no. 12, p. e81936, 2013. </w:t>
                    </w:r>
                  </w:p>
                </w:tc>
              </w:tr>
              <w:tr w:rsidR="006B6289" w:rsidRPr="009A13FA" w14:paraId="6378D91C" w14:textId="77777777">
                <w:trPr>
                  <w:divId w:val="233971767"/>
                  <w:tblCellSpacing w:w="15" w:type="dxa"/>
                </w:trPr>
                <w:tc>
                  <w:tcPr>
                    <w:tcW w:w="50" w:type="pct"/>
                    <w:hideMark/>
                  </w:tcPr>
                  <w:p w14:paraId="30BEA9AF" w14:textId="77777777" w:rsidR="006B6289" w:rsidRPr="009A13FA" w:rsidRDefault="006B6289">
                    <w:pPr>
                      <w:pStyle w:val="Bibliography"/>
                      <w:rPr>
                        <w:noProof/>
                      </w:rPr>
                    </w:pPr>
                    <w:r w:rsidRPr="009A13FA">
                      <w:rPr>
                        <w:noProof/>
                      </w:rPr>
                      <w:t xml:space="preserve">[10] </w:t>
                    </w:r>
                  </w:p>
                </w:tc>
                <w:tc>
                  <w:tcPr>
                    <w:tcW w:w="0" w:type="auto"/>
                    <w:hideMark/>
                  </w:tcPr>
                  <w:p w14:paraId="1D8070EC" w14:textId="77777777" w:rsidR="006B6289" w:rsidRPr="009A13FA" w:rsidRDefault="006B6289">
                    <w:pPr>
                      <w:pStyle w:val="Bibliography"/>
                      <w:rPr>
                        <w:noProof/>
                      </w:rPr>
                    </w:pPr>
                    <w:r w:rsidRPr="009A13FA">
                      <w:rPr>
                        <w:noProof/>
                      </w:rPr>
                      <w:t xml:space="preserve">Q. Zhang, G. Lambert, D. Liao, H. Kim, K. Robin, C. K. Tung, N. Pourmand and R. H. Austin, "Acceleration of emergence of bacterial antibiotic resistance in connected microenvironments," </w:t>
                    </w:r>
                    <w:r w:rsidRPr="009A13FA">
                      <w:rPr>
                        <w:i/>
                        <w:iCs/>
                        <w:noProof/>
                      </w:rPr>
                      <w:t xml:space="preserve">Science, </w:t>
                    </w:r>
                    <w:r w:rsidRPr="009A13FA">
                      <w:rPr>
                        <w:noProof/>
                      </w:rPr>
                      <w:t xml:space="preserve">vol. 333, no. 6050, pp. 1764-1767, 2011. </w:t>
                    </w:r>
                  </w:p>
                </w:tc>
              </w:tr>
              <w:tr w:rsidR="006B6289" w:rsidRPr="009A13FA" w14:paraId="02152257" w14:textId="77777777">
                <w:trPr>
                  <w:divId w:val="233971767"/>
                  <w:tblCellSpacing w:w="15" w:type="dxa"/>
                </w:trPr>
                <w:tc>
                  <w:tcPr>
                    <w:tcW w:w="50" w:type="pct"/>
                    <w:hideMark/>
                  </w:tcPr>
                  <w:p w14:paraId="2E2DFD09" w14:textId="77777777" w:rsidR="006B6289" w:rsidRPr="009A13FA" w:rsidRDefault="006B6289">
                    <w:pPr>
                      <w:pStyle w:val="Bibliography"/>
                      <w:rPr>
                        <w:noProof/>
                      </w:rPr>
                    </w:pPr>
                    <w:r w:rsidRPr="009A13FA">
                      <w:rPr>
                        <w:noProof/>
                      </w:rPr>
                      <w:t xml:space="preserve">[11] </w:t>
                    </w:r>
                  </w:p>
                </w:tc>
                <w:tc>
                  <w:tcPr>
                    <w:tcW w:w="0" w:type="auto"/>
                    <w:hideMark/>
                  </w:tcPr>
                  <w:p w14:paraId="35511165" w14:textId="77777777" w:rsidR="006B6289" w:rsidRPr="009A13FA" w:rsidRDefault="006B6289">
                    <w:pPr>
                      <w:pStyle w:val="Bibliography"/>
                      <w:rPr>
                        <w:noProof/>
                      </w:rPr>
                    </w:pPr>
                    <w:r w:rsidRPr="009A13FA">
                      <w:rPr>
                        <w:noProof/>
                      </w:rPr>
                      <w:t xml:space="preserve">Q. Zhang, K. Robin, D. Liao, G. Lambert and R. H. Austin, "The Goldilocks Principle and Antibiotic Resistance in Bacteria," </w:t>
                    </w:r>
                    <w:r w:rsidRPr="009A13FA">
                      <w:rPr>
                        <w:i/>
                        <w:iCs/>
                        <w:noProof/>
                      </w:rPr>
                      <w:t xml:space="preserve">Molecular Pharmaceutics, </w:t>
                    </w:r>
                    <w:r w:rsidRPr="009A13FA">
                      <w:rPr>
                        <w:noProof/>
                      </w:rPr>
                      <w:t xml:space="preserve">vol. 8, pp. 2063-2068, 2011. </w:t>
                    </w:r>
                  </w:p>
                </w:tc>
              </w:tr>
              <w:tr w:rsidR="006B6289" w:rsidRPr="009A13FA" w14:paraId="47834ECB" w14:textId="77777777">
                <w:trPr>
                  <w:divId w:val="233971767"/>
                  <w:tblCellSpacing w:w="15" w:type="dxa"/>
                </w:trPr>
                <w:tc>
                  <w:tcPr>
                    <w:tcW w:w="50" w:type="pct"/>
                    <w:hideMark/>
                  </w:tcPr>
                  <w:p w14:paraId="7FD3247D" w14:textId="77777777" w:rsidR="006B6289" w:rsidRPr="009A13FA" w:rsidRDefault="006B6289">
                    <w:pPr>
                      <w:pStyle w:val="Bibliography"/>
                      <w:rPr>
                        <w:noProof/>
                      </w:rPr>
                    </w:pPr>
                    <w:r w:rsidRPr="009A13FA">
                      <w:rPr>
                        <w:noProof/>
                      </w:rPr>
                      <w:t xml:space="preserve">[12] </w:t>
                    </w:r>
                  </w:p>
                </w:tc>
                <w:tc>
                  <w:tcPr>
                    <w:tcW w:w="0" w:type="auto"/>
                    <w:hideMark/>
                  </w:tcPr>
                  <w:p w14:paraId="622BDB27" w14:textId="77777777" w:rsidR="006B6289" w:rsidRPr="009A13FA" w:rsidRDefault="006B6289">
                    <w:pPr>
                      <w:pStyle w:val="Bibliography"/>
                      <w:rPr>
                        <w:noProof/>
                      </w:rPr>
                    </w:pPr>
                    <w:r w:rsidRPr="009A13FA">
                      <w:rPr>
                        <w:noProof/>
                      </w:rPr>
                      <w:t xml:space="preserve">G. Nadin, B. Perthame and L. Ryzhik, "Traveling waves for the Keller-Segel system with Fisher birth terms," </w:t>
                    </w:r>
                    <w:r w:rsidRPr="009A13FA">
                      <w:rPr>
                        <w:i/>
                        <w:iCs/>
                        <w:noProof/>
                      </w:rPr>
                      <w:t xml:space="preserve">Interfaces and Free Boundaries, </w:t>
                    </w:r>
                    <w:r w:rsidRPr="009A13FA">
                      <w:rPr>
                        <w:noProof/>
                      </w:rPr>
                      <w:t xml:space="preserve">vol. 9, pp. 477 - 495, 2007. </w:t>
                    </w:r>
                  </w:p>
                </w:tc>
              </w:tr>
              <w:tr w:rsidR="006B6289" w:rsidRPr="009A13FA" w14:paraId="5206B5F3" w14:textId="77777777">
                <w:trPr>
                  <w:divId w:val="233971767"/>
                  <w:tblCellSpacing w:w="15" w:type="dxa"/>
                </w:trPr>
                <w:tc>
                  <w:tcPr>
                    <w:tcW w:w="50" w:type="pct"/>
                    <w:hideMark/>
                  </w:tcPr>
                  <w:p w14:paraId="1372A39B" w14:textId="77777777" w:rsidR="006B6289" w:rsidRPr="009A13FA" w:rsidRDefault="006B6289">
                    <w:pPr>
                      <w:pStyle w:val="Bibliography"/>
                      <w:rPr>
                        <w:noProof/>
                      </w:rPr>
                    </w:pPr>
                    <w:r w:rsidRPr="009A13FA">
                      <w:rPr>
                        <w:noProof/>
                      </w:rPr>
                      <w:t xml:space="preserve">[13] </w:t>
                    </w:r>
                  </w:p>
                </w:tc>
                <w:tc>
                  <w:tcPr>
                    <w:tcW w:w="0" w:type="auto"/>
                    <w:hideMark/>
                  </w:tcPr>
                  <w:p w14:paraId="2FFB2D54" w14:textId="77777777" w:rsidR="006B6289" w:rsidRPr="009A13FA" w:rsidRDefault="006B6289">
                    <w:pPr>
                      <w:pStyle w:val="Bibliography"/>
                      <w:rPr>
                        <w:noProof/>
                      </w:rPr>
                    </w:pPr>
                    <w:r w:rsidRPr="009A13FA">
                      <w:rPr>
                        <w:noProof/>
                      </w:rPr>
                      <w:t xml:space="preserve">J. Saragosti, P. Silberzan and A. Buguin, "Modeling E. coli Tumbles by Rotational Diffusion. Implications for Chemotaxis," </w:t>
                    </w:r>
                    <w:r w:rsidRPr="009A13FA">
                      <w:rPr>
                        <w:i/>
                        <w:iCs/>
                        <w:noProof/>
                      </w:rPr>
                      <w:t xml:space="preserve">PLoS ONE, </w:t>
                    </w:r>
                    <w:r w:rsidRPr="009A13FA">
                      <w:rPr>
                        <w:noProof/>
                      </w:rPr>
                      <w:t xml:space="preserve">vol. 7, no. 4, p. e35412, 2012. </w:t>
                    </w:r>
                  </w:p>
                </w:tc>
              </w:tr>
              <w:tr w:rsidR="006B6289" w:rsidRPr="009A13FA" w14:paraId="216A1DDD" w14:textId="77777777">
                <w:trPr>
                  <w:divId w:val="233971767"/>
                  <w:tblCellSpacing w:w="15" w:type="dxa"/>
                </w:trPr>
                <w:tc>
                  <w:tcPr>
                    <w:tcW w:w="50" w:type="pct"/>
                    <w:hideMark/>
                  </w:tcPr>
                  <w:p w14:paraId="667EFB39" w14:textId="77777777" w:rsidR="006B6289" w:rsidRPr="009A13FA" w:rsidRDefault="006B6289">
                    <w:pPr>
                      <w:pStyle w:val="Bibliography"/>
                      <w:rPr>
                        <w:noProof/>
                      </w:rPr>
                    </w:pPr>
                    <w:r w:rsidRPr="009A13FA">
                      <w:rPr>
                        <w:noProof/>
                      </w:rPr>
                      <w:t xml:space="preserve">[14] </w:t>
                    </w:r>
                  </w:p>
                </w:tc>
                <w:tc>
                  <w:tcPr>
                    <w:tcW w:w="0" w:type="auto"/>
                    <w:hideMark/>
                  </w:tcPr>
                  <w:p w14:paraId="3078B2A4" w14:textId="77777777" w:rsidR="006B6289" w:rsidRPr="009A13FA" w:rsidRDefault="006B6289">
                    <w:pPr>
                      <w:pStyle w:val="Bibliography"/>
                      <w:rPr>
                        <w:noProof/>
                      </w:rPr>
                    </w:pPr>
                    <w:r w:rsidRPr="009A13FA">
                      <w:rPr>
                        <w:noProof/>
                      </w:rPr>
                      <w:t xml:space="preserve">W. Tso and J. Adler, "Negative Chemotaxis in Escherichia coli," </w:t>
                    </w:r>
                    <w:r w:rsidRPr="009A13FA">
                      <w:rPr>
                        <w:i/>
                        <w:iCs/>
                        <w:noProof/>
                      </w:rPr>
                      <w:t xml:space="preserve">Journal of Bacteriology, </w:t>
                    </w:r>
                    <w:r w:rsidRPr="009A13FA">
                      <w:rPr>
                        <w:noProof/>
                      </w:rPr>
                      <w:t xml:space="preserve">vol. 118, no. 2, p. 560 – 576, 1974. </w:t>
                    </w:r>
                  </w:p>
                </w:tc>
              </w:tr>
              <w:tr w:rsidR="006B6289" w:rsidRPr="009A13FA" w14:paraId="4C5F3A34" w14:textId="77777777">
                <w:trPr>
                  <w:divId w:val="233971767"/>
                  <w:tblCellSpacing w:w="15" w:type="dxa"/>
                </w:trPr>
                <w:tc>
                  <w:tcPr>
                    <w:tcW w:w="50" w:type="pct"/>
                    <w:hideMark/>
                  </w:tcPr>
                  <w:p w14:paraId="7F086A6B" w14:textId="77777777" w:rsidR="006B6289" w:rsidRPr="009A13FA" w:rsidRDefault="006B6289">
                    <w:pPr>
                      <w:pStyle w:val="Bibliography"/>
                      <w:rPr>
                        <w:noProof/>
                      </w:rPr>
                    </w:pPr>
                    <w:r w:rsidRPr="009A13FA">
                      <w:rPr>
                        <w:noProof/>
                      </w:rPr>
                      <w:t xml:space="preserve">[15] </w:t>
                    </w:r>
                  </w:p>
                </w:tc>
                <w:tc>
                  <w:tcPr>
                    <w:tcW w:w="0" w:type="auto"/>
                    <w:hideMark/>
                  </w:tcPr>
                  <w:p w14:paraId="00E7817D" w14:textId="77777777" w:rsidR="006B6289" w:rsidRPr="009A13FA" w:rsidRDefault="006B6289">
                    <w:pPr>
                      <w:pStyle w:val="Bibliography"/>
                      <w:rPr>
                        <w:noProof/>
                      </w:rPr>
                    </w:pPr>
                    <w:r w:rsidRPr="009A13FA">
                      <w:rPr>
                        <w:noProof/>
                      </w:rPr>
                      <w:t xml:space="preserve">P. Greulich, B. Waclaw and R. J. Allen, "Mutational pathway determines whether drug gradients accelerate evolution of drug-resistant cells," </w:t>
                    </w:r>
                    <w:r w:rsidRPr="009A13FA">
                      <w:rPr>
                        <w:i/>
                        <w:iCs/>
                        <w:noProof/>
                      </w:rPr>
                      <w:t xml:space="preserve">Phys. Rev. Lett., </w:t>
                    </w:r>
                    <w:r w:rsidRPr="009A13FA">
                      <w:rPr>
                        <w:noProof/>
                      </w:rPr>
                      <w:t xml:space="preserve">vol. 109, no. 8, p. 088101, 2012. </w:t>
                    </w:r>
                  </w:p>
                </w:tc>
              </w:tr>
              <w:tr w:rsidR="006B6289" w:rsidRPr="009A13FA" w14:paraId="6EC9EB8B" w14:textId="77777777">
                <w:trPr>
                  <w:divId w:val="233971767"/>
                  <w:tblCellSpacing w:w="15" w:type="dxa"/>
                </w:trPr>
                <w:tc>
                  <w:tcPr>
                    <w:tcW w:w="50" w:type="pct"/>
                    <w:hideMark/>
                  </w:tcPr>
                  <w:p w14:paraId="7C48B3A8" w14:textId="77777777" w:rsidR="006B6289" w:rsidRPr="009A13FA" w:rsidRDefault="006B6289">
                    <w:pPr>
                      <w:pStyle w:val="Bibliography"/>
                      <w:rPr>
                        <w:noProof/>
                      </w:rPr>
                    </w:pPr>
                    <w:r w:rsidRPr="009A13FA">
                      <w:rPr>
                        <w:noProof/>
                      </w:rPr>
                      <w:lastRenderedPageBreak/>
                      <w:t xml:space="preserve">[16] </w:t>
                    </w:r>
                  </w:p>
                </w:tc>
                <w:tc>
                  <w:tcPr>
                    <w:tcW w:w="0" w:type="auto"/>
                    <w:hideMark/>
                  </w:tcPr>
                  <w:p w14:paraId="0C212660" w14:textId="77777777" w:rsidR="006B6289" w:rsidRPr="009A13FA" w:rsidRDefault="006B6289">
                    <w:pPr>
                      <w:pStyle w:val="Bibliography"/>
                      <w:rPr>
                        <w:noProof/>
                      </w:rPr>
                    </w:pPr>
                    <w:r w:rsidRPr="009A13FA">
                      <w:rPr>
                        <w:noProof/>
                      </w:rPr>
                      <w:t xml:space="preserve">G. Sella and A. E. Hirsh, "The application of statistical physics to evolutionary biology," </w:t>
                    </w:r>
                    <w:r w:rsidRPr="009A13FA">
                      <w:rPr>
                        <w:i/>
                        <w:iCs/>
                        <w:noProof/>
                      </w:rPr>
                      <w:t xml:space="preserve">PNAS, </w:t>
                    </w:r>
                    <w:r w:rsidRPr="009A13FA">
                      <w:rPr>
                        <w:noProof/>
                      </w:rPr>
                      <w:t xml:space="preserve">vol. 102, no. 27, p. 9541–9546, 2005. </w:t>
                    </w:r>
                  </w:p>
                </w:tc>
              </w:tr>
              <w:tr w:rsidR="006B6289" w:rsidRPr="009A13FA" w14:paraId="6556D490" w14:textId="77777777">
                <w:trPr>
                  <w:divId w:val="233971767"/>
                  <w:tblCellSpacing w:w="15" w:type="dxa"/>
                </w:trPr>
                <w:tc>
                  <w:tcPr>
                    <w:tcW w:w="50" w:type="pct"/>
                    <w:hideMark/>
                  </w:tcPr>
                  <w:p w14:paraId="535E15F3" w14:textId="77777777" w:rsidR="006B6289" w:rsidRPr="009A13FA" w:rsidRDefault="006B6289">
                    <w:pPr>
                      <w:pStyle w:val="Bibliography"/>
                      <w:rPr>
                        <w:noProof/>
                      </w:rPr>
                    </w:pPr>
                    <w:r w:rsidRPr="009A13FA">
                      <w:rPr>
                        <w:noProof/>
                      </w:rPr>
                      <w:t xml:space="preserve">[17] </w:t>
                    </w:r>
                  </w:p>
                </w:tc>
                <w:tc>
                  <w:tcPr>
                    <w:tcW w:w="0" w:type="auto"/>
                    <w:hideMark/>
                  </w:tcPr>
                  <w:p w14:paraId="5B7CFF31" w14:textId="77777777" w:rsidR="006B6289" w:rsidRPr="009A13FA" w:rsidRDefault="006B6289">
                    <w:pPr>
                      <w:pStyle w:val="Bibliography"/>
                      <w:rPr>
                        <w:noProof/>
                      </w:rPr>
                    </w:pPr>
                    <w:r w:rsidRPr="009A13FA">
                      <w:rPr>
                        <w:noProof/>
                      </w:rPr>
                      <w:t xml:space="preserve">H. Levine and Y. H. Tu, "Machine learning meets physics: A two-way street," </w:t>
                    </w:r>
                    <w:r w:rsidRPr="009A13FA">
                      <w:rPr>
                        <w:i/>
                        <w:iCs/>
                        <w:noProof/>
                      </w:rPr>
                      <w:t xml:space="preserve">Biophysics and Computational Biology, </w:t>
                    </w:r>
                    <w:r w:rsidRPr="009A13FA">
                      <w:rPr>
                        <w:noProof/>
                      </w:rPr>
                      <w:t xml:space="preserve">vol. 121, no. 27, p. e2403580121, 2024. </w:t>
                    </w:r>
                  </w:p>
                </w:tc>
              </w:tr>
              <w:tr w:rsidR="006B6289" w:rsidRPr="009A13FA" w14:paraId="16DF329A" w14:textId="77777777">
                <w:trPr>
                  <w:divId w:val="233971767"/>
                  <w:tblCellSpacing w:w="15" w:type="dxa"/>
                </w:trPr>
                <w:tc>
                  <w:tcPr>
                    <w:tcW w:w="50" w:type="pct"/>
                    <w:hideMark/>
                  </w:tcPr>
                  <w:p w14:paraId="4F258961" w14:textId="77777777" w:rsidR="006B6289" w:rsidRPr="009A13FA" w:rsidRDefault="006B6289">
                    <w:pPr>
                      <w:pStyle w:val="Bibliography"/>
                      <w:rPr>
                        <w:noProof/>
                      </w:rPr>
                    </w:pPr>
                    <w:r w:rsidRPr="009A13FA">
                      <w:rPr>
                        <w:noProof/>
                      </w:rPr>
                      <w:t xml:space="preserve">[18] </w:t>
                    </w:r>
                  </w:p>
                </w:tc>
                <w:tc>
                  <w:tcPr>
                    <w:tcW w:w="0" w:type="auto"/>
                    <w:hideMark/>
                  </w:tcPr>
                  <w:p w14:paraId="6E142BBF" w14:textId="77777777" w:rsidR="006B6289" w:rsidRPr="009A13FA" w:rsidRDefault="006B6289">
                    <w:pPr>
                      <w:pStyle w:val="Bibliography"/>
                      <w:rPr>
                        <w:noProof/>
                      </w:rPr>
                    </w:pPr>
                    <w:r w:rsidRPr="009A13FA">
                      <w:rPr>
                        <w:noProof/>
                      </w:rPr>
                      <w:t xml:space="preserve">F. Cichos, K. Gustavsson, B. Mehlig and G. Volpe, "Machine learning for active matter," </w:t>
                    </w:r>
                    <w:r w:rsidRPr="009A13FA">
                      <w:rPr>
                        <w:i/>
                        <w:iCs/>
                        <w:noProof/>
                      </w:rPr>
                      <w:t xml:space="preserve">Nature Machine Intelligence, </w:t>
                    </w:r>
                    <w:r w:rsidRPr="009A13FA">
                      <w:rPr>
                        <w:noProof/>
                      </w:rPr>
                      <w:t xml:space="preserve">vol. 2, no. 2, p. 94–103, 2020. </w:t>
                    </w:r>
                  </w:p>
                </w:tc>
              </w:tr>
              <w:tr w:rsidR="006B6289" w:rsidRPr="009A13FA" w14:paraId="3A78B600" w14:textId="77777777">
                <w:trPr>
                  <w:divId w:val="233971767"/>
                  <w:tblCellSpacing w:w="15" w:type="dxa"/>
                </w:trPr>
                <w:tc>
                  <w:tcPr>
                    <w:tcW w:w="50" w:type="pct"/>
                    <w:hideMark/>
                  </w:tcPr>
                  <w:p w14:paraId="0BA50D4C" w14:textId="77777777" w:rsidR="006B6289" w:rsidRPr="009A13FA" w:rsidRDefault="006B6289">
                    <w:pPr>
                      <w:pStyle w:val="Bibliography"/>
                      <w:rPr>
                        <w:noProof/>
                      </w:rPr>
                    </w:pPr>
                    <w:r w:rsidRPr="009A13FA">
                      <w:rPr>
                        <w:noProof/>
                      </w:rPr>
                      <w:t xml:space="preserve">[19] </w:t>
                    </w:r>
                  </w:p>
                </w:tc>
                <w:tc>
                  <w:tcPr>
                    <w:tcW w:w="0" w:type="auto"/>
                    <w:hideMark/>
                  </w:tcPr>
                  <w:p w14:paraId="55FBDDCC" w14:textId="77777777" w:rsidR="006B6289" w:rsidRPr="009A13FA" w:rsidRDefault="006B6289">
                    <w:pPr>
                      <w:pStyle w:val="Bibliography"/>
                      <w:rPr>
                        <w:noProof/>
                      </w:rPr>
                    </w:pPr>
                    <w:r w:rsidRPr="009A13FA">
                      <w:rPr>
                        <w:noProof/>
                      </w:rPr>
                      <w:t xml:space="preserve">M. Raissi, P. Perdikaris and G. E. Karniadakis, "Physics-informed neural networks: A deep learning framework for solving forward and inverse problems involving nonlinear partial differential equations," </w:t>
                    </w:r>
                    <w:r w:rsidRPr="009A13FA">
                      <w:rPr>
                        <w:i/>
                        <w:iCs/>
                        <w:noProof/>
                      </w:rPr>
                      <w:t xml:space="preserve">Journal of Computational Physics, </w:t>
                    </w:r>
                    <w:r w:rsidRPr="009A13FA">
                      <w:rPr>
                        <w:noProof/>
                      </w:rPr>
                      <w:t xml:space="preserve">vol. 378, pp. 687-707, 2019. </w:t>
                    </w:r>
                  </w:p>
                </w:tc>
              </w:tr>
              <w:tr w:rsidR="006B6289" w:rsidRPr="009A13FA" w14:paraId="7E5BFF2E" w14:textId="77777777">
                <w:trPr>
                  <w:divId w:val="233971767"/>
                  <w:tblCellSpacing w:w="15" w:type="dxa"/>
                </w:trPr>
                <w:tc>
                  <w:tcPr>
                    <w:tcW w:w="50" w:type="pct"/>
                    <w:hideMark/>
                  </w:tcPr>
                  <w:p w14:paraId="43EADE24" w14:textId="77777777" w:rsidR="006B6289" w:rsidRPr="009A13FA" w:rsidRDefault="006B6289">
                    <w:pPr>
                      <w:pStyle w:val="Bibliography"/>
                      <w:rPr>
                        <w:noProof/>
                      </w:rPr>
                    </w:pPr>
                    <w:r w:rsidRPr="009A13FA">
                      <w:rPr>
                        <w:noProof/>
                      </w:rPr>
                      <w:t xml:space="preserve">[20] </w:t>
                    </w:r>
                  </w:p>
                </w:tc>
                <w:tc>
                  <w:tcPr>
                    <w:tcW w:w="0" w:type="auto"/>
                    <w:hideMark/>
                  </w:tcPr>
                  <w:p w14:paraId="2458D123" w14:textId="77777777" w:rsidR="006B6289" w:rsidRPr="009A13FA" w:rsidRDefault="006B6289">
                    <w:pPr>
                      <w:pStyle w:val="Bibliography"/>
                      <w:rPr>
                        <w:noProof/>
                      </w:rPr>
                    </w:pPr>
                    <w:r w:rsidRPr="009A13FA">
                      <w:rPr>
                        <w:noProof/>
                      </w:rPr>
                      <w:t xml:space="preserve">Y. V. Kalinin, L. Jiang, Y. H. Tu and M. Wu, "Logarithmic Sensing in Escherichia coli Bacterial Chemotaxis," </w:t>
                    </w:r>
                    <w:r w:rsidRPr="009A13FA">
                      <w:rPr>
                        <w:i/>
                        <w:iCs/>
                        <w:noProof/>
                      </w:rPr>
                      <w:t xml:space="preserve">Biophysical Journal, </w:t>
                    </w:r>
                    <w:r w:rsidRPr="009A13FA">
                      <w:rPr>
                        <w:noProof/>
                      </w:rPr>
                      <w:t xml:space="preserve">vol. 96, p. 2439–2448, 2009. </w:t>
                    </w:r>
                  </w:p>
                </w:tc>
              </w:tr>
              <w:tr w:rsidR="006B6289" w:rsidRPr="009A13FA" w14:paraId="56068602" w14:textId="77777777">
                <w:trPr>
                  <w:divId w:val="233971767"/>
                  <w:tblCellSpacing w:w="15" w:type="dxa"/>
                </w:trPr>
                <w:tc>
                  <w:tcPr>
                    <w:tcW w:w="50" w:type="pct"/>
                    <w:hideMark/>
                  </w:tcPr>
                  <w:p w14:paraId="2A599541" w14:textId="77777777" w:rsidR="006B6289" w:rsidRPr="009A13FA" w:rsidRDefault="006B6289">
                    <w:pPr>
                      <w:pStyle w:val="Bibliography"/>
                      <w:rPr>
                        <w:noProof/>
                      </w:rPr>
                    </w:pPr>
                    <w:r w:rsidRPr="009A13FA">
                      <w:rPr>
                        <w:noProof/>
                      </w:rPr>
                      <w:t xml:space="preserve">[21] </w:t>
                    </w:r>
                  </w:p>
                </w:tc>
                <w:tc>
                  <w:tcPr>
                    <w:tcW w:w="0" w:type="auto"/>
                    <w:hideMark/>
                  </w:tcPr>
                  <w:p w14:paraId="49BF96BC" w14:textId="77777777" w:rsidR="006B6289" w:rsidRPr="009A13FA" w:rsidRDefault="006B6289">
                    <w:pPr>
                      <w:pStyle w:val="Bibliography"/>
                      <w:rPr>
                        <w:noProof/>
                      </w:rPr>
                    </w:pPr>
                    <w:r w:rsidRPr="009A13FA">
                      <w:rPr>
                        <w:noProof/>
                      </w:rPr>
                      <w:t xml:space="preserve">G. Liu, K. Bogaj, V. Bortolaia, J. E. Olsen and L. E. Thomsen, "Antibiotic-Induced, Increased Conjugative Transfer Is Common to Diverse Naturally Occurring ESBL Plasmids in Escherichia coli," </w:t>
                    </w:r>
                    <w:r w:rsidRPr="009A13FA">
                      <w:rPr>
                        <w:i/>
                        <w:iCs/>
                        <w:noProof/>
                      </w:rPr>
                      <w:t xml:space="preserve">Front Microbiol, </w:t>
                    </w:r>
                    <w:r w:rsidRPr="009A13FA">
                      <w:rPr>
                        <w:noProof/>
                      </w:rPr>
                      <w:t xml:space="preserve">vol. 10, no. 2119, 2019. </w:t>
                    </w:r>
                  </w:p>
                </w:tc>
              </w:tr>
              <w:tr w:rsidR="006B6289" w:rsidRPr="009A13FA" w14:paraId="7AD5FD5A" w14:textId="77777777">
                <w:trPr>
                  <w:divId w:val="233971767"/>
                  <w:tblCellSpacing w:w="15" w:type="dxa"/>
                </w:trPr>
                <w:tc>
                  <w:tcPr>
                    <w:tcW w:w="50" w:type="pct"/>
                    <w:hideMark/>
                  </w:tcPr>
                  <w:p w14:paraId="534FE127" w14:textId="77777777" w:rsidR="006B6289" w:rsidRPr="009A13FA" w:rsidRDefault="006B6289">
                    <w:pPr>
                      <w:pStyle w:val="Bibliography"/>
                      <w:rPr>
                        <w:noProof/>
                      </w:rPr>
                    </w:pPr>
                    <w:r w:rsidRPr="009A13FA">
                      <w:rPr>
                        <w:noProof/>
                      </w:rPr>
                      <w:t xml:space="preserve">[22] </w:t>
                    </w:r>
                  </w:p>
                </w:tc>
                <w:tc>
                  <w:tcPr>
                    <w:tcW w:w="0" w:type="auto"/>
                    <w:hideMark/>
                  </w:tcPr>
                  <w:p w14:paraId="3A7D7A9F" w14:textId="77777777" w:rsidR="006B6289" w:rsidRPr="009A13FA" w:rsidRDefault="006B6289">
                    <w:pPr>
                      <w:pStyle w:val="Bibliography"/>
                      <w:rPr>
                        <w:noProof/>
                      </w:rPr>
                    </w:pPr>
                    <w:r w:rsidRPr="009A13FA">
                      <w:rPr>
                        <w:noProof/>
                      </w:rPr>
                      <w:t xml:space="preserve">J. E. Keymer, R. G. Endres, M. Skoge, Y. Meir and N. S. Wingreen, "Chemosensing in Escherichia coli: Two regimes of two-state receptors," </w:t>
                    </w:r>
                    <w:r w:rsidRPr="009A13FA">
                      <w:rPr>
                        <w:i/>
                        <w:iCs/>
                        <w:noProof/>
                      </w:rPr>
                      <w:t xml:space="preserve">PNAS, </w:t>
                    </w:r>
                    <w:r w:rsidRPr="009A13FA">
                      <w:rPr>
                        <w:noProof/>
                      </w:rPr>
                      <w:t xml:space="preserve">vol. 103, no. 6, p. 1786–1791, 2006. </w:t>
                    </w:r>
                  </w:p>
                </w:tc>
              </w:tr>
              <w:tr w:rsidR="006B6289" w:rsidRPr="009A13FA" w14:paraId="6D082399" w14:textId="77777777">
                <w:trPr>
                  <w:divId w:val="233971767"/>
                  <w:tblCellSpacing w:w="15" w:type="dxa"/>
                </w:trPr>
                <w:tc>
                  <w:tcPr>
                    <w:tcW w:w="50" w:type="pct"/>
                    <w:hideMark/>
                  </w:tcPr>
                  <w:p w14:paraId="7E654C7E" w14:textId="77777777" w:rsidR="006B6289" w:rsidRPr="009A13FA" w:rsidRDefault="006B6289">
                    <w:pPr>
                      <w:pStyle w:val="Bibliography"/>
                      <w:rPr>
                        <w:noProof/>
                      </w:rPr>
                    </w:pPr>
                    <w:r w:rsidRPr="009A13FA">
                      <w:rPr>
                        <w:noProof/>
                      </w:rPr>
                      <w:t xml:space="preserve">[23] </w:t>
                    </w:r>
                  </w:p>
                </w:tc>
                <w:tc>
                  <w:tcPr>
                    <w:tcW w:w="0" w:type="auto"/>
                    <w:hideMark/>
                  </w:tcPr>
                  <w:p w14:paraId="0F348612" w14:textId="77777777" w:rsidR="006B6289" w:rsidRPr="009A13FA" w:rsidRDefault="006B6289">
                    <w:pPr>
                      <w:pStyle w:val="Bibliography"/>
                      <w:rPr>
                        <w:noProof/>
                      </w:rPr>
                    </w:pPr>
                    <w:r w:rsidRPr="009A13FA">
                      <w:rPr>
                        <w:noProof/>
                      </w:rPr>
                      <w:t xml:space="preserve">Y. Yang, A. M. Pollard, C. Höfler, G. Poschet, M. Wirtz, R. Hell and V. Sourjik, "Relation between chemotaxis and consumption of amino acids in bacteria," </w:t>
                    </w:r>
                    <w:r w:rsidRPr="009A13FA">
                      <w:rPr>
                        <w:i/>
                        <w:iCs/>
                        <w:noProof/>
                      </w:rPr>
                      <w:t xml:space="preserve">Molecular Microbiology, </w:t>
                    </w:r>
                    <w:r w:rsidRPr="009A13FA">
                      <w:rPr>
                        <w:noProof/>
                      </w:rPr>
                      <w:t xml:space="preserve">vol. 96, no. 6, p. 1272–1282, 2015. </w:t>
                    </w:r>
                  </w:p>
                </w:tc>
              </w:tr>
              <w:tr w:rsidR="006B6289" w:rsidRPr="009A13FA" w14:paraId="244BA9AC" w14:textId="77777777">
                <w:trPr>
                  <w:divId w:val="233971767"/>
                  <w:tblCellSpacing w:w="15" w:type="dxa"/>
                </w:trPr>
                <w:tc>
                  <w:tcPr>
                    <w:tcW w:w="50" w:type="pct"/>
                    <w:hideMark/>
                  </w:tcPr>
                  <w:p w14:paraId="6C4A9439" w14:textId="77777777" w:rsidR="006B6289" w:rsidRPr="009A13FA" w:rsidRDefault="006B6289">
                    <w:pPr>
                      <w:pStyle w:val="Bibliography"/>
                      <w:rPr>
                        <w:noProof/>
                      </w:rPr>
                    </w:pPr>
                    <w:r w:rsidRPr="009A13FA">
                      <w:rPr>
                        <w:noProof/>
                      </w:rPr>
                      <w:t xml:space="preserve">[24] </w:t>
                    </w:r>
                  </w:p>
                </w:tc>
                <w:tc>
                  <w:tcPr>
                    <w:tcW w:w="0" w:type="auto"/>
                    <w:hideMark/>
                  </w:tcPr>
                  <w:p w14:paraId="0425416D" w14:textId="77777777" w:rsidR="006B6289" w:rsidRPr="009A13FA" w:rsidRDefault="006B6289">
                    <w:pPr>
                      <w:pStyle w:val="Bibliography"/>
                      <w:rPr>
                        <w:noProof/>
                      </w:rPr>
                    </w:pPr>
                    <w:r w:rsidRPr="009A13FA">
                      <w:rPr>
                        <w:noProof/>
                      </w:rPr>
                      <w:t xml:space="preserve">N. Vladimirov, L. Løvdok, D. Lebiedz and V. Sourjik, "Dependence of Bacterial Chemotaxis on Gradient Shape and Adaptation Rate," </w:t>
                    </w:r>
                    <w:r w:rsidRPr="009A13FA">
                      <w:rPr>
                        <w:i/>
                        <w:iCs/>
                        <w:noProof/>
                      </w:rPr>
                      <w:t xml:space="preserve">PLOS Computational Biology, </w:t>
                    </w:r>
                    <w:r w:rsidRPr="009A13FA">
                      <w:rPr>
                        <w:noProof/>
                      </w:rPr>
                      <w:t xml:space="preserve">vol. 4, no. 12, p. e1000242, 2008. </w:t>
                    </w:r>
                  </w:p>
                </w:tc>
              </w:tr>
              <w:tr w:rsidR="006B6289" w:rsidRPr="009A13FA" w14:paraId="095E5BB5" w14:textId="77777777">
                <w:trPr>
                  <w:divId w:val="233971767"/>
                  <w:tblCellSpacing w:w="15" w:type="dxa"/>
                </w:trPr>
                <w:tc>
                  <w:tcPr>
                    <w:tcW w:w="50" w:type="pct"/>
                    <w:hideMark/>
                  </w:tcPr>
                  <w:p w14:paraId="05B8F25F" w14:textId="77777777" w:rsidR="006B6289" w:rsidRPr="009A13FA" w:rsidRDefault="006B6289">
                    <w:pPr>
                      <w:pStyle w:val="Bibliography"/>
                      <w:rPr>
                        <w:noProof/>
                      </w:rPr>
                    </w:pPr>
                    <w:r w:rsidRPr="009A13FA">
                      <w:rPr>
                        <w:noProof/>
                      </w:rPr>
                      <w:t xml:space="preserve">[25] </w:t>
                    </w:r>
                  </w:p>
                </w:tc>
                <w:tc>
                  <w:tcPr>
                    <w:tcW w:w="0" w:type="auto"/>
                    <w:hideMark/>
                  </w:tcPr>
                  <w:p w14:paraId="2336D38C" w14:textId="77777777" w:rsidR="006B6289" w:rsidRPr="009A13FA" w:rsidRDefault="006B6289">
                    <w:pPr>
                      <w:pStyle w:val="Bibliography"/>
                      <w:rPr>
                        <w:noProof/>
                      </w:rPr>
                    </w:pPr>
                    <w:r w:rsidRPr="009A13FA">
                      <w:rPr>
                        <w:noProof/>
                      </w:rPr>
                      <w:t xml:space="preserve">J. S. L. Gilmour and J. W. Gregor, "Demes: A Suggested New Terminology," </w:t>
                    </w:r>
                    <w:r w:rsidRPr="009A13FA">
                      <w:rPr>
                        <w:i/>
                        <w:iCs/>
                        <w:noProof/>
                      </w:rPr>
                      <w:t xml:space="preserve">Nature, </w:t>
                    </w:r>
                    <w:r w:rsidRPr="009A13FA">
                      <w:rPr>
                        <w:noProof/>
                      </w:rPr>
                      <w:t xml:space="preserve">vol. 144, p. 333, 1939. </w:t>
                    </w:r>
                  </w:p>
                </w:tc>
              </w:tr>
              <w:tr w:rsidR="006B6289" w:rsidRPr="009A13FA" w14:paraId="2DE8B784" w14:textId="77777777">
                <w:trPr>
                  <w:divId w:val="233971767"/>
                  <w:tblCellSpacing w:w="15" w:type="dxa"/>
                </w:trPr>
                <w:tc>
                  <w:tcPr>
                    <w:tcW w:w="50" w:type="pct"/>
                    <w:hideMark/>
                  </w:tcPr>
                  <w:p w14:paraId="03F0EAED" w14:textId="77777777" w:rsidR="006B6289" w:rsidRPr="009A13FA" w:rsidRDefault="006B6289">
                    <w:pPr>
                      <w:pStyle w:val="Bibliography"/>
                      <w:rPr>
                        <w:noProof/>
                      </w:rPr>
                    </w:pPr>
                    <w:r w:rsidRPr="009A13FA">
                      <w:rPr>
                        <w:noProof/>
                      </w:rPr>
                      <w:t xml:space="preserve">[26] </w:t>
                    </w:r>
                  </w:p>
                </w:tc>
                <w:tc>
                  <w:tcPr>
                    <w:tcW w:w="0" w:type="auto"/>
                    <w:hideMark/>
                  </w:tcPr>
                  <w:p w14:paraId="4C71341A" w14:textId="77777777" w:rsidR="006B6289" w:rsidRPr="009A13FA" w:rsidRDefault="006B6289">
                    <w:pPr>
                      <w:pStyle w:val="Bibliography"/>
                      <w:rPr>
                        <w:noProof/>
                      </w:rPr>
                    </w:pPr>
                    <w:r w:rsidRPr="009A13FA">
                      <w:rPr>
                        <w:noProof/>
                      </w:rPr>
                      <w:t xml:space="preserve">E. Carlon, Computational Physics, Flanders, Belgium: KU Leuven, 2012. </w:t>
                    </w:r>
                  </w:p>
                </w:tc>
              </w:tr>
              <w:tr w:rsidR="006B6289" w:rsidRPr="009A13FA" w14:paraId="76F10AC5" w14:textId="77777777">
                <w:trPr>
                  <w:divId w:val="233971767"/>
                  <w:tblCellSpacing w:w="15" w:type="dxa"/>
                </w:trPr>
                <w:tc>
                  <w:tcPr>
                    <w:tcW w:w="50" w:type="pct"/>
                    <w:hideMark/>
                  </w:tcPr>
                  <w:p w14:paraId="53D51646" w14:textId="77777777" w:rsidR="006B6289" w:rsidRPr="009A13FA" w:rsidRDefault="006B6289">
                    <w:pPr>
                      <w:pStyle w:val="Bibliography"/>
                      <w:rPr>
                        <w:noProof/>
                      </w:rPr>
                    </w:pPr>
                    <w:r w:rsidRPr="009A13FA">
                      <w:rPr>
                        <w:noProof/>
                      </w:rPr>
                      <w:t xml:space="preserve">[27] </w:t>
                    </w:r>
                  </w:p>
                </w:tc>
                <w:tc>
                  <w:tcPr>
                    <w:tcW w:w="0" w:type="auto"/>
                    <w:hideMark/>
                  </w:tcPr>
                  <w:p w14:paraId="30C454AC" w14:textId="77777777" w:rsidR="006B6289" w:rsidRPr="009A13FA" w:rsidRDefault="006B6289">
                    <w:pPr>
                      <w:pStyle w:val="Bibliography"/>
                      <w:rPr>
                        <w:noProof/>
                      </w:rPr>
                    </w:pPr>
                    <w:r w:rsidRPr="009A13FA">
                      <w:rPr>
                        <w:noProof/>
                      </w:rPr>
                      <w:t xml:space="preserve">R. K. Pathria and P. D. Beale, Statistical Mechanics: Third Edition, Oxford: Elsevier Ltd., 2011. </w:t>
                    </w:r>
                  </w:p>
                </w:tc>
              </w:tr>
              <w:tr w:rsidR="006B6289" w:rsidRPr="009A13FA" w14:paraId="7D08D3F2" w14:textId="77777777">
                <w:trPr>
                  <w:divId w:val="233971767"/>
                  <w:tblCellSpacing w:w="15" w:type="dxa"/>
                </w:trPr>
                <w:tc>
                  <w:tcPr>
                    <w:tcW w:w="50" w:type="pct"/>
                    <w:hideMark/>
                  </w:tcPr>
                  <w:p w14:paraId="183721ED" w14:textId="77777777" w:rsidR="006B6289" w:rsidRPr="009A13FA" w:rsidRDefault="006B6289">
                    <w:pPr>
                      <w:pStyle w:val="Bibliography"/>
                      <w:rPr>
                        <w:noProof/>
                      </w:rPr>
                    </w:pPr>
                    <w:r w:rsidRPr="009A13FA">
                      <w:rPr>
                        <w:noProof/>
                      </w:rPr>
                      <w:t xml:space="preserve">[28] </w:t>
                    </w:r>
                  </w:p>
                </w:tc>
                <w:tc>
                  <w:tcPr>
                    <w:tcW w:w="0" w:type="auto"/>
                    <w:hideMark/>
                  </w:tcPr>
                  <w:p w14:paraId="161D4C67" w14:textId="77777777" w:rsidR="006B6289" w:rsidRPr="009A13FA" w:rsidRDefault="006B6289">
                    <w:pPr>
                      <w:pStyle w:val="Bibliography"/>
                      <w:rPr>
                        <w:noProof/>
                      </w:rPr>
                    </w:pPr>
                    <w:r w:rsidRPr="009A13FA">
                      <w:rPr>
                        <w:noProof/>
                      </w:rPr>
                      <w:t xml:space="preserve">H. C. Berg and D. A. Brown, "Chemotaxis in Escherichia coli analysed by three-dimensional tracking," </w:t>
                    </w:r>
                    <w:r w:rsidRPr="009A13FA">
                      <w:rPr>
                        <w:i/>
                        <w:iCs/>
                        <w:noProof/>
                      </w:rPr>
                      <w:t xml:space="preserve">Nature, </w:t>
                    </w:r>
                    <w:r w:rsidRPr="009A13FA">
                      <w:rPr>
                        <w:noProof/>
                      </w:rPr>
                      <w:t xml:space="preserve">vol. 239, pp. 500-504, 1972. </w:t>
                    </w:r>
                  </w:p>
                </w:tc>
              </w:tr>
              <w:tr w:rsidR="006B6289" w:rsidRPr="009A13FA" w14:paraId="4E01C6EC" w14:textId="77777777">
                <w:trPr>
                  <w:divId w:val="233971767"/>
                  <w:tblCellSpacing w:w="15" w:type="dxa"/>
                </w:trPr>
                <w:tc>
                  <w:tcPr>
                    <w:tcW w:w="50" w:type="pct"/>
                    <w:hideMark/>
                  </w:tcPr>
                  <w:p w14:paraId="56B7E486" w14:textId="77777777" w:rsidR="006B6289" w:rsidRPr="009A13FA" w:rsidRDefault="006B6289">
                    <w:pPr>
                      <w:pStyle w:val="Bibliography"/>
                      <w:rPr>
                        <w:noProof/>
                      </w:rPr>
                    </w:pPr>
                    <w:r w:rsidRPr="009A13FA">
                      <w:rPr>
                        <w:noProof/>
                      </w:rPr>
                      <w:t xml:space="preserve">[29] </w:t>
                    </w:r>
                  </w:p>
                </w:tc>
                <w:tc>
                  <w:tcPr>
                    <w:tcW w:w="0" w:type="auto"/>
                    <w:hideMark/>
                  </w:tcPr>
                  <w:p w14:paraId="67C6BB06" w14:textId="77777777" w:rsidR="006B6289" w:rsidRPr="009A13FA" w:rsidRDefault="006B6289">
                    <w:pPr>
                      <w:pStyle w:val="Bibliography"/>
                      <w:rPr>
                        <w:noProof/>
                      </w:rPr>
                    </w:pPr>
                    <w:r w:rsidRPr="009A13FA">
                      <w:rPr>
                        <w:noProof/>
                      </w:rPr>
                      <w:t xml:space="preserve">M. Descerno, One-dimensional diffusion on a finite region, UCLA: Department of Chemistry and Biochemistry, 2004. </w:t>
                    </w:r>
                  </w:p>
                </w:tc>
              </w:tr>
              <w:tr w:rsidR="006B6289" w:rsidRPr="009A13FA" w14:paraId="46287F61" w14:textId="77777777">
                <w:trPr>
                  <w:divId w:val="233971767"/>
                  <w:tblCellSpacing w:w="15" w:type="dxa"/>
                </w:trPr>
                <w:tc>
                  <w:tcPr>
                    <w:tcW w:w="50" w:type="pct"/>
                    <w:hideMark/>
                  </w:tcPr>
                  <w:p w14:paraId="35391B3C" w14:textId="77777777" w:rsidR="006B6289" w:rsidRPr="009A13FA" w:rsidRDefault="006B6289">
                    <w:pPr>
                      <w:pStyle w:val="Bibliography"/>
                      <w:rPr>
                        <w:noProof/>
                      </w:rPr>
                    </w:pPr>
                    <w:r w:rsidRPr="009A13FA">
                      <w:rPr>
                        <w:noProof/>
                      </w:rPr>
                      <w:t xml:space="preserve">[30] </w:t>
                    </w:r>
                  </w:p>
                </w:tc>
                <w:tc>
                  <w:tcPr>
                    <w:tcW w:w="0" w:type="auto"/>
                    <w:hideMark/>
                  </w:tcPr>
                  <w:p w14:paraId="6AD69BEB" w14:textId="77777777" w:rsidR="006B6289" w:rsidRPr="009A13FA" w:rsidRDefault="006B6289">
                    <w:pPr>
                      <w:pStyle w:val="Bibliography"/>
                      <w:rPr>
                        <w:noProof/>
                      </w:rPr>
                    </w:pPr>
                    <w:r w:rsidRPr="009A13FA">
                      <w:rPr>
                        <w:noProof/>
                      </w:rPr>
                      <w:t xml:space="preserve">P. Billingsley, Probability and Measure, 3rd ed., New York, NY, USA: Wiley, 1995. </w:t>
                    </w:r>
                  </w:p>
                </w:tc>
              </w:tr>
              <w:tr w:rsidR="006B6289" w:rsidRPr="009A13FA" w14:paraId="5EEC0AE5" w14:textId="77777777">
                <w:trPr>
                  <w:divId w:val="233971767"/>
                  <w:tblCellSpacing w:w="15" w:type="dxa"/>
                </w:trPr>
                <w:tc>
                  <w:tcPr>
                    <w:tcW w:w="50" w:type="pct"/>
                    <w:hideMark/>
                  </w:tcPr>
                  <w:p w14:paraId="1AAB9391" w14:textId="77777777" w:rsidR="006B6289" w:rsidRPr="009A13FA" w:rsidRDefault="006B6289">
                    <w:pPr>
                      <w:pStyle w:val="Bibliography"/>
                      <w:rPr>
                        <w:noProof/>
                      </w:rPr>
                    </w:pPr>
                    <w:r w:rsidRPr="009A13FA">
                      <w:rPr>
                        <w:noProof/>
                      </w:rPr>
                      <w:t xml:space="preserve">[31] </w:t>
                    </w:r>
                  </w:p>
                </w:tc>
                <w:tc>
                  <w:tcPr>
                    <w:tcW w:w="0" w:type="auto"/>
                    <w:hideMark/>
                  </w:tcPr>
                  <w:p w14:paraId="4348E7A9" w14:textId="77777777" w:rsidR="006B6289" w:rsidRPr="009A13FA" w:rsidRDefault="006B6289">
                    <w:pPr>
                      <w:pStyle w:val="Bibliography"/>
                      <w:rPr>
                        <w:noProof/>
                      </w:rPr>
                    </w:pPr>
                    <w:r w:rsidRPr="009A13FA">
                      <w:rPr>
                        <w:noProof/>
                      </w:rPr>
                      <w:t xml:space="preserve">S. M. Ross, A First Course in Probability, Upper Saddle River, NJ, USA: Pearson, 2012. </w:t>
                    </w:r>
                  </w:p>
                </w:tc>
              </w:tr>
              <w:tr w:rsidR="006B6289" w:rsidRPr="009A13FA" w14:paraId="221CD0AF" w14:textId="77777777">
                <w:trPr>
                  <w:divId w:val="233971767"/>
                  <w:tblCellSpacing w:w="15" w:type="dxa"/>
                </w:trPr>
                <w:tc>
                  <w:tcPr>
                    <w:tcW w:w="50" w:type="pct"/>
                    <w:hideMark/>
                  </w:tcPr>
                  <w:p w14:paraId="206ADE7E" w14:textId="77777777" w:rsidR="006B6289" w:rsidRPr="009A13FA" w:rsidRDefault="006B6289">
                    <w:pPr>
                      <w:pStyle w:val="Bibliography"/>
                      <w:rPr>
                        <w:noProof/>
                      </w:rPr>
                    </w:pPr>
                    <w:r w:rsidRPr="009A13FA">
                      <w:rPr>
                        <w:noProof/>
                      </w:rPr>
                      <w:t xml:space="preserve">[32] </w:t>
                    </w:r>
                  </w:p>
                </w:tc>
                <w:tc>
                  <w:tcPr>
                    <w:tcW w:w="0" w:type="auto"/>
                    <w:hideMark/>
                  </w:tcPr>
                  <w:p w14:paraId="3EE63F72" w14:textId="77777777" w:rsidR="006B6289" w:rsidRPr="009A13FA" w:rsidRDefault="006B6289">
                    <w:pPr>
                      <w:pStyle w:val="Bibliography"/>
                      <w:rPr>
                        <w:noProof/>
                      </w:rPr>
                    </w:pPr>
                    <w:r w:rsidRPr="009A13FA">
                      <w:rPr>
                        <w:noProof/>
                      </w:rPr>
                      <w:t xml:space="preserve">N. R. Draper and H. Smith, Applied Regression Analysis, 3rd ed., New York, NY, USA: Wiley, 1998. </w:t>
                    </w:r>
                  </w:p>
                </w:tc>
              </w:tr>
              <w:tr w:rsidR="006B6289" w:rsidRPr="009A13FA" w14:paraId="17508A9D" w14:textId="77777777">
                <w:trPr>
                  <w:divId w:val="233971767"/>
                  <w:tblCellSpacing w:w="15" w:type="dxa"/>
                </w:trPr>
                <w:tc>
                  <w:tcPr>
                    <w:tcW w:w="50" w:type="pct"/>
                    <w:hideMark/>
                  </w:tcPr>
                  <w:p w14:paraId="467E7C00" w14:textId="77777777" w:rsidR="006B6289" w:rsidRPr="009A13FA" w:rsidRDefault="006B6289">
                    <w:pPr>
                      <w:pStyle w:val="Bibliography"/>
                      <w:rPr>
                        <w:noProof/>
                      </w:rPr>
                    </w:pPr>
                    <w:r w:rsidRPr="009A13FA">
                      <w:rPr>
                        <w:noProof/>
                      </w:rPr>
                      <w:t xml:space="preserve">[33] </w:t>
                    </w:r>
                  </w:p>
                </w:tc>
                <w:tc>
                  <w:tcPr>
                    <w:tcW w:w="0" w:type="auto"/>
                    <w:hideMark/>
                  </w:tcPr>
                  <w:p w14:paraId="7D67EF34" w14:textId="77777777" w:rsidR="006B6289" w:rsidRPr="009A13FA" w:rsidRDefault="006B6289">
                    <w:pPr>
                      <w:pStyle w:val="Bibliography"/>
                      <w:rPr>
                        <w:noProof/>
                      </w:rPr>
                    </w:pPr>
                    <w:r w:rsidRPr="009A13FA">
                      <w:rPr>
                        <w:noProof/>
                      </w:rPr>
                      <w:t xml:space="preserve">T. Kanungo, D. M. Mount, N. S. Netanyahu, C. D. Piatko, R. Silverman and A. Y. Wu, "An efficient k-means clustering algorithm: Analysis and implementation," </w:t>
                    </w:r>
                    <w:r w:rsidRPr="009A13FA">
                      <w:rPr>
                        <w:i/>
                        <w:iCs/>
                        <w:noProof/>
                      </w:rPr>
                      <w:t xml:space="preserve">IEEE Transactions on Pattern Analysis and Machine Intelligence, </w:t>
                    </w:r>
                    <w:r w:rsidRPr="009A13FA">
                      <w:rPr>
                        <w:noProof/>
                      </w:rPr>
                      <w:t xml:space="preserve">vol. 24, no. 7, p. 881–892, 2002. </w:t>
                    </w:r>
                  </w:p>
                </w:tc>
              </w:tr>
              <w:tr w:rsidR="006B6289" w:rsidRPr="009A13FA" w14:paraId="48D0073D" w14:textId="77777777">
                <w:trPr>
                  <w:divId w:val="233971767"/>
                  <w:tblCellSpacing w:w="15" w:type="dxa"/>
                </w:trPr>
                <w:tc>
                  <w:tcPr>
                    <w:tcW w:w="50" w:type="pct"/>
                    <w:hideMark/>
                  </w:tcPr>
                  <w:p w14:paraId="07E27218" w14:textId="77777777" w:rsidR="006B6289" w:rsidRPr="009A13FA" w:rsidRDefault="006B6289">
                    <w:pPr>
                      <w:pStyle w:val="Bibliography"/>
                      <w:rPr>
                        <w:noProof/>
                      </w:rPr>
                    </w:pPr>
                    <w:r w:rsidRPr="009A13FA">
                      <w:rPr>
                        <w:noProof/>
                      </w:rPr>
                      <w:t xml:space="preserve">[34] </w:t>
                    </w:r>
                  </w:p>
                </w:tc>
                <w:tc>
                  <w:tcPr>
                    <w:tcW w:w="0" w:type="auto"/>
                    <w:hideMark/>
                  </w:tcPr>
                  <w:p w14:paraId="153FBA05" w14:textId="77777777" w:rsidR="006B6289" w:rsidRPr="009A13FA" w:rsidRDefault="006B6289">
                    <w:pPr>
                      <w:pStyle w:val="Bibliography"/>
                      <w:rPr>
                        <w:noProof/>
                      </w:rPr>
                    </w:pPr>
                    <w:r w:rsidRPr="009A13FA">
                      <w:rPr>
                        <w:noProof/>
                      </w:rPr>
                      <w:t xml:space="preserve">F. M. Dekking, C. Kraaikamp, H. P. Lopuhaä and L. E. Meester, A Modern Introduction to Probability and Statistics, London, UK: Springer, 2005. </w:t>
                    </w:r>
                  </w:p>
                </w:tc>
              </w:tr>
              <w:tr w:rsidR="006B6289" w:rsidRPr="009A13FA" w14:paraId="7CF11369" w14:textId="77777777">
                <w:trPr>
                  <w:divId w:val="233971767"/>
                  <w:tblCellSpacing w:w="15" w:type="dxa"/>
                </w:trPr>
                <w:tc>
                  <w:tcPr>
                    <w:tcW w:w="50" w:type="pct"/>
                    <w:hideMark/>
                  </w:tcPr>
                  <w:p w14:paraId="6FB29C8E" w14:textId="77777777" w:rsidR="006B6289" w:rsidRPr="009A13FA" w:rsidRDefault="006B6289">
                    <w:pPr>
                      <w:pStyle w:val="Bibliography"/>
                      <w:rPr>
                        <w:noProof/>
                      </w:rPr>
                    </w:pPr>
                    <w:r w:rsidRPr="009A13FA">
                      <w:rPr>
                        <w:noProof/>
                      </w:rPr>
                      <w:lastRenderedPageBreak/>
                      <w:t xml:space="preserve">[35] </w:t>
                    </w:r>
                  </w:p>
                </w:tc>
                <w:tc>
                  <w:tcPr>
                    <w:tcW w:w="0" w:type="auto"/>
                    <w:hideMark/>
                  </w:tcPr>
                  <w:p w14:paraId="322CD4EB" w14:textId="77777777" w:rsidR="006B6289" w:rsidRPr="009A13FA" w:rsidRDefault="006B6289">
                    <w:pPr>
                      <w:pStyle w:val="Bibliography"/>
                      <w:rPr>
                        <w:noProof/>
                      </w:rPr>
                    </w:pPr>
                    <w:r w:rsidRPr="009A13FA">
                      <w:rPr>
                        <w:noProof/>
                      </w:rPr>
                      <w:t xml:space="preserve">B. T. Polyak and A. B. Juditsky, "Acceleration of Stochastic Approximation by Averaging," </w:t>
                    </w:r>
                    <w:r w:rsidRPr="009A13FA">
                      <w:rPr>
                        <w:i/>
                        <w:iCs/>
                        <w:noProof/>
                      </w:rPr>
                      <w:t xml:space="preserve">SIAM Journal on Control and Optimization, </w:t>
                    </w:r>
                    <w:r w:rsidRPr="009A13FA">
                      <w:rPr>
                        <w:noProof/>
                      </w:rPr>
                      <w:t xml:space="preserve">vol. 30, no. 4, pp. 838-855, 1992. </w:t>
                    </w:r>
                  </w:p>
                </w:tc>
              </w:tr>
              <w:tr w:rsidR="006B6289" w:rsidRPr="009A13FA" w14:paraId="53D51087" w14:textId="77777777">
                <w:trPr>
                  <w:divId w:val="233971767"/>
                  <w:tblCellSpacing w:w="15" w:type="dxa"/>
                </w:trPr>
                <w:tc>
                  <w:tcPr>
                    <w:tcW w:w="50" w:type="pct"/>
                    <w:hideMark/>
                  </w:tcPr>
                  <w:p w14:paraId="47828D65" w14:textId="77777777" w:rsidR="006B6289" w:rsidRPr="009A13FA" w:rsidRDefault="006B6289">
                    <w:pPr>
                      <w:pStyle w:val="Bibliography"/>
                      <w:rPr>
                        <w:noProof/>
                      </w:rPr>
                    </w:pPr>
                    <w:r w:rsidRPr="009A13FA">
                      <w:rPr>
                        <w:noProof/>
                      </w:rPr>
                      <w:t xml:space="preserve">[36] </w:t>
                    </w:r>
                  </w:p>
                </w:tc>
                <w:tc>
                  <w:tcPr>
                    <w:tcW w:w="0" w:type="auto"/>
                    <w:hideMark/>
                  </w:tcPr>
                  <w:p w14:paraId="7677250B" w14:textId="77777777" w:rsidR="006B6289" w:rsidRPr="009A13FA" w:rsidRDefault="006B6289">
                    <w:pPr>
                      <w:pStyle w:val="Bibliography"/>
                      <w:rPr>
                        <w:noProof/>
                      </w:rPr>
                    </w:pPr>
                    <w:r w:rsidRPr="009A13FA">
                      <w:rPr>
                        <w:noProof/>
                      </w:rPr>
                      <w:t>D. Ruppert, "Efficient Estimates from a Slowly Convergent Robbins–Monro Process," Dept. Statistics, Cornell Univ., Ithaca, NY, USA, 1988.</w:t>
                    </w:r>
                  </w:p>
                </w:tc>
              </w:tr>
              <w:tr w:rsidR="006B6289" w:rsidRPr="009A13FA" w14:paraId="2D847955" w14:textId="77777777">
                <w:trPr>
                  <w:divId w:val="233971767"/>
                  <w:tblCellSpacing w:w="15" w:type="dxa"/>
                </w:trPr>
                <w:tc>
                  <w:tcPr>
                    <w:tcW w:w="50" w:type="pct"/>
                    <w:hideMark/>
                  </w:tcPr>
                  <w:p w14:paraId="2FE7FCDC" w14:textId="77777777" w:rsidR="006B6289" w:rsidRPr="009A13FA" w:rsidRDefault="006B6289">
                    <w:pPr>
                      <w:pStyle w:val="Bibliography"/>
                      <w:rPr>
                        <w:noProof/>
                      </w:rPr>
                    </w:pPr>
                    <w:r w:rsidRPr="009A13FA">
                      <w:rPr>
                        <w:noProof/>
                      </w:rPr>
                      <w:t xml:space="preserve">[37] </w:t>
                    </w:r>
                  </w:p>
                </w:tc>
                <w:tc>
                  <w:tcPr>
                    <w:tcW w:w="0" w:type="auto"/>
                    <w:hideMark/>
                  </w:tcPr>
                  <w:p w14:paraId="71DC5A63" w14:textId="77777777" w:rsidR="006B6289" w:rsidRPr="009A13FA" w:rsidRDefault="006B6289">
                    <w:pPr>
                      <w:pStyle w:val="Bibliography"/>
                      <w:rPr>
                        <w:noProof/>
                      </w:rPr>
                    </w:pPr>
                    <w:r w:rsidRPr="009A13FA">
                      <w:rPr>
                        <w:noProof/>
                      </w:rPr>
                      <w:t xml:space="preserve">G. A. F. Seber and A. J. Lee, Linear Regression Analysis, Hoboken, NJ, USA: Wiley-Interscience, 2003. </w:t>
                    </w:r>
                  </w:p>
                </w:tc>
              </w:tr>
              <w:tr w:rsidR="006B6289" w:rsidRPr="009A13FA" w14:paraId="64D6DE2E" w14:textId="77777777">
                <w:trPr>
                  <w:divId w:val="233971767"/>
                  <w:tblCellSpacing w:w="15" w:type="dxa"/>
                </w:trPr>
                <w:tc>
                  <w:tcPr>
                    <w:tcW w:w="50" w:type="pct"/>
                    <w:hideMark/>
                  </w:tcPr>
                  <w:p w14:paraId="4E2F84F9" w14:textId="77777777" w:rsidR="006B6289" w:rsidRPr="009A13FA" w:rsidRDefault="006B6289">
                    <w:pPr>
                      <w:pStyle w:val="Bibliography"/>
                      <w:rPr>
                        <w:noProof/>
                      </w:rPr>
                    </w:pPr>
                    <w:r w:rsidRPr="009A13FA">
                      <w:rPr>
                        <w:noProof/>
                      </w:rPr>
                      <w:t xml:space="preserve">[38] </w:t>
                    </w:r>
                  </w:p>
                </w:tc>
                <w:tc>
                  <w:tcPr>
                    <w:tcW w:w="0" w:type="auto"/>
                    <w:hideMark/>
                  </w:tcPr>
                  <w:p w14:paraId="100D2F28" w14:textId="77777777" w:rsidR="006B6289" w:rsidRPr="009A13FA" w:rsidRDefault="006B6289">
                    <w:pPr>
                      <w:pStyle w:val="Bibliography"/>
                      <w:rPr>
                        <w:noProof/>
                      </w:rPr>
                    </w:pPr>
                    <w:r w:rsidRPr="009A13FA">
                      <w:rPr>
                        <w:noProof/>
                      </w:rPr>
                      <w:t xml:space="preserve">J. Johnston and J. DiNardo, Econometric Methods, 4th ed., New York, NY, USA: McGraw–Hill, 1997. </w:t>
                    </w:r>
                  </w:p>
                </w:tc>
              </w:tr>
              <w:tr w:rsidR="006B6289" w:rsidRPr="009A13FA" w14:paraId="6517E8C4" w14:textId="77777777">
                <w:trPr>
                  <w:divId w:val="233971767"/>
                  <w:tblCellSpacing w:w="15" w:type="dxa"/>
                </w:trPr>
                <w:tc>
                  <w:tcPr>
                    <w:tcW w:w="50" w:type="pct"/>
                    <w:hideMark/>
                  </w:tcPr>
                  <w:p w14:paraId="221683F2" w14:textId="77777777" w:rsidR="006B6289" w:rsidRPr="009A13FA" w:rsidRDefault="006B6289">
                    <w:pPr>
                      <w:pStyle w:val="Bibliography"/>
                      <w:rPr>
                        <w:noProof/>
                      </w:rPr>
                    </w:pPr>
                    <w:r w:rsidRPr="009A13FA">
                      <w:rPr>
                        <w:noProof/>
                      </w:rPr>
                      <w:t xml:space="preserve">[39] </w:t>
                    </w:r>
                  </w:p>
                </w:tc>
                <w:tc>
                  <w:tcPr>
                    <w:tcW w:w="0" w:type="auto"/>
                    <w:hideMark/>
                  </w:tcPr>
                  <w:p w14:paraId="54D0B0B5" w14:textId="77777777" w:rsidR="006B6289" w:rsidRPr="009A13FA" w:rsidRDefault="006B6289">
                    <w:pPr>
                      <w:pStyle w:val="Bibliography"/>
                      <w:rPr>
                        <w:noProof/>
                      </w:rPr>
                    </w:pPr>
                    <w:r w:rsidRPr="009A13FA">
                      <w:rPr>
                        <w:noProof/>
                      </w:rPr>
                      <w:t xml:space="preserve">S. Weisberg, Applied Linear Regression, 3rd ed., Hoboken, NJ, USA: Wiley, 2005. </w:t>
                    </w:r>
                  </w:p>
                </w:tc>
              </w:tr>
              <w:tr w:rsidR="006B6289" w:rsidRPr="009A13FA" w14:paraId="02241958" w14:textId="77777777">
                <w:trPr>
                  <w:divId w:val="233971767"/>
                  <w:tblCellSpacing w:w="15" w:type="dxa"/>
                </w:trPr>
                <w:tc>
                  <w:tcPr>
                    <w:tcW w:w="50" w:type="pct"/>
                    <w:hideMark/>
                  </w:tcPr>
                  <w:p w14:paraId="61499F50" w14:textId="77777777" w:rsidR="006B6289" w:rsidRPr="009A13FA" w:rsidRDefault="006B6289">
                    <w:pPr>
                      <w:pStyle w:val="Bibliography"/>
                      <w:rPr>
                        <w:noProof/>
                      </w:rPr>
                    </w:pPr>
                    <w:r w:rsidRPr="009A13FA">
                      <w:rPr>
                        <w:noProof/>
                      </w:rPr>
                      <w:t xml:space="preserve">[40] </w:t>
                    </w:r>
                  </w:p>
                </w:tc>
                <w:tc>
                  <w:tcPr>
                    <w:tcW w:w="0" w:type="auto"/>
                    <w:hideMark/>
                  </w:tcPr>
                  <w:p w14:paraId="6071A06B" w14:textId="77777777" w:rsidR="006B6289" w:rsidRPr="009A13FA" w:rsidRDefault="006B6289">
                    <w:pPr>
                      <w:pStyle w:val="Bibliography"/>
                      <w:rPr>
                        <w:noProof/>
                      </w:rPr>
                    </w:pPr>
                    <w:r w:rsidRPr="009A13FA">
                      <w:rPr>
                        <w:noProof/>
                      </w:rPr>
                      <w:t xml:space="preserve">H. K. Khalil, Nonlinear Systems, 3rd ed., Upper Saddle River, NJ, USA: Prentice Hall, 2002. </w:t>
                    </w:r>
                  </w:p>
                </w:tc>
              </w:tr>
              <w:tr w:rsidR="006B6289" w:rsidRPr="009A13FA" w14:paraId="2B082D65" w14:textId="77777777">
                <w:trPr>
                  <w:divId w:val="233971767"/>
                  <w:tblCellSpacing w:w="15" w:type="dxa"/>
                </w:trPr>
                <w:tc>
                  <w:tcPr>
                    <w:tcW w:w="50" w:type="pct"/>
                    <w:hideMark/>
                  </w:tcPr>
                  <w:p w14:paraId="3DECEABC" w14:textId="77777777" w:rsidR="006B6289" w:rsidRPr="009A13FA" w:rsidRDefault="006B6289">
                    <w:pPr>
                      <w:pStyle w:val="Bibliography"/>
                      <w:rPr>
                        <w:noProof/>
                      </w:rPr>
                    </w:pPr>
                    <w:r w:rsidRPr="009A13FA">
                      <w:rPr>
                        <w:noProof/>
                      </w:rPr>
                      <w:t xml:space="preserve">[41] </w:t>
                    </w:r>
                  </w:p>
                </w:tc>
                <w:tc>
                  <w:tcPr>
                    <w:tcW w:w="0" w:type="auto"/>
                    <w:hideMark/>
                  </w:tcPr>
                  <w:p w14:paraId="44F5F6C1" w14:textId="77777777" w:rsidR="006B6289" w:rsidRPr="009A13FA" w:rsidRDefault="006B6289">
                    <w:pPr>
                      <w:pStyle w:val="Bibliography"/>
                      <w:rPr>
                        <w:noProof/>
                      </w:rPr>
                    </w:pPr>
                    <w:r w:rsidRPr="009A13FA">
                      <w:rPr>
                        <w:noProof/>
                      </w:rPr>
                      <w:t xml:space="preserve">S. Elaydi, An Introduction to Difference Equations, 3rd ed., New York, NY, USA: Springer, 2005. </w:t>
                    </w:r>
                  </w:p>
                </w:tc>
              </w:tr>
              <w:tr w:rsidR="006B6289" w:rsidRPr="009A13FA" w14:paraId="3B1808FD" w14:textId="77777777">
                <w:trPr>
                  <w:divId w:val="233971767"/>
                  <w:tblCellSpacing w:w="15" w:type="dxa"/>
                </w:trPr>
                <w:tc>
                  <w:tcPr>
                    <w:tcW w:w="50" w:type="pct"/>
                    <w:hideMark/>
                  </w:tcPr>
                  <w:p w14:paraId="73C24904" w14:textId="77777777" w:rsidR="006B6289" w:rsidRPr="009A13FA" w:rsidRDefault="006B6289">
                    <w:pPr>
                      <w:pStyle w:val="Bibliography"/>
                      <w:rPr>
                        <w:noProof/>
                      </w:rPr>
                    </w:pPr>
                    <w:r w:rsidRPr="009A13FA">
                      <w:rPr>
                        <w:noProof/>
                      </w:rPr>
                      <w:t xml:space="preserve">[42] </w:t>
                    </w:r>
                  </w:p>
                </w:tc>
                <w:tc>
                  <w:tcPr>
                    <w:tcW w:w="0" w:type="auto"/>
                    <w:hideMark/>
                  </w:tcPr>
                  <w:p w14:paraId="7F7809AC" w14:textId="77777777" w:rsidR="006B6289" w:rsidRPr="009A13FA" w:rsidRDefault="006B6289">
                    <w:pPr>
                      <w:pStyle w:val="Bibliography"/>
                      <w:rPr>
                        <w:noProof/>
                      </w:rPr>
                    </w:pPr>
                    <w:r w:rsidRPr="009A13FA">
                      <w:rPr>
                        <w:noProof/>
                      </w:rPr>
                      <w:t xml:space="preserve">F. E. Bottou, F. E. Curtis and J. Nocedal, "Optimization Methods for Large-Scale Machine Learning," </w:t>
                    </w:r>
                    <w:r w:rsidRPr="009A13FA">
                      <w:rPr>
                        <w:i/>
                        <w:iCs/>
                        <w:noProof/>
                      </w:rPr>
                      <w:t xml:space="preserve">SIAM Review, </w:t>
                    </w:r>
                    <w:r w:rsidRPr="009A13FA">
                      <w:rPr>
                        <w:noProof/>
                      </w:rPr>
                      <w:t xml:space="preserve">vol. 60, no. 2, pp. 223 - 311, 2018. </w:t>
                    </w:r>
                  </w:p>
                </w:tc>
              </w:tr>
              <w:tr w:rsidR="006B6289" w:rsidRPr="009A13FA" w14:paraId="206218A2" w14:textId="77777777">
                <w:trPr>
                  <w:divId w:val="233971767"/>
                  <w:tblCellSpacing w:w="15" w:type="dxa"/>
                </w:trPr>
                <w:tc>
                  <w:tcPr>
                    <w:tcW w:w="50" w:type="pct"/>
                    <w:hideMark/>
                  </w:tcPr>
                  <w:p w14:paraId="241DB558" w14:textId="77777777" w:rsidR="006B6289" w:rsidRPr="009A13FA" w:rsidRDefault="006B6289">
                    <w:pPr>
                      <w:pStyle w:val="Bibliography"/>
                      <w:rPr>
                        <w:noProof/>
                      </w:rPr>
                    </w:pPr>
                    <w:r w:rsidRPr="009A13FA">
                      <w:rPr>
                        <w:noProof/>
                      </w:rPr>
                      <w:t xml:space="preserve">[43] </w:t>
                    </w:r>
                  </w:p>
                </w:tc>
                <w:tc>
                  <w:tcPr>
                    <w:tcW w:w="0" w:type="auto"/>
                    <w:hideMark/>
                  </w:tcPr>
                  <w:p w14:paraId="22C2A5DF" w14:textId="77777777" w:rsidR="006B6289" w:rsidRPr="009A13FA" w:rsidRDefault="006B6289">
                    <w:pPr>
                      <w:pStyle w:val="Bibliography"/>
                      <w:rPr>
                        <w:noProof/>
                      </w:rPr>
                    </w:pPr>
                    <w:r w:rsidRPr="009A13FA">
                      <w:rPr>
                        <w:noProof/>
                      </w:rPr>
                      <w:t xml:space="preserve">H. Robbins and S. Monro, "A Stochastic Approximation Method," </w:t>
                    </w:r>
                    <w:r w:rsidRPr="009A13FA">
                      <w:rPr>
                        <w:i/>
                        <w:iCs/>
                        <w:noProof/>
                      </w:rPr>
                      <w:t xml:space="preserve">The Annals of Mathematical Statistics, </w:t>
                    </w:r>
                    <w:r w:rsidRPr="009A13FA">
                      <w:rPr>
                        <w:noProof/>
                      </w:rPr>
                      <w:t xml:space="preserve">vol. 22, no. 3, pp. 400 - 407, 1951. </w:t>
                    </w:r>
                  </w:p>
                </w:tc>
              </w:tr>
              <w:tr w:rsidR="006B6289" w:rsidRPr="009A13FA" w14:paraId="469669DB" w14:textId="77777777">
                <w:trPr>
                  <w:divId w:val="233971767"/>
                  <w:tblCellSpacing w:w="15" w:type="dxa"/>
                </w:trPr>
                <w:tc>
                  <w:tcPr>
                    <w:tcW w:w="50" w:type="pct"/>
                    <w:hideMark/>
                  </w:tcPr>
                  <w:p w14:paraId="6E57B04D" w14:textId="77777777" w:rsidR="006B6289" w:rsidRPr="009A13FA" w:rsidRDefault="006B6289">
                    <w:pPr>
                      <w:pStyle w:val="Bibliography"/>
                      <w:rPr>
                        <w:noProof/>
                      </w:rPr>
                    </w:pPr>
                    <w:r w:rsidRPr="009A13FA">
                      <w:rPr>
                        <w:noProof/>
                      </w:rPr>
                      <w:t xml:space="preserve">[44] </w:t>
                    </w:r>
                  </w:p>
                </w:tc>
                <w:tc>
                  <w:tcPr>
                    <w:tcW w:w="0" w:type="auto"/>
                    <w:hideMark/>
                  </w:tcPr>
                  <w:p w14:paraId="351375AE" w14:textId="77777777" w:rsidR="006B6289" w:rsidRPr="009A13FA" w:rsidRDefault="006B6289">
                    <w:pPr>
                      <w:pStyle w:val="Bibliography"/>
                      <w:rPr>
                        <w:noProof/>
                      </w:rPr>
                    </w:pPr>
                    <w:r w:rsidRPr="009A13FA">
                      <w:rPr>
                        <w:noProof/>
                      </w:rPr>
                      <w:t xml:space="preserve">P. Ao, "Laws in Darwinian evolutionary theory," </w:t>
                    </w:r>
                    <w:r w:rsidRPr="009A13FA">
                      <w:rPr>
                        <w:i/>
                        <w:iCs/>
                        <w:noProof/>
                      </w:rPr>
                      <w:t xml:space="preserve">Physics of Life Reviews, </w:t>
                    </w:r>
                    <w:r w:rsidRPr="009A13FA">
                      <w:rPr>
                        <w:noProof/>
                      </w:rPr>
                      <w:t xml:space="preserve">vol. 2, no. 2, pp. 117-156, 2005. </w:t>
                    </w:r>
                  </w:p>
                </w:tc>
              </w:tr>
              <w:tr w:rsidR="006B6289" w:rsidRPr="009A13FA" w14:paraId="551CFE80" w14:textId="77777777">
                <w:trPr>
                  <w:divId w:val="233971767"/>
                  <w:tblCellSpacing w:w="15" w:type="dxa"/>
                </w:trPr>
                <w:tc>
                  <w:tcPr>
                    <w:tcW w:w="50" w:type="pct"/>
                    <w:hideMark/>
                  </w:tcPr>
                  <w:p w14:paraId="1367C1A4" w14:textId="77777777" w:rsidR="006B6289" w:rsidRPr="009A13FA" w:rsidRDefault="006B6289">
                    <w:pPr>
                      <w:pStyle w:val="Bibliography"/>
                      <w:rPr>
                        <w:noProof/>
                      </w:rPr>
                    </w:pPr>
                    <w:r w:rsidRPr="009A13FA">
                      <w:rPr>
                        <w:noProof/>
                      </w:rPr>
                      <w:t xml:space="preserve">[45] </w:t>
                    </w:r>
                  </w:p>
                </w:tc>
                <w:tc>
                  <w:tcPr>
                    <w:tcW w:w="0" w:type="auto"/>
                    <w:hideMark/>
                  </w:tcPr>
                  <w:p w14:paraId="0E7C6435" w14:textId="77777777" w:rsidR="006B6289" w:rsidRPr="009A13FA" w:rsidRDefault="006B6289">
                    <w:pPr>
                      <w:pStyle w:val="Bibliography"/>
                      <w:rPr>
                        <w:noProof/>
                      </w:rPr>
                    </w:pPr>
                    <w:r w:rsidRPr="009A13FA">
                      <w:rPr>
                        <w:noProof/>
                      </w:rPr>
                      <w:t xml:space="preserve">S. Shwartz and B. David, Understanding Machine Learning: From Theory to Algorithms, Cambridge, England: Cambridge University Press, 2014. </w:t>
                    </w:r>
                  </w:p>
                </w:tc>
              </w:tr>
              <w:tr w:rsidR="006B6289" w:rsidRPr="009A13FA" w14:paraId="66254EDD" w14:textId="77777777">
                <w:trPr>
                  <w:divId w:val="233971767"/>
                  <w:tblCellSpacing w:w="15" w:type="dxa"/>
                </w:trPr>
                <w:tc>
                  <w:tcPr>
                    <w:tcW w:w="50" w:type="pct"/>
                    <w:hideMark/>
                  </w:tcPr>
                  <w:p w14:paraId="545C45A5" w14:textId="77777777" w:rsidR="006B6289" w:rsidRPr="009A13FA" w:rsidRDefault="006B6289">
                    <w:pPr>
                      <w:pStyle w:val="Bibliography"/>
                      <w:rPr>
                        <w:noProof/>
                      </w:rPr>
                    </w:pPr>
                    <w:r w:rsidRPr="009A13FA">
                      <w:rPr>
                        <w:noProof/>
                      </w:rPr>
                      <w:t xml:space="preserve">[46] </w:t>
                    </w:r>
                  </w:p>
                </w:tc>
                <w:tc>
                  <w:tcPr>
                    <w:tcW w:w="0" w:type="auto"/>
                    <w:hideMark/>
                  </w:tcPr>
                  <w:p w14:paraId="72E8C047" w14:textId="77777777" w:rsidR="006B6289" w:rsidRPr="009A13FA" w:rsidRDefault="006B6289">
                    <w:pPr>
                      <w:pStyle w:val="Bibliography"/>
                      <w:rPr>
                        <w:noProof/>
                      </w:rPr>
                    </w:pPr>
                    <w:r w:rsidRPr="009A13FA">
                      <w:rPr>
                        <w:noProof/>
                      </w:rPr>
                      <w:t xml:space="preserve">D. A. McQuarrie, Statistical Mechanics, Sausalito, CA: University Science Books, 2000. </w:t>
                    </w:r>
                  </w:p>
                </w:tc>
              </w:tr>
              <w:tr w:rsidR="006B6289" w:rsidRPr="009A13FA" w14:paraId="366A784B" w14:textId="77777777">
                <w:trPr>
                  <w:divId w:val="233971767"/>
                  <w:tblCellSpacing w:w="15" w:type="dxa"/>
                </w:trPr>
                <w:tc>
                  <w:tcPr>
                    <w:tcW w:w="50" w:type="pct"/>
                    <w:hideMark/>
                  </w:tcPr>
                  <w:p w14:paraId="404F63DB" w14:textId="77777777" w:rsidR="006B6289" w:rsidRPr="009A13FA" w:rsidRDefault="006B6289">
                    <w:pPr>
                      <w:pStyle w:val="Bibliography"/>
                      <w:rPr>
                        <w:noProof/>
                      </w:rPr>
                    </w:pPr>
                    <w:r w:rsidRPr="009A13FA">
                      <w:rPr>
                        <w:noProof/>
                      </w:rPr>
                      <w:t xml:space="preserve">[47] </w:t>
                    </w:r>
                  </w:p>
                </w:tc>
                <w:tc>
                  <w:tcPr>
                    <w:tcW w:w="0" w:type="auto"/>
                    <w:hideMark/>
                  </w:tcPr>
                  <w:p w14:paraId="40B68DCB" w14:textId="77777777" w:rsidR="006B6289" w:rsidRPr="009A13FA" w:rsidRDefault="006B6289">
                    <w:pPr>
                      <w:pStyle w:val="Bibliography"/>
                      <w:rPr>
                        <w:noProof/>
                      </w:rPr>
                    </w:pPr>
                    <w:r w:rsidRPr="009A13FA">
                      <w:rPr>
                        <w:noProof/>
                      </w:rPr>
                      <w:t xml:space="preserve">L. Gorentoro, O. Shoval, M. Kirkegaard, Y. Hart, E. Mayo and U. Alon, "The incoherent feedforward loop can provide fold-change detection in gene regulation," </w:t>
                    </w:r>
                    <w:r w:rsidRPr="009A13FA">
                      <w:rPr>
                        <w:i/>
                        <w:iCs/>
                        <w:noProof/>
                      </w:rPr>
                      <w:t xml:space="preserve">Molecular Cell, </w:t>
                    </w:r>
                    <w:r w:rsidRPr="009A13FA">
                      <w:rPr>
                        <w:noProof/>
                      </w:rPr>
                      <w:t xml:space="preserve">vol. 36, no. 6, p. 894–899, 2009. </w:t>
                    </w:r>
                  </w:p>
                </w:tc>
              </w:tr>
              <w:tr w:rsidR="006B6289" w:rsidRPr="009A13FA" w14:paraId="61BE937F" w14:textId="77777777">
                <w:trPr>
                  <w:divId w:val="233971767"/>
                  <w:tblCellSpacing w:w="15" w:type="dxa"/>
                </w:trPr>
                <w:tc>
                  <w:tcPr>
                    <w:tcW w:w="50" w:type="pct"/>
                    <w:hideMark/>
                  </w:tcPr>
                  <w:p w14:paraId="2D959D07" w14:textId="77777777" w:rsidR="006B6289" w:rsidRPr="009A13FA" w:rsidRDefault="006B6289">
                    <w:pPr>
                      <w:pStyle w:val="Bibliography"/>
                      <w:rPr>
                        <w:noProof/>
                      </w:rPr>
                    </w:pPr>
                    <w:r w:rsidRPr="009A13FA">
                      <w:rPr>
                        <w:noProof/>
                      </w:rPr>
                      <w:t xml:space="preserve">[48] </w:t>
                    </w:r>
                  </w:p>
                </w:tc>
                <w:tc>
                  <w:tcPr>
                    <w:tcW w:w="0" w:type="auto"/>
                    <w:hideMark/>
                  </w:tcPr>
                  <w:p w14:paraId="5FB5EFD4" w14:textId="77777777" w:rsidR="006B6289" w:rsidRPr="009A13FA" w:rsidRDefault="006B6289">
                    <w:pPr>
                      <w:pStyle w:val="Bibliography"/>
                      <w:rPr>
                        <w:noProof/>
                      </w:rPr>
                    </w:pPr>
                    <w:r w:rsidRPr="009A13FA">
                      <w:rPr>
                        <w:noProof/>
                      </w:rPr>
                      <w:t xml:space="preserve">Y. Tu, T. S. Shimizu and H. C. Berg, "Modeling the chemotactic response of Escherichia coli to time-varying stimuli," </w:t>
                    </w:r>
                    <w:r w:rsidRPr="009A13FA">
                      <w:rPr>
                        <w:i/>
                        <w:iCs/>
                        <w:noProof/>
                      </w:rPr>
                      <w:t xml:space="preserve">Proc. Natl. Acad. Sci., </w:t>
                    </w:r>
                    <w:r w:rsidRPr="009A13FA">
                      <w:rPr>
                        <w:noProof/>
                      </w:rPr>
                      <w:t xml:space="preserve">vol. 105, no. 39, pp. 14855-14860, 2008. </w:t>
                    </w:r>
                  </w:p>
                </w:tc>
              </w:tr>
              <w:tr w:rsidR="006B6289" w:rsidRPr="009A13FA" w14:paraId="6C3237EB" w14:textId="77777777">
                <w:trPr>
                  <w:divId w:val="233971767"/>
                  <w:tblCellSpacing w:w="15" w:type="dxa"/>
                </w:trPr>
                <w:tc>
                  <w:tcPr>
                    <w:tcW w:w="50" w:type="pct"/>
                    <w:hideMark/>
                  </w:tcPr>
                  <w:p w14:paraId="672D5629" w14:textId="77777777" w:rsidR="006B6289" w:rsidRPr="009A13FA" w:rsidRDefault="006B6289">
                    <w:pPr>
                      <w:pStyle w:val="Bibliography"/>
                      <w:rPr>
                        <w:noProof/>
                      </w:rPr>
                    </w:pPr>
                    <w:r w:rsidRPr="009A13FA">
                      <w:rPr>
                        <w:noProof/>
                      </w:rPr>
                      <w:t xml:space="preserve">[49] </w:t>
                    </w:r>
                  </w:p>
                </w:tc>
                <w:tc>
                  <w:tcPr>
                    <w:tcW w:w="0" w:type="auto"/>
                    <w:hideMark/>
                  </w:tcPr>
                  <w:p w14:paraId="514F59BB" w14:textId="77777777" w:rsidR="006B6289" w:rsidRPr="009A13FA" w:rsidRDefault="006B6289">
                    <w:pPr>
                      <w:pStyle w:val="Bibliography"/>
                      <w:rPr>
                        <w:noProof/>
                      </w:rPr>
                    </w:pPr>
                    <w:r w:rsidRPr="009A13FA">
                      <w:rPr>
                        <w:noProof/>
                      </w:rPr>
                      <w:t xml:space="preserve">M. Klann, A. Ganguly and H. Köpp, "Hybrid spatial Gillespie and particle tracking simulation," </w:t>
                    </w:r>
                    <w:r w:rsidRPr="009A13FA">
                      <w:rPr>
                        <w:i/>
                        <w:iCs/>
                        <w:noProof/>
                      </w:rPr>
                      <w:t xml:space="preserve">Bioinformatics, </w:t>
                    </w:r>
                    <w:r w:rsidRPr="009A13FA">
                      <w:rPr>
                        <w:noProof/>
                      </w:rPr>
                      <w:t xml:space="preserve">vol. 28, no. 18, pp. i549 - i555, 2012. </w:t>
                    </w:r>
                  </w:p>
                </w:tc>
              </w:tr>
              <w:tr w:rsidR="006B6289" w:rsidRPr="009A13FA" w14:paraId="7E1A1BFB" w14:textId="77777777">
                <w:trPr>
                  <w:divId w:val="233971767"/>
                  <w:tblCellSpacing w:w="15" w:type="dxa"/>
                </w:trPr>
                <w:tc>
                  <w:tcPr>
                    <w:tcW w:w="50" w:type="pct"/>
                    <w:hideMark/>
                  </w:tcPr>
                  <w:p w14:paraId="5D981C2B" w14:textId="77777777" w:rsidR="006B6289" w:rsidRPr="009A13FA" w:rsidRDefault="006B6289">
                    <w:pPr>
                      <w:pStyle w:val="Bibliography"/>
                      <w:rPr>
                        <w:noProof/>
                      </w:rPr>
                    </w:pPr>
                    <w:r w:rsidRPr="009A13FA">
                      <w:rPr>
                        <w:noProof/>
                      </w:rPr>
                      <w:t xml:space="preserve">[50] </w:t>
                    </w:r>
                  </w:p>
                </w:tc>
                <w:tc>
                  <w:tcPr>
                    <w:tcW w:w="0" w:type="auto"/>
                    <w:hideMark/>
                  </w:tcPr>
                  <w:p w14:paraId="2F7D89BE" w14:textId="77777777" w:rsidR="006B6289" w:rsidRPr="009A13FA" w:rsidRDefault="006B6289">
                    <w:pPr>
                      <w:pStyle w:val="Bibliography"/>
                      <w:rPr>
                        <w:noProof/>
                      </w:rPr>
                    </w:pPr>
                    <w:r w:rsidRPr="009A13FA">
                      <w:rPr>
                        <w:noProof/>
                      </w:rPr>
                      <w:t xml:space="preserve">D. P. Kingma and J. L. Ba, "Adam: A Method For Stochastic Optimization," in </w:t>
                    </w:r>
                    <w:r w:rsidRPr="009A13FA">
                      <w:rPr>
                        <w:i/>
                        <w:iCs/>
                        <w:noProof/>
                      </w:rPr>
                      <w:t>3rd International Conference on Learning Representations (ICLR)</w:t>
                    </w:r>
                    <w:r w:rsidRPr="009A13FA">
                      <w:rPr>
                        <w:noProof/>
                      </w:rPr>
                      <w:t xml:space="preserve">, San Diego, CA, USA, 2015. </w:t>
                    </w:r>
                  </w:p>
                </w:tc>
              </w:tr>
              <w:tr w:rsidR="006B6289" w:rsidRPr="009A13FA" w14:paraId="6BE375F0" w14:textId="77777777">
                <w:trPr>
                  <w:divId w:val="233971767"/>
                  <w:tblCellSpacing w:w="15" w:type="dxa"/>
                </w:trPr>
                <w:tc>
                  <w:tcPr>
                    <w:tcW w:w="50" w:type="pct"/>
                    <w:hideMark/>
                  </w:tcPr>
                  <w:p w14:paraId="4AB063D8" w14:textId="77777777" w:rsidR="006B6289" w:rsidRPr="009A13FA" w:rsidRDefault="006B6289">
                    <w:pPr>
                      <w:pStyle w:val="Bibliography"/>
                      <w:rPr>
                        <w:noProof/>
                      </w:rPr>
                    </w:pPr>
                    <w:r w:rsidRPr="009A13FA">
                      <w:rPr>
                        <w:noProof/>
                      </w:rPr>
                      <w:t xml:space="preserve">[51] </w:t>
                    </w:r>
                  </w:p>
                </w:tc>
                <w:tc>
                  <w:tcPr>
                    <w:tcW w:w="0" w:type="auto"/>
                    <w:hideMark/>
                  </w:tcPr>
                  <w:p w14:paraId="6BF33274" w14:textId="77777777" w:rsidR="006B6289" w:rsidRPr="009A13FA" w:rsidRDefault="006B6289">
                    <w:pPr>
                      <w:pStyle w:val="Bibliography"/>
                      <w:rPr>
                        <w:noProof/>
                      </w:rPr>
                    </w:pPr>
                    <w:r w:rsidRPr="009A13FA">
                      <w:rPr>
                        <w:noProof/>
                      </w:rPr>
                      <w:t xml:space="preserve">H.-G. Beyer and H.-P. Schwefel, "An Overview of Evolutionary Algorithms for Parameter Optimization," </w:t>
                    </w:r>
                    <w:r w:rsidRPr="009A13FA">
                      <w:rPr>
                        <w:i/>
                        <w:iCs/>
                        <w:noProof/>
                      </w:rPr>
                      <w:t xml:space="preserve">Evolutionary Computation, </w:t>
                    </w:r>
                    <w:r w:rsidRPr="009A13FA">
                      <w:rPr>
                        <w:noProof/>
                      </w:rPr>
                      <w:t xml:space="preserve">vol. 1, no. 1, pp. 1-23, 1995. </w:t>
                    </w:r>
                  </w:p>
                </w:tc>
              </w:tr>
            </w:tbl>
            <w:p w14:paraId="10306450" w14:textId="77777777" w:rsidR="006B6289" w:rsidRPr="009A13FA" w:rsidRDefault="006B6289">
              <w:pPr>
                <w:divId w:val="233971767"/>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w:t>
      </w:r>
      <w:proofErr w:type="spellStart"/>
      <w:r w:rsidRPr="009A13FA">
        <w:rPr>
          <w:b w:val="0"/>
          <w:sz w:val="20"/>
          <w:szCs w:val="20"/>
        </w:rPr>
        <w:t>Scitation</w:t>
      </w:r>
      <w:proofErr w:type="spellEnd"/>
      <w:r w:rsidRPr="009A13FA">
        <w:rPr>
          <w:b w:val="0"/>
          <w:sz w:val="20"/>
          <w:szCs w:val="20"/>
        </w:rPr>
        <w:t xml:space="preserve">, where you can find further help/advice and publishing policies for AIP Conference Proceedings: </w:t>
      </w:r>
    </w:p>
    <w:p w14:paraId="007BB9D4" w14:textId="3AB607AA"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4">
        <w:r w:rsidR="001F2EBE" w:rsidRPr="009A13FA">
          <w:rPr>
            <w:color w:val="0000FF"/>
            <w:sz w:val="20"/>
            <w:szCs w:val="20"/>
            <w:u w:val="single"/>
          </w:rPr>
          <w:t>https://aip.scitation.org/apc/authors/preppapers</w:t>
        </w:r>
      </w:hyperlink>
    </w:p>
    <w:p w14:paraId="2594B0DE" w14:textId="5C3C337A"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5">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w:t>
      </w:r>
      <w:proofErr w:type="spellStart"/>
      <w:r w:rsidRPr="009A13FA">
        <w:rPr>
          <w:color w:val="000000"/>
          <w:sz w:val="20"/>
          <w:szCs w:val="20"/>
        </w:rPr>
        <w:t>at:Top</w:t>
      </w:r>
      <w:proofErr w:type="spellEnd"/>
      <w:r w:rsidRPr="009A13FA">
        <w:rPr>
          <w:color w:val="000000"/>
          <w:sz w:val="20"/>
          <w:szCs w:val="20"/>
        </w:rPr>
        <w:t xml:space="preserve"> – 1 inch, Left – 1 inch, Bottom – 1.18 inch, Right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2075453-F3D6-49DA-8322-1319A453008C}"/>
    <w:embedItalic r:id="rId2" w:fontKey="{D6A0EA23-0A50-4994-BB09-61A6A918B4AC}"/>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C9D754E9-5D39-4036-9584-4B46E514E239}"/>
  </w:font>
  <w:font w:name="Georgia">
    <w:panose1 w:val="02040502050405020303"/>
    <w:charset w:val="00"/>
    <w:family w:val="roman"/>
    <w:pitch w:val="variable"/>
    <w:sig w:usb0="00000287" w:usb1="00000000" w:usb2="00000000" w:usb3="00000000" w:csb0="0000009F" w:csb1="00000000"/>
    <w:embedRegular r:id="rId4" w:fontKey="{3CAE6E95-CD04-43EF-9FE8-84BB041532CC}"/>
    <w:embedItalic r:id="rId5" w:fontKey="{FE3B07E2-9905-441C-86C5-73F94CD4416E}"/>
  </w:font>
  <w:font w:name="Cambria Math">
    <w:panose1 w:val="02040503050406030204"/>
    <w:charset w:val="00"/>
    <w:family w:val="roman"/>
    <w:pitch w:val="variable"/>
    <w:sig w:usb0="E00006FF" w:usb1="420024FF" w:usb2="02000000" w:usb3="00000000" w:csb0="0000019F" w:csb1="00000000"/>
    <w:embedRegular r:id="rId6" w:fontKey="{F3210A05-1215-4962-9623-78E6D8A8866F}"/>
    <w:embedItalic r:id="rId7" w:fontKey="{3AA077DA-73DF-42D8-BA70-4F7E681D3B39}"/>
    <w:embedBoldItalic r:id="rId8" w:fontKey="{744003A4-2CDA-41F9-B365-4DF2F7309CAD}"/>
  </w:font>
  <w:font w:name="Cambria">
    <w:panose1 w:val="02040503050406030204"/>
    <w:charset w:val="00"/>
    <w:family w:val="roman"/>
    <w:pitch w:val="variable"/>
    <w:sig w:usb0="E00006FF" w:usb1="420024FF" w:usb2="02000000" w:usb3="00000000" w:csb0="0000019F" w:csb1="00000000"/>
    <w:embedRegular r:id="rId9" w:fontKey="{C03F01B6-6217-461E-B63F-22F6A4A32BD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1EB4"/>
    <w:rsid w:val="00224C0C"/>
    <w:rsid w:val="00224F44"/>
    <w:rsid w:val="002329EA"/>
    <w:rsid w:val="002353AA"/>
    <w:rsid w:val="002360FD"/>
    <w:rsid w:val="00237CC6"/>
    <w:rsid w:val="00244749"/>
    <w:rsid w:val="002465A8"/>
    <w:rsid w:val="00250096"/>
    <w:rsid w:val="00252E47"/>
    <w:rsid w:val="00253F34"/>
    <w:rsid w:val="002555FB"/>
    <w:rsid w:val="0026251F"/>
    <w:rsid w:val="002630FB"/>
    <w:rsid w:val="002678D5"/>
    <w:rsid w:val="00270622"/>
    <w:rsid w:val="00271F51"/>
    <w:rsid w:val="002726AC"/>
    <w:rsid w:val="00273587"/>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129B"/>
    <w:rsid w:val="009C2592"/>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organizers/abstract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authors/preppaper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48</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46</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78ACADE-E0C1-47B3-9486-74EDE2AB55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2588</TotalTime>
  <Pages>25</Pages>
  <Words>10860</Words>
  <Characters>61905</Characters>
  <Application>Microsoft Office Word</Application>
  <DocSecurity>0</DocSecurity>
  <Lines>515</Lines>
  <Paragraphs>145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212</cp:revision>
  <dcterms:created xsi:type="dcterms:W3CDTF">2025-11-30T15:48:00Z</dcterms:created>
  <dcterms:modified xsi:type="dcterms:W3CDTF">2026-07-27T00:55:00Z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